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AFB4" w14:textId="77777777" w:rsidR="00DD29EA" w:rsidRPr="002537E9" w:rsidRDefault="00DD29EA" w:rsidP="00DD29EA">
      <w:pPr>
        <w:rPr>
          <w:rFonts w:ascii="Arial" w:hAnsi="Arial" w:cs="Arial"/>
        </w:rPr>
      </w:pPr>
    </w:p>
    <w:p w14:paraId="1E388BC5" w14:textId="77777777" w:rsidR="00DD29EA" w:rsidRPr="002537E9" w:rsidRDefault="00DD29EA" w:rsidP="00E96AF9">
      <w:pPr>
        <w:jc w:val="center"/>
        <w:rPr>
          <w:rFonts w:ascii="Arial" w:hAnsi="Arial" w:cs="Arial"/>
          <w:b/>
          <w:bCs/>
          <w:sz w:val="28"/>
          <w:szCs w:val="28"/>
        </w:rPr>
      </w:pPr>
      <w:r w:rsidRPr="002537E9">
        <w:rPr>
          <w:rFonts w:ascii="Arial" w:hAnsi="Arial" w:cs="Arial"/>
          <w:b/>
          <w:bCs/>
          <w:sz w:val="28"/>
          <w:szCs w:val="28"/>
        </w:rPr>
        <w:t>REPÚBLICA DEL PERÚ</w:t>
      </w:r>
    </w:p>
    <w:p w14:paraId="282D24D4" w14:textId="19848760" w:rsidR="00DD29EA" w:rsidRPr="002537E9" w:rsidRDefault="00DD29EA" w:rsidP="00DD29EA">
      <w:pPr>
        <w:rPr>
          <w:rFonts w:ascii="Arial" w:hAnsi="Arial" w:cs="Arial"/>
        </w:rPr>
      </w:pPr>
    </w:p>
    <w:p w14:paraId="0C4A3044" w14:textId="3E6AEF89" w:rsidR="007F4454" w:rsidRPr="002537E9" w:rsidRDefault="00E96AF9" w:rsidP="00E96AF9">
      <w:pPr>
        <w:jc w:val="center"/>
        <w:rPr>
          <w:rFonts w:ascii="Arial" w:hAnsi="Arial" w:cs="Arial"/>
        </w:rPr>
      </w:pPr>
      <w:r w:rsidRPr="002537E9">
        <w:rPr>
          <w:rFonts w:cs="Arial"/>
          <w:b/>
          <w:noProof/>
          <w:lang w:eastAsia="es-PE"/>
        </w:rPr>
        <w:drawing>
          <wp:inline distT="0" distB="0" distL="0" distR="0" wp14:anchorId="28FDD455" wp14:editId="2CC77DA6">
            <wp:extent cx="877570" cy="877570"/>
            <wp:effectExtent l="19050" t="0" r="0" b="0"/>
            <wp:docPr id="5" name="Imagen 5"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 del Perú"/>
                    <pic:cNvPicPr>
                      <a:picLocks noChangeAspect="1" noChangeArrowheads="1"/>
                    </pic:cNvPicPr>
                  </pic:nvPicPr>
                  <pic:blipFill>
                    <a:blip r:embed="rId8" cstate="print"/>
                    <a:srcRect/>
                    <a:stretch>
                      <a:fillRect/>
                    </a:stretch>
                  </pic:blipFill>
                  <pic:spPr>
                    <a:xfrm>
                      <a:off x="0" y="0"/>
                      <a:ext cx="877570" cy="877570"/>
                    </a:xfrm>
                    <a:prstGeom prst="rect">
                      <a:avLst/>
                    </a:prstGeom>
                    <a:noFill/>
                    <a:ln w="9525">
                      <a:noFill/>
                      <a:miter lim="800000"/>
                      <a:headEnd/>
                      <a:tailEnd/>
                    </a:ln>
                  </pic:spPr>
                </pic:pic>
              </a:graphicData>
            </a:graphic>
          </wp:inline>
        </w:drawing>
      </w:r>
    </w:p>
    <w:p w14:paraId="138A7EC8" w14:textId="432E8AB5" w:rsidR="007F4454" w:rsidRPr="002537E9" w:rsidRDefault="007F4454" w:rsidP="00DD29EA">
      <w:pPr>
        <w:rPr>
          <w:rFonts w:ascii="Arial" w:hAnsi="Arial" w:cs="Arial"/>
        </w:rPr>
      </w:pPr>
    </w:p>
    <w:p w14:paraId="6B8C299A" w14:textId="7B24EFB4" w:rsidR="007F4454" w:rsidRPr="002537E9" w:rsidRDefault="007F4454" w:rsidP="00DD29EA">
      <w:pPr>
        <w:rPr>
          <w:rFonts w:ascii="Arial" w:hAnsi="Arial" w:cs="Arial"/>
        </w:rPr>
      </w:pPr>
    </w:p>
    <w:p w14:paraId="530CC8D8" w14:textId="77777777" w:rsidR="007F4454" w:rsidRPr="002537E9" w:rsidRDefault="007F4454" w:rsidP="00DD29EA">
      <w:pPr>
        <w:rPr>
          <w:rFonts w:ascii="Arial" w:hAnsi="Arial" w:cs="Arial"/>
        </w:rPr>
      </w:pPr>
    </w:p>
    <w:p w14:paraId="66EAB1F4" w14:textId="77777777" w:rsidR="00DD29EA" w:rsidRPr="002537E9" w:rsidRDefault="00DD29EA" w:rsidP="00DD29EA">
      <w:pPr>
        <w:rPr>
          <w:rFonts w:ascii="Arial" w:hAnsi="Arial" w:cs="Arial"/>
        </w:rPr>
      </w:pPr>
    </w:p>
    <w:p w14:paraId="54B9CEC8" w14:textId="2D1BBAC6" w:rsidR="00DD29EA" w:rsidRPr="002537E9" w:rsidRDefault="00E96AF9" w:rsidP="00E96AF9">
      <w:pPr>
        <w:jc w:val="center"/>
        <w:rPr>
          <w:rFonts w:ascii="Arial" w:hAnsi="Arial" w:cs="Arial"/>
        </w:rPr>
      </w:pPr>
      <w:r w:rsidRPr="002537E9">
        <w:rPr>
          <w:rFonts w:cs="Arial"/>
          <w:noProof/>
          <w:lang w:eastAsia="es-PE"/>
        </w:rPr>
        <w:drawing>
          <wp:inline distT="0" distB="0" distL="0" distR="0" wp14:anchorId="3277B87D" wp14:editId="35ED67DB">
            <wp:extent cx="2516505" cy="49720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9" cstate="print"/>
                    <a:srcRect/>
                    <a:stretch>
                      <a:fillRect/>
                    </a:stretch>
                  </pic:blipFill>
                  <pic:spPr>
                    <a:xfrm>
                      <a:off x="0" y="0"/>
                      <a:ext cx="2516505" cy="497205"/>
                    </a:xfrm>
                    <a:prstGeom prst="rect">
                      <a:avLst/>
                    </a:prstGeom>
                    <a:noFill/>
                    <a:ln w="9525">
                      <a:noFill/>
                      <a:miter lim="800000"/>
                      <a:headEnd/>
                      <a:tailEnd/>
                    </a:ln>
                  </pic:spPr>
                </pic:pic>
              </a:graphicData>
            </a:graphic>
          </wp:inline>
        </w:drawing>
      </w:r>
    </w:p>
    <w:p w14:paraId="773EB322" w14:textId="6FB60B3B" w:rsidR="00DD29EA" w:rsidRPr="002537E9" w:rsidRDefault="00DD29EA" w:rsidP="00DD29EA">
      <w:pPr>
        <w:rPr>
          <w:rFonts w:ascii="Arial" w:hAnsi="Arial" w:cs="Arial"/>
        </w:rPr>
      </w:pPr>
    </w:p>
    <w:p w14:paraId="35D9CBFF" w14:textId="5559188F" w:rsidR="00E96AF9" w:rsidRPr="002537E9" w:rsidRDefault="00E96AF9" w:rsidP="00DD29EA">
      <w:pPr>
        <w:rPr>
          <w:rFonts w:ascii="Arial" w:hAnsi="Arial" w:cs="Arial"/>
        </w:rPr>
      </w:pPr>
    </w:p>
    <w:p w14:paraId="56101B23" w14:textId="42EDF651" w:rsidR="00E96AF9" w:rsidRPr="002537E9" w:rsidRDefault="00E96AF9" w:rsidP="00DD29EA">
      <w:pPr>
        <w:rPr>
          <w:rFonts w:ascii="Arial" w:hAnsi="Arial" w:cs="Arial"/>
        </w:rPr>
      </w:pPr>
    </w:p>
    <w:p w14:paraId="3E0F4AC8" w14:textId="6BB4ADD3" w:rsidR="00E96AF9" w:rsidRPr="002537E9" w:rsidRDefault="00E96AF9" w:rsidP="00DD29EA">
      <w:pPr>
        <w:rPr>
          <w:rFonts w:ascii="Arial" w:hAnsi="Arial" w:cs="Arial"/>
        </w:rPr>
      </w:pPr>
    </w:p>
    <w:p w14:paraId="0D7D6952" w14:textId="58CB8BE3" w:rsidR="00E96AF9" w:rsidRPr="002537E9" w:rsidRDefault="00E96AF9" w:rsidP="00E96AF9">
      <w:pPr>
        <w:jc w:val="center"/>
        <w:rPr>
          <w:rFonts w:ascii="Arial" w:hAnsi="Arial" w:cs="Arial"/>
        </w:rPr>
      </w:pPr>
      <w:r w:rsidRPr="002537E9">
        <w:rPr>
          <w:rFonts w:cs="Arial"/>
          <w:noProof/>
          <w:lang w:eastAsia="es-PE"/>
        </w:rPr>
        <w:drawing>
          <wp:inline distT="0" distB="0" distL="0" distR="0" wp14:anchorId="30DFF7E8" wp14:editId="1B364D6F">
            <wp:extent cx="2516505" cy="58547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cstate="print"/>
                    <a:srcRect/>
                    <a:stretch>
                      <a:fillRect/>
                    </a:stretch>
                  </pic:blipFill>
                  <pic:spPr>
                    <a:xfrm>
                      <a:off x="0" y="0"/>
                      <a:ext cx="2516505" cy="585470"/>
                    </a:xfrm>
                    <a:prstGeom prst="rect">
                      <a:avLst/>
                    </a:prstGeom>
                    <a:noFill/>
                    <a:ln w="9525">
                      <a:noFill/>
                      <a:miter lim="800000"/>
                      <a:headEnd/>
                      <a:tailEnd/>
                    </a:ln>
                  </pic:spPr>
                </pic:pic>
              </a:graphicData>
            </a:graphic>
          </wp:inline>
        </w:drawing>
      </w:r>
    </w:p>
    <w:p w14:paraId="3984E245" w14:textId="77777777" w:rsidR="00E96AF9" w:rsidRPr="002537E9" w:rsidRDefault="00E96AF9" w:rsidP="00DD29EA">
      <w:pPr>
        <w:rPr>
          <w:rFonts w:ascii="Arial" w:hAnsi="Arial" w:cs="Arial"/>
        </w:rPr>
      </w:pPr>
    </w:p>
    <w:p w14:paraId="46EB4C71" w14:textId="77777777" w:rsidR="00E96AF9" w:rsidRPr="002537E9" w:rsidRDefault="00E96AF9" w:rsidP="00DD29EA">
      <w:pPr>
        <w:rPr>
          <w:rFonts w:ascii="Arial" w:hAnsi="Arial" w:cs="Arial"/>
        </w:rPr>
      </w:pPr>
    </w:p>
    <w:p w14:paraId="7D00D42D" w14:textId="4062B88D" w:rsidR="00E96AF9" w:rsidRPr="002537E9" w:rsidRDefault="00E96AF9" w:rsidP="00DD29EA">
      <w:pPr>
        <w:rPr>
          <w:rFonts w:ascii="Arial" w:hAnsi="Arial" w:cs="Arial"/>
        </w:rPr>
      </w:pPr>
    </w:p>
    <w:p w14:paraId="264EDE14" w14:textId="3AAA6B79" w:rsidR="007617D2" w:rsidRPr="002537E9" w:rsidRDefault="007617D2" w:rsidP="00DD29EA">
      <w:pPr>
        <w:rPr>
          <w:rFonts w:ascii="Arial" w:hAnsi="Arial" w:cs="Arial"/>
        </w:rPr>
      </w:pPr>
    </w:p>
    <w:p w14:paraId="36E9E25D" w14:textId="63432EAB" w:rsidR="007617D2" w:rsidRPr="002537E9" w:rsidRDefault="007617D2" w:rsidP="007617D2">
      <w:pPr>
        <w:jc w:val="center"/>
        <w:rPr>
          <w:rFonts w:ascii="Arial" w:hAnsi="Arial" w:cs="Arial"/>
          <w:b/>
          <w:bCs/>
          <w:sz w:val="28"/>
          <w:szCs w:val="28"/>
        </w:rPr>
      </w:pPr>
      <w:r w:rsidRPr="002537E9">
        <w:rPr>
          <w:rFonts w:ascii="Arial" w:hAnsi="Arial" w:cs="Arial"/>
          <w:b/>
          <w:bCs/>
          <w:sz w:val="28"/>
          <w:szCs w:val="28"/>
        </w:rPr>
        <w:t xml:space="preserve">Versión </w:t>
      </w:r>
      <w:r w:rsidR="00C40E6E">
        <w:rPr>
          <w:rFonts w:ascii="Arial" w:hAnsi="Arial" w:cs="Arial"/>
          <w:b/>
          <w:bCs/>
          <w:sz w:val="28"/>
          <w:szCs w:val="28"/>
        </w:rPr>
        <w:t xml:space="preserve">Final </w:t>
      </w:r>
      <w:r w:rsidRPr="002537E9">
        <w:rPr>
          <w:rFonts w:ascii="Arial" w:hAnsi="Arial" w:cs="Arial"/>
          <w:b/>
          <w:bCs/>
          <w:sz w:val="28"/>
          <w:szCs w:val="28"/>
        </w:rPr>
        <w:t>de Contrato</w:t>
      </w:r>
    </w:p>
    <w:p w14:paraId="3D782EDF" w14:textId="356F7544" w:rsidR="007617D2" w:rsidRPr="002537E9" w:rsidRDefault="007617D2" w:rsidP="00DD29EA">
      <w:pPr>
        <w:rPr>
          <w:rFonts w:ascii="Arial" w:hAnsi="Arial" w:cs="Arial"/>
        </w:rPr>
      </w:pPr>
    </w:p>
    <w:p w14:paraId="0FF26F5F" w14:textId="77777777" w:rsidR="007617D2" w:rsidRPr="002537E9" w:rsidRDefault="007617D2" w:rsidP="00DD29EA">
      <w:pPr>
        <w:rPr>
          <w:rFonts w:ascii="Arial" w:hAnsi="Arial" w:cs="Arial"/>
        </w:rPr>
      </w:pPr>
    </w:p>
    <w:p w14:paraId="259A8F12" w14:textId="77777777" w:rsidR="007617D2" w:rsidRPr="002537E9" w:rsidRDefault="007617D2" w:rsidP="00DD29EA">
      <w:pPr>
        <w:rPr>
          <w:rFonts w:ascii="Arial" w:hAnsi="Arial" w:cs="Arial"/>
        </w:rPr>
      </w:pPr>
    </w:p>
    <w:p w14:paraId="4B79C882" w14:textId="77777777" w:rsidR="00066990" w:rsidRPr="002537E9" w:rsidRDefault="00066990" w:rsidP="00DD29EA">
      <w:pPr>
        <w:rPr>
          <w:rFonts w:ascii="Arial" w:hAnsi="Arial" w:cs="Arial"/>
        </w:rPr>
      </w:pPr>
    </w:p>
    <w:p w14:paraId="3B6B0F72" w14:textId="4BE0754C" w:rsidR="00DD29EA" w:rsidRPr="002537E9" w:rsidRDefault="00DD29EA" w:rsidP="00E96AF9">
      <w:pPr>
        <w:jc w:val="center"/>
        <w:rPr>
          <w:rFonts w:ascii="Arial" w:hAnsi="Arial" w:cs="Arial"/>
          <w:b/>
          <w:bCs/>
          <w:sz w:val="28"/>
          <w:szCs w:val="28"/>
        </w:rPr>
      </w:pPr>
      <w:r w:rsidRPr="002537E9">
        <w:rPr>
          <w:rFonts w:ascii="Arial" w:hAnsi="Arial" w:cs="Arial"/>
          <w:b/>
          <w:bCs/>
          <w:sz w:val="28"/>
          <w:szCs w:val="28"/>
        </w:rPr>
        <w:t>Contrato de Concesión Única para la prestación de Servicios Públicos de Telecomunicaciones y Asignación a nivel nacional del rango de frecuencias 1,750 – 1,780 MHz y 2,150 – 2,180 MHz</w:t>
      </w:r>
    </w:p>
    <w:p w14:paraId="3426534B" w14:textId="67D77F5A" w:rsidR="00DD29EA" w:rsidRPr="002537E9" w:rsidRDefault="00DD29EA" w:rsidP="00DD29EA">
      <w:pPr>
        <w:rPr>
          <w:rFonts w:ascii="Arial" w:hAnsi="Arial" w:cs="Arial"/>
        </w:rPr>
      </w:pPr>
    </w:p>
    <w:p w14:paraId="513D9854" w14:textId="77777777" w:rsidR="00066990" w:rsidRPr="002537E9" w:rsidRDefault="00066990" w:rsidP="00DD29EA">
      <w:pPr>
        <w:rPr>
          <w:rFonts w:ascii="Arial" w:hAnsi="Arial" w:cs="Arial"/>
        </w:rPr>
      </w:pPr>
    </w:p>
    <w:p w14:paraId="3D564295" w14:textId="77777777" w:rsidR="00DD29EA" w:rsidRPr="002537E9" w:rsidRDefault="00DD29EA" w:rsidP="00DD29EA">
      <w:pPr>
        <w:rPr>
          <w:rFonts w:ascii="Arial" w:hAnsi="Arial" w:cs="Arial"/>
        </w:rPr>
      </w:pPr>
    </w:p>
    <w:p w14:paraId="31451BE8" w14:textId="77777777" w:rsidR="00DD29EA" w:rsidRPr="002537E9" w:rsidRDefault="00DD29EA" w:rsidP="00DD29EA">
      <w:pPr>
        <w:rPr>
          <w:rFonts w:ascii="Arial" w:hAnsi="Arial" w:cs="Arial"/>
        </w:rPr>
      </w:pPr>
    </w:p>
    <w:p w14:paraId="434C5B96" w14:textId="08DF61A8" w:rsidR="00DD29EA" w:rsidRPr="002537E9" w:rsidRDefault="00ED7698" w:rsidP="00E96AF9">
      <w:pPr>
        <w:jc w:val="center"/>
        <w:rPr>
          <w:rFonts w:ascii="Arial" w:hAnsi="Arial" w:cs="Arial"/>
          <w:b/>
          <w:bCs/>
          <w:sz w:val="28"/>
          <w:szCs w:val="28"/>
        </w:rPr>
      </w:pPr>
      <w:r>
        <w:rPr>
          <w:rFonts w:ascii="Arial" w:hAnsi="Arial" w:cs="Arial"/>
          <w:b/>
          <w:bCs/>
          <w:sz w:val="28"/>
          <w:szCs w:val="28"/>
        </w:rPr>
        <w:t>Enero de 2022</w:t>
      </w:r>
    </w:p>
    <w:p w14:paraId="63626E32" w14:textId="4BEA8469" w:rsidR="00DD29EA" w:rsidRPr="002537E9" w:rsidRDefault="00DD29EA" w:rsidP="00DD29EA">
      <w:pPr>
        <w:rPr>
          <w:rFonts w:ascii="Arial" w:hAnsi="Arial" w:cs="Arial"/>
        </w:rPr>
      </w:pPr>
    </w:p>
    <w:p w14:paraId="7EE69E23" w14:textId="704D976D" w:rsidR="00E96AF9" w:rsidRPr="002537E9" w:rsidRDefault="00E96AF9" w:rsidP="00DD29EA">
      <w:pPr>
        <w:rPr>
          <w:rFonts w:ascii="Arial" w:hAnsi="Arial" w:cs="Arial"/>
        </w:rPr>
      </w:pPr>
    </w:p>
    <w:p w14:paraId="6BB73465" w14:textId="6E61F402" w:rsidR="00E96AF9" w:rsidRPr="002537E9" w:rsidRDefault="00E96AF9" w:rsidP="00DD29EA">
      <w:pPr>
        <w:rPr>
          <w:rFonts w:ascii="Arial" w:hAnsi="Arial" w:cs="Arial"/>
        </w:rPr>
      </w:pPr>
    </w:p>
    <w:p w14:paraId="3EDAF187" w14:textId="77777777" w:rsidR="00E96AF9" w:rsidRPr="002537E9" w:rsidRDefault="00E96AF9" w:rsidP="00DD29EA">
      <w:pPr>
        <w:rPr>
          <w:rFonts w:ascii="Arial" w:hAnsi="Arial" w:cs="Arial"/>
        </w:rPr>
      </w:pPr>
    </w:p>
    <w:p w14:paraId="75D52196" w14:textId="66EF6313" w:rsidR="00DD29EA" w:rsidRPr="002537E9" w:rsidRDefault="00DD29EA">
      <w:pPr>
        <w:rPr>
          <w:rFonts w:ascii="Arial" w:hAnsi="Arial" w:cs="Arial"/>
        </w:rPr>
      </w:pPr>
      <w:r w:rsidRPr="002537E9">
        <w:rPr>
          <w:rFonts w:ascii="Arial" w:hAnsi="Arial" w:cs="Arial"/>
        </w:rPr>
        <w:br w:type="page"/>
      </w:r>
    </w:p>
    <w:p w14:paraId="08B8D0EF" w14:textId="77777777" w:rsidR="00DD29EA" w:rsidRPr="002537E9" w:rsidRDefault="00DD29EA" w:rsidP="00DD29EA">
      <w:pPr>
        <w:rPr>
          <w:rFonts w:ascii="Arial" w:hAnsi="Arial" w:cs="Arial"/>
        </w:rPr>
      </w:pPr>
    </w:p>
    <w:p w14:paraId="0C767CA5" w14:textId="77777777" w:rsidR="00DD29EA" w:rsidRPr="002537E9" w:rsidRDefault="00DD29EA" w:rsidP="00DD29EA">
      <w:pPr>
        <w:rPr>
          <w:rFonts w:ascii="Arial" w:hAnsi="Arial" w:cs="Arial"/>
          <w:b/>
          <w:bCs/>
        </w:rPr>
      </w:pPr>
      <w:bookmarkStart w:id="0" w:name="_Hlk69491131"/>
      <w:r w:rsidRPr="002537E9">
        <w:rPr>
          <w:rFonts w:ascii="Arial" w:hAnsi="Arial" w:cs="Arial"/>
          <w:b/>
          <w:bCs/>
        </w:rPr>
        <w:t>Contenido</w:t>
      </w:r>
    </w:p>
    <w:p w14:paraId="05A22541" w14:textId="77777777" w:rsidR="001D5D2B" w:rsidRPr="002537E9" w:rsidRDefault="001D5D2B" w:rsidP="001D5D2B">
      <w:pPr>
        <w:rPr>
          <w:rFonts w:ascii="Arial" w:hAnsi="Arial" w:cs="Arial"/>
        </w:rPr>
      </w:pPr>
    </w:p>
    <w:p w14:paraId="6ED6B4B1" w14:textId="77777777" w:rsidR="000F3450" w:rsidRPr="002537E9" w:rsidRDefault="000F3450" w:rsidP="001D5D2B">
      <w:pPr>
        <w:rPr>
          <w:rFonts w:ascii="Arial" w:hAnsi="Arial" w:cs="Arial"/>
        </w:rPr>
      </w:pPr>
    </w:p>
    <w:p w14:paraId="067A5D0E" w14:textId="0D71338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ANTECEDENTES:</w:t>
      </w:r>
      <w:r w:rsidRPr="002537E9">
        <w:rPr>
          <w:rFonts w:ascii="Arial Narrow" w:hAnsi="Arial Narrow"/>
          <w:b/>
        </w:rPr>
        <w:tab/>
      </w:r>
      <w:r w:rsidR="002A0745" w:rsidRPr="002537E9">
        <w:rPr>
          <w:rFonts w:ascii="Arial Narrow" w:hAnsi="Arial Narrow"/>
          <w:b/>
        </w:rPr>
        <w:t>6</w:t>
      </w:r>
    </w:p>
    <w:p w14:paraId="1F50860E" w14:textId="77777777" w:rsidR="001D5D2B" w:rsidRPr="002537E9" w:rsidRDefault="001D5D2B" w:rsidP="001D5D2B">
      <w:pPr>
        <w:rPr>
          <w:rFonts w:ascii="Arial" w:hAnsi="Arial" w:cs="Arial"/>
        </w:rPr>
      </w:pPr>
    </w:p>
    <w:p w14:paraId="6F3381C1" w14:textId="4AD314B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 DEFINICIONES</w:t>
      </w:r>
      <w:r w:rsidR="000748C4" w:rsidRPr="002537E9">
        <w:rPr>
          <w:rFonts w:ascii="Arial Narrow" w:hAnsi="Arial Narrow"/>
          <w:b/>
        </w:rPr>
        <w:tab/>
      </w:r>
      <w:r w:rsidR="002A0745" w:rsidRPr="002537E9">
        <w:rPr>
          <w:rFonts w:ascii="Arial Narrow" w:hAnsi="Arial Narrow"/>
          <w:b/>
        </w:rPr>
        <w:t>8</w:t>
      </w:r>
    </w:p>
    <w:p w14:paraId="2605AB92" w14:textId="77777777" w:rsidR="001D5D2B" w:rsidRPr="002537E9" w:rsidRDefault="001D5D2B" w:rsidP="001D5D2B">
      <w:pPr>
        <w:rPr>
          <w:rFonts w:ascii="Arial" w:hAnsi="Arial" w:cs="Arial"/>
        </w:rPr>
      </w:pPr>
    </w:p>
    <w:p w14:paraId="4293CD97" w14:textId="3BCF89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 OBJETO DEL CONTRATO</w:t>
      </w:r>
      <w:r w:rsidR="000748C4" w:rsidRPr="002537E9">
        <w:rPr>
          <w:rFonts w:ascii="Arial Narrow" w:hAnsi="Arial Narrow"/>
          <w:b/>
        </w:rPr>
        <w:tab/>
      </w:r>
      <w:r w:rsidR="002A0745" w:rsidRPr="002537E9">
        <w:rPr>
          <w:rFonts w:ascii="Arial Narrow" w:hAnsi="Arial Narrow"/>
          <w:b/>
        </w:rPr>
        <w:t>1</w:t>
      </w:r>
      <w:r w:rsidR="001505CD" w:rsidRPr="002537E9">
        <w:rPr>
          <w:rFonts w:ascii="Arial Narrow" w:hAnsi="Arial Narrow"/>
          <w:b/>
        </w:rPr>
        <w:t>5</w:t>
      </w:r>
    </w:p>
    <w:p w14:paraId="3B42F39F" w14:textId="75B46905" w:rsidR="001D5D2B" w:rsidRPr="002537E9" w:rsidRDefault="001D5D2B" w:rsidP="001D5D2B">
      <w:pPr>
        <w:tabs>
          <w:tab w:val="left" w:pos="993"/>
          <w:tab w:val="right" w:leader="dot" w:pos="8504"/>
        </w:tabs>
        <w:ind w:left="993" w:hanging="568"/>
        <w:rPr>
          <w:rFonts w:ascii="Arial Narrow" w:hAnsi="Arial Narrow"/>
        </w:rPr>
      </w:pPr>
      <w:r w:rsidRPr="002537E9">
        <w:rPr>
          <w:rFonts w:ascii="Arial Narrow" w:hAnsi="Arial Narrow"/>
        </w:rPr>
        <w:t>2.1.</w:t>
      </w:r>
      <w:r w:rsidRPr="002537E9">
        <w:rPr>
          <w:rFonts w:ascii="Arial Narrow" w:hAnsi="Arial Narrow"/>
        </w:rPr>
        <w:tab/>
        <w:t>Objeto</w:t>
      </w:r>
      <w:r w:rsidRPr="002537E9">
        <w:rPr>
          <w:rFonts w:ascii="Arial Narrow" w:hAnsi="Arial Narrow"/>
        </w:rPr>
        <w:tab/>
      </w:r>
      <w:r w:rsidR="002A0745" w:rsidRPr="002537E9">
        <w:rPr>
          <w:rFonts w:ascii="Arial Narrow" w:hAnsi="Arial Narrow"/>
        </w:rPr>
        <w:t>1</w:t>
      </w:r>
      <w:r w:rsidR="001505CD" w:rsidRPr="002537E9">
        <w:rPr>
          <w:rFonts w:ascii="Arial Narrow" w:hAnsi="Arial Narrow"/>
        </w:rPr>
        <w:t>5</w:t>
      </w:r>
    </w:p>
    <w:p w14:paraId="1288E578" w14:textId="2F349A7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w:t>
      </w:r>
      <w:r w:rsidRPr="002537E9">
        <w:rPr>
          <w:rFonts w:ascii="Arial Narrow" w:hAnsi="Arial Narrow"/>
        </w:rPr>
        <w:tab/>
        <w:t>Condiciones Esenciales atribuidas a la Sociedad Concesionaria</w:t>
      </w:r>
      <w:r w:rsidR="00A23D26" w:rsidRPr="002537E9">
        <w:rPr>
          <w:rFonts w:ascii="Arial Narrow" w:hAnsi="Arial Narrow"/>
        </w:rPr>
        <w:tab/>
      </w:r>
      <w:r w:rsidR="002A0745" w:rsidRPr="002537E9">
        <w:rPr>
          <w:rFonts w:ascii="Arial Narrow" w:hAnsi="Arial Narrow"/>
        </w:rPr>
        <w:t>15</w:t>
      </w:r>
    </w:p>
    <w:p w14:paraId="28D7E3BE" w14:textId="77777777" w:rsidR="001D5D2B" w:rsidRPr="002537E9" w:rsidRDefault="001D5D2B" w:rsidP="001D5D2B">
      <w:pPr>
        <w:rPr>
          <w:rFonts w:ascii="Arial" w:hAnsi="Arial" w:cs="Arial"/>
        </w:rPr>
      </w:pPr>
    </w:p>
    <w:p w14:paraId="7D48BDDF" w14:textId="40EB657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3: DECLARACIONES DE LA SOCIEDAD CONCESIONARIA Y EL CONCEDENTE</w:t>
      </w:r>
      <w:r w:rsidR="00A23D26" w:rsidRPr="002537E9">
        <w:rPr>
          <w:rFonts w:ascii="Arial Narrow" w:hAnsi="Arial Narrow"/>
          <w:b/>
        </w:rPr>
        <w:tab/>
      </w:r>
      <w:r w:rsidR="002A0745" w:rsidRPr="002537E9">
        <w:rPr>
          <w:rFonts w:ascii="Arial Narrow" w:hAnsi="Arial Narrow"/>
          <w:b/>
        </w:rPr>
        <w:t>16</w:t>
      </w:r>
    </w:p>
    <w:p w14:paraId="6AA909A6" w14:textId="11B48F7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3.1.</w:t>
      </w:r>
      <w:r w:rsidRPr="002537E9">
        <w:rPr>
          <w:rFonts w:ascii="Arial Narrow" w:hAnsi="Arial Narrow"/>
        </w:rPr>
        <w:tab/>
        <w:t>Declaraciones de la Sociedad Concesionaria</w:t>
      </w:r>
      <w:r w:rsidR="00A23D26" w:rsidRPr="002537E9">
        <w:rPr>
          <w:rFonts w:ascii="Arial Narrow" w:hAnsi="Arial Narrow"/>
        </w:rPr>
        <w:tab/>
      </w:r>
      <w:r w:rsidR="002A0745" w:rsidRPr="002537E9">
        <w:rPr>
          <w:rFonts w:ascii="Arial Narrow" w:hAnsi="Arial Narrow"/>
        </w:rPr>
        <w:t>16</w:t>
      </w:r>
    </w:p>
    <w:p w14:paraId="71E40609" w14:textId="41845F7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3.2.</w:t>
      </w:r>
      <w:r w:rsidRPr="002537E9">
        <w:rPr>
          <w:rFonts w:ascii="Arial Narrow" w:hAnsi="Arial Narrow"/>
        </w:rPr>
        <w:tab/>
        <w:t>Declaraciones del Concedente</w:t>
      </w:r>
      <w:r w:rsidR="00A23D26" w:rsidRPr="002537E9">
        <w:rPr>
          <w:rFonts w:ascii="Arial Narrow" w:hAnsi="Arial Narrow"/>
        </w:rPr>
        <w:tab/>
      </w:r>
      <w:r w:rsidR="002A0745" w:rsidRPr="002537E9">
        <w:rPr>
          <w:rFonts w:ascii="Arial Narrow" w:hAnsi="Arial Narrow"/>
        </w:rPr>
        <w:t>17</w:t>
      </w:r>
    </w:p>
    <w:p w14:paraId="53C87437" w14:textId="77777777" w:rsidR="001D5D2B" w:rsidRPr="002537E9" w:rsidRDefault="001D5D2B" w:rsidP="001D5D2B">
      <w:pPr>
        <w:rPr>
          <w:rFonts w:ascii="Arial" w:hAnsi="Arial" w:cs="Arial"/>
        </w:rPr>
      </w:pPr>
    </w:p>
    <w:p w14:paraId="4C1F4004" w14:textId="32BC158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 xml:space="preserve">CLÁUSULA 4: OBLIGACIONES PREVIAS A LA </w:t>
      </w:r>
      <w:proofErr w:type="gramStart"/>
      <w:r w:rsidRPr="002537E9">
        <w:rPr>
          <w:rFonts w:ascii="Arial Narrow" w:hAnsi="Arial Narrow"/>
          <w:b/>
        </w:rPr>
        <w:t>ENTRADA EN VIGENCIA</w:t>
      </w:r>
      <w:proofErr w:type="gramEnd"/>
      <w:r w:rsidRPr="002537E9">
        <w:rPr>
          <w:rFonts w:ascii="Arial Narrow" w:hAnsi="Arial Narrow"/>
          <w:b/>
        </w:rPr>
        <w:t xml:space="preserve"> DE LA CONCESIÓN</w:t>
      </w:r>
      <w:r w:rsidR="00A23D26" w:rsidRPr="002537E9">
        <w:rPr>
          <w:rFonts w:ascii="Arial Narrow" w:hAnsi="Arial Narrow"/>
          <w:b/>
        </w:rPr>
        <w:tab/>
      </w:r>
      <w:r w:rsidR="002A0745" w:rsidRPr="002537E9">
        <w:rPr>
          <w:rFonts w:ascii="Arial Narrow" w:hAnsi="Arial Narrow"/>
          <w:b/>
        </w:rPr>
        <w:t>18</w:t>
      </w:r>
    </w:p>
    <w:p w14:paraId="65E7B1B7" w14:textId="4FAB46B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4.1.</w:t>
      </w:r>
      <w:r w:rsidRPr="002537E9">
        <w:rPr>
          <w:rFonts w:ascii="Arial Narrow" w:hAnsi="Arial Narrow"/>
        </w:rPr>
        <w:tab/>
      </w:r>
      <w:proofErr w:type="gramStart"/>
      <w:r w:rsidRPr="002537E9">
        <w:rPr>
          <w:rFonts w:ascii="Arial Narrow" w:hAnsi="Arial Narrow"/>
        </w:rPr>
        <w:t>Obligaciones a cumplir</w:t>
      </w:r>
      <w:proofErr w:type="gramEnd"/>
      <w:r w:rsidRPr="002537E9">
        <w:rPr>
          <w:rFonts w:ascii="Arial Narrow" w:hAnsi="Arial Narrow"/>
        </w:rPr>
        <w:t xml:space="preserve"> por la Sociedad Concesionaria a la Fecha de Cierre</w:t>
      </w:r>
      <w:r w:rsidR="00A23D26" w:rsidRPr="002537E9">
        <w:rPr>
          <w:rFonts w:ascii="Arial Narrow" w:hAnsi="Arial Narrow"/>
        </w:rPr>
        <w:tab/>
      </w:r>
      <w:r w:rsidR="002A0745" w:rsidRPr="002537E9">
        <w:rPr>
          <w:rFonts w:ascii="Arial Narrow" w:hAnsi="Arial Narrow"/>
        </w:rPr>
        <w:t>18</w:t>
      </w:r>
    </w:p>
    <w:p w14:paraId="0499B8A3" w14:textId="533B618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4.2.</w:t>
      </w:r>
      <w:r w:rsidRPr="002537E9">
        <w:rPr>
          <w:rFonts w:ascii="Arial Narrow" w:hAnsi="Arial Narrow"/>
        </w:rPr>
        <w:tab/>
      </w:r>
      <w:proofErr w:type="gramStart"/>
      <w:r w:rsidRPr="002537E9">
        <w:rPr>
          <w:rFonts w:ascii="Arial Narrow" w:hAnsi="Arial Narrow"/>
        </w:rPr>
        <w:t>Obligaciones a Cumplir</w:t>
      </w:r>
      <w:proofErr w:type="gramEnd"/>
      <w:r w:rsidRPr="002537E9">
        <w:rPr>
          <w:rFonts w:ascii="Arial Narrow" w:hAnsi="Arial Narrow"/>
        </w:rPr>
        <w:t xml:space="preserve"> por el Concedente a la Fecha de Cierre</w:t>
      </w:r>
      <w:r w:rsidR="00A23D26" w:rsidRPr="002537E9">
        <w:rPr>
          <w:rFonts w:ascii="Arial Narrow" w:hAnsi="Arial Narrow"/>
        </w:rPr>
        <w:tab/>
      </w:r>
      <w:r w:rsidR="007E7A52" w:rsidRPr="002537E9">
        <w:rPr>
          <w:rFonts w:ascii="Arial Narrow" w:hAnsi="Arial Narrow"/>
        </w:rPr>
        <w:t>19</w:t>
      </w:r>
    </w:p>
    <w:p w14:paraId="184D020F" w14:textId="6B671BA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4.3.</w:t>
      </w:r>
      <w:r w:rsidRPr="002537E9">
        <w:rPr>
          <w:rFonts w:ascii="Arial Narrow" w:hAnsi="Arial Narrow"/>
        </w:rPr>
        <w:tab/>
      </w:r>
      <w:proofErr w:type="gramStart"/>
      <w:r w:rsidRPr="002537E9">
        <w:rPr>
          <w:rFonts w:ascii="Arial Narrow" w:hAnsi="Arial Narrow"/>
        </w:rPr>
        <w:t>Entrada en Vigencia</w:t>
      </w:r>
      <w:proofErr w:type="gramEnd"/>
      <w:r w:rsidRPr="002537E9">
        <w:rPr>
          <w:rFonts w:ascii="Arial Narrow" w:hAnsi="Arial Narrow"/>
        </w:rPr>
        <w:t xml:space="preserve"> del Contrato</w:t>
      </w:r>
      <w:r w:rsidR="00A23D26" w:rsidRPr="002537E9">
        <w:rPr>
          <w:rFonts w:ascii="Arial Narrow" w:hAnsi="Arial Narrow"/>
        </w:rPr>
        <w:tab/>
      </w:r>
      <w:r w:rsidR="002A0745" w:rsidRPr="002537E9">
        <w:rPr>
          <w:rFonts w:ascii="Arial Narrow" w:hAnsi="Arial Narrow"/>
        </w:rPr>
        <w:t>20</w:t>
      </w:r>
    </w:p>
    <w:p w14:paraId="5D54BFCE" w14:textId="77777777" w:rsidR="001D5D2B" w:rsidRPr="002537E9" w:rsidRDefault="001D5D2B" w:rsidP="001D5D2B">
      <w:pPr>
        <w:rPr>
          <w:rFonts w:ascii="Arial" w:hAnsi="Arial" w:cs="Arial"/>
        </w:rPr>
      </w:pPr>
    </w:p>
    <w:p w14:paraId="174F312F" w14:textId="0E87163F"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5: ÁMBITO DE LA CONCESIÓN</w:t>
      </w:r>
      <w:r w:rsidR="00A23D26" w:rsidRPr="002537E9">
        <w:rPr>
          <w:rFonts w:ascii="Arial Narrow" w:hAnsi="Arial Narrow"/>
          <w:b/>
        </w:rPr>
        <w:tab/>
      </w:r>
      <w:r w:rsidR="002A0745" w:rsidRPr="002537E9">
        <w:rPr>
          <w:rFonts w:ascii="Arial Narrow" w:hAnsi="Arial Narrow"/>
          <w:b/>
        </w:rPr>
        <w:t>20</w:t>
      </w:r>
    </w:p>
    <w:p w14:paraId="541E8867" w14:textId="4916D81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5.1.</w:t>
      </w:r>
      <w:r w:rsidRPr="002537E9">
        <w:rPr>
          <w:rFonts w:ascii="Arial Narrow" w:hAnsi="Arial Narrow"/>
        </w:rPr>
        <w:tab/>
        <w:t>Del Servicio Concedido</w:t>
      </w:r>
      <w:r w:rsidR="00A23D26" w:rsidRPr="002537E9">
        <w:rPr>
          <w:rFonts w:ascii="Arial Narrow" w:hAnsi="Arial Narrow"/>
        </w:rPr>
        <w:tab/>
      </w:r>
      <w:r w:rsidR="002A0745" w:rsidRPr="002537E9">
        <w:rPr>
          <w:rFonts w:ascii="Arial Narrow" w:hAnsi="Arial Narrow"/>
        </w:rPr>
        <w:t>20</w:t>
      </w:r>
    </w:p>
    <w:p w14:paraId="3263B754" w14:textId="4A8EB4B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5.2.</w:t>
      </w:r>
      <w:r w:rsidRPr="002537E9">
        <w:rPr>
          <w:rFonts w:ascii="Arial Narrow" w:hAnsi="Arial Narrow"/>
        </w:rPr>
        <w:tab/>
        <w:t>Área de Concesión</w:t>
      </w:r>
      <w:r w:rsidR="00A23D26" w:rsidRPr="002537E9">
        <w:rPr>
          <w:rFonts w:ascii="Arial Narrow" w:hAnsi="Arial Narrow"/>
        </w:rPr>
        <w:tab/>
      </w:r>
      <w:r w:rsidR="002A0745" w:rsidRPr="002537E9">
        <w:rPr>
          <w:rFonts w:ascii="Arial Narrow" w:hAnsi="Arial Narrow"/>
        </w:rPr>
        <w:t>20</w:t>
      </w:r>
    </w:p>
    <w:p w14:paraId="367CD82D" w14:textId="47A8FE8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5.3.</w:t>
      </w:r>
      <w:r w:rsidRPr="002537E9">
        <w:rPr>
          <w:rFonts w:ascii="Arial Narrow" w:hAnsi="Arial Narrow"/>
        </w:rPr>
        <w:tab/>
        <w:t>No Exclusividad del Servicio Concedido</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1</w:t>
      </w:r>
    </w:p>
    <w:p w14:paraId="6E7DF4D6" w14:textId="22B1C9C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5.4.</w:t>
      </w:r>
      <w:r w:rsidRPr="002537E9">
        <w:rPr>
          <w:rFonts w:ascii="Arial Narrow" w:hAnsi="Arial Narrow"/>
        </w:rPr>
        <w:tab/>
        <w:t>Exclusividad del uso de la Banda</w:t>
      </w:r>
      <w:r w:rsidR="00A23D26" w:rsidRPr="002537E9">
        <w:rPr>
          <w:rFonts w:ascii="Arial Narrow" w:hAnsi="Arial Narrow"/>
        </w:rPr>
        <w:tab/>
      </w:r>
      <w:r w:rsidR="002A0745" w:rsidRPr="002537E9">
        <w:rPr>
          <w:rFonts w:ascii="Arial Narrow" w:hAnsi="Arial Narrow"/>
        </w:rPr>
        <w:t>2</w:t>
      </w:r>
      <w:r w:rsidR="001505CD" w:rsidRPr="002537E9">
        <w:rPr>
          <w:rFonts w:ascii="Arial Narrow" w:hAnsi="Arial Narrow"/>
        </w:rPr>
        <w:t>1</w:t>
      </w:r>
    </w:p>
    <w:p w14:paraId="7126A250" w14:textId="77777777" w:rsidR="001D5D2B" w:rsidRPr="002537E9" w:rsidRDefault="001D5D2B" w:rsidP="001D5D2B">
      <w:pPr>
        <w:rPr>
          <w:rFonts w:ascii="Arial" w:hAnsi="Arial" w:cs="Arial"/>
        </w:rPr>
      </w:pPr>
    </w:p>
    <w:p w14:paraId="722DB88B" w14:textId="6A278256"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6: PLAZO DE LA CONCESIÓN</w:t>
      </w:r>
      <w:r w:rsidR="00A23D26" w:rsidRPr="002537E9">
        <w:rPr>
          <w:rFonts w:ascii="Arial Narrow" w:hAnsi="Arial Narrow"/>
          <w:b/>
        </w:rPr>
        <w:tab/>
      </w:r>
      <w:r w:rsidR="002A0745" w:rsidRPr="002537E9">
        <w:rPr>
          <w:rFonts w:ascii="Arial Narrow" w:hAnsi="Arial Narrow"/>
          <w:b/>
        </w:rPr>
        <w:t>21</w:t>
      </w:r>
    </w:p>
    <w:p w14:paraId="5F0D9279" w14:textId="49737B6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6.1.</w:t>
      </w:r>
      <w:r w:rsidRPr="002537E9">
        <w:rPr>
          <w:rFonts w:ascii="Arial Narrow" w:hAnsi="Arial Narrow"/>
        </w:rPr>
        <w:tab/>
        <w:t>Plazo de Vigencia de la Concesión</w:t>
      </w:r>
      <w:r w:rsidR="00A23D26" w:rsidRPr="002537E9">
        <w:rPr>
          <w:rFonts w:ascii="Arial Narrow" w:hAnsi="Arial Narrow"/>
        </w:rPr>
        <w:tab/>
      </w:r>
      <w:r w:rsidR="002A0745" w:rsidRPr="002537E9">
        <w:rPr>
          <w:rFonts w:ascii="Arial Narrow" w:hAnsi="Arial Narrow"/>
        </w:rPr>
        <w:t>21</w:t>
      </w:r>
    </w:p>
    <w:p w14:paraId="26B90E0A" w14:textId="6507EAE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6.2.</w:t>
      </w:r>
      <w:r w:rsidRPr="002537E9">
        <w:rPr>
          <w:rFonts w:ascii="Arial Narrow" w:hAnsi="Arial Narrow"/>
        </w:rPr>
        <w:tab/>
        <w:t>Renovación del Plazo de la Concesión</w:t>
      </w:r>
      <w:r w:rsidR="00A23D26" w:rsidRPr="002537E9">
        <w:rPr>
          <w:rFonts w:ascii="Arial Narrow" w:hAnsi="Arial Narrow"/>
        </w:rPr>
        <w:tab/>
      </w:r>
      <w:r w:rsidR="002A0745" w:rsidRPr="002537E9">
        <w:rPr>
          <w:rFonts w:ascii="Arial Narrow" w:hAnsi="Arial Narrow"/>
        </w:rPr>
        <w:t>21</w:t>
      </w:r>
    </w:p>
    <w:p w14:paraId="245C668F" w14:textId="448441C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6.3.</w:t>
      </w:r>
      <w:r w:rsidRPr="002537E9">
        <w:rPr>
          <w:rFonts w:ascii="Arial Narrow" w:hAnsi="Arial Narrow"/>
        </w:rPr>
        <w:tab/>
        <w:t>Procedimiento de Renovación del Plazo de la Concesión</w:t>
      </w:r>
      <w:r w:rsidR="00A23D26" w:rsidRPr="002537E9">
        <w:rPr>
          <w:rFonts w:ascii="Arial Narrow" w:hAnsi="Arial Narrow"/>
        </w:rPr>
        <w:tab/>
      </w:r>
      <w:r w:rsidR="002A0745" w:rsidRPr="002537E9">
        <w:rPr>
          <w:rFonts w:ascii="Arial Narrow" w:hAnsi="Arial Narrow"/>
        </w:rPr>
        <w:t>22</w:t>
      </w:r>
    </w:p>
    <w:p w14:paraId="07D73606" w14:textId="1F91CCB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6.4.</w:t>
      </w:r>
      <w:r w:rsidRPr="002537E9">
        <w:rPr>
          <w:rFonts w:ascii="Arial Narrow" w:hAnsi="Arial Narrow"/>
        </w:rPr>
        <w:tab/>
        <w:t>Decisión sobre la Renovación</w:t>
      </w:r>
      <w:r w:rsidR="00A23D26" w:rsidRPr="002537E9">
        <w:rPr>
          <w:rFonts w:ascii="Arial Narrow" w:hAnsi="Arial Narrow"/>
        </w:rPr>
        <w:tab/>
      </w:r>
      <w:r w:rsidR="002A0745" w:rsidRPr="002537E9">
        <w:rPr>
          <w:rFonts w:ascii="Arial Narrow" w:hAnsi="Arial Narrow"/>
        </w:rPr>
        <w:t>23</w:t>
      </w:r>
    </w:p>
    <w:p w14:paraId="66402EE3" w14:textId="1C9414F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6.5.</w:t>
      </w:r>
      <w:r w:rsidRPr="002537E9">
        <w:rPr>
          <w:rFonts w:ascii="Arial Narrow" w:hAnsi="Arial Narrow"/>
        </w:rPr>
        <w:tab/>
        <w:t>Principios que rigen el procedimiento de renovación</w:t>
      </w:r>
      <w:r w:rsidR="00A23D26" w:rsidRPr="002537E9">
        <w:rPr>
          <w:rFonts w:ascii="Arial Narrow" w:hAnsi="Arial Narrow"/>
        </w:rPr>
        <w:tab/>
      </w:r>
      <w:r w:rsidR="002A0745" w:rsidRPr="002537E9">
        <w:rPr>
          <w:rFonts w:ascii="Arial Narrow" w:hAnsi="Arial Narrow"/>
        </w:rPr>
        <w:t>25</w:t>
      </w:r>
    </w:p>
    <w:p w14:paraId="4753A8D6" w14:textId="2DF9EE7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6.6.</w:t>
      </w:r>
      <w:r w:rsidRPr="002537E9">
        <w:rPr>
          <w:rFonts w:ascii="Arial Narrow" w:hAnsi="Arial Narrow"/>
        </w:rPr>
        <w:tab/>
        <w:t>Preeminencia del Decreto Supremo Nº 008-2021-MTC</w:t>
      </w:r>
      <w:r w:rsidR="00A23D26" w:rsidRPr="002537E9">
        <w:rPr>
          <w:rFonts w:ascii="Arial Narrow" w:hAnsi="Arial Narrow"/>
        </w:rPr>
        <w:tab/>
      </w:r>
      <w:r w:rsidR="002A0745" w:rsidRPr="002537E9">
        <w:rPr>
          <w:rFonts w:ascii="Arial Narrow" w:hAnsi="Arial Narrow"/>
        </w:rPr>
        <w:t>25</w:t>
      </w:r>
    </w:p>
    <w:p w14:paraId="6F80E292" w14:textId="3406EAD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6.7.</w:t>
      </w:r>
      <w:r w:rsidRPr="002537E9">
        <w:rPr>
          <w:rFonts w:ascii="Arial Narrow" w:hAnsi="Arial Narrow"/>
        </w:rPr>
        <w:tab/>
        <w:t>Suspensión del Plazo de la Concesión</w:t>
      </w:r>
      <w:r w:rsidR="00A23D26" w:rsidRPr="002537E9">
        <w:rPr>
          <w:rFonts w:ascii="Arial Narrow" w:hAnsi="Arial Narrow"/>
        </w:rPr>
        <w:tab/>
      </w:r>
      <w:r w:rsidR="002A0745" w:rsidRPr="002537E9">
        <w:rPr>
          <w:rFonts w:ascii="Arial Narrow" w:hAnsi="Arial Narrow"/>
        </w:rPr>
        <w:t>25</w:t>
      </w:r>
    </w:p>
    <w:p w14:paraId="3E80EA28" w14:textId="77777777" w:rsidR="001D5D2B" w:rsidRPr="002537E9" w:rsidRDefault="001D5D2B" w:rsidP="001D5D2B">
      <w:pPr>
        <w:rPr>
          <w:rFonts w:ascii="Arial" w:hAnsi="Arial" w:cs="Arial"/>
        </w:rPr>
      </w:pPr>
    </w:p>
    <w:p w14:paraId="72A3E8C1" w14:textId="1C434AB2"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7: DERECHOS,</w:t>
      </w:r>
      <w:r w:rsidR="00B31D05" w:rsidRPr="002537E9">
        <w:rPr>
          <w:rFonts w:ascii="Arial Narrow" w:hAnsi="Arial Narrow"/>
          <w:b/>
        </w:rPr>
        <w:t xml:space="preserve"> </w:t>
      </w:r>
      <w:r w:rsidRPr="002537E9">
        <w:rPr>
          <w:rFonts w:ascii="Arial Narrow" w:hAnsi="Arial Narrow"/>
          <w:b/>
        </w:rPr>
        <w:t>TASAS Y OTRAS OBLIGACIONES DE PAGO</w:t>
      </w:r>
      <w:r w:rsidR="00A23D26" w:rsidRPr="002537E9">
        <w:rPr>
          <w:rFonts w:ascii="Arial Narrow" w:hAnsi="Arial Narrow"/>
          <w:b/>
        </w:rPr>
        <w:tab/>
      </w:r>
      <w:r w:rsidR="002A0745" w:rsidRPr="002537E9">
        <w:rPr>
          <w:rFonts w:ascii="Arial Narrow" w:hAnsi="Arial Narrow"/>
          <w:b/>
        </w:rPr>
        <w:t>27</w:t>
      </w:r>
    </w:p>
    <w:p w14:paraId="1525275B" w14:textId="664E672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7.1.</w:t>
      </w:r>
      <w:r w:rsidRPr="002537E9">
        <w:rPr>
          <w:rFonts w:ascii="Arial Narrow" w:hAnsi="Arial Narrow"/>
        </w:rPr>
        <w:tab/>
        <w:t>Alcances del Pago</w:t>
      </w:r>
      <w:r w:rsidR="00A23D26" w:rsidRPr="002537E9">
        <w:rPr>
          <w:rFonts w:ascii="Arial Narrow" w:hAnsi="Arial Narrow"/>
        </w:rPr>
        <w:tab/>
      </w:r>
      <w:r w:rsidR="002A0745" w:rsidRPr="002537E9">
        <w:rPr>
          <w:rFonts w:ascii="Arial Narrow" w:hAnsi="Arial Narrow"/>
        </w:rPr>
        <w:t>27</w:t>
      </w:r>
    </w:p>
    <w:p w14:paraId="4D638F9F" w14:textId="77777777" w:rsidR="001D5D2B" w:rsidRPr="002537E9" w:rsidRDefault="001D5D2B" w:rsidP="001D5D2B">
      <w:pPr>
        <w:rPr>
          <w:rFonts w:ascii="Arial" w:hAnsi="Arial" w:cs="Arial"/>
        </w:rPr>
      </w:pPr>
    </w:p>
    <w:p w14:paraId="7F899E20" w14:textId="393A0199"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8: OBLIGACIONES Y DERECHOS DE LA SOCIEDAD CONCESIONARIA</w:t>
      </w:r>
      <w:r w:rsidR="00A23D26" w:rsidRPr="002537E9">
        <w:rPr>
          <w:rFonts w:ascii="Arial Narrow" w:hAnsi="Arial Narrow"/>
          <w:b/>
        </w:rPr>
        <w:tab/>
      </w:r>
      <w:r w:rsidR="002A0745" w:rsidRPr="002537E9">
        <w:rPr>
          <w:rFonts w:ascii="Arial Narrow" w:hAnsi="Arial Narrow"/>
          <w:b/>
        </w:rPr>
        <w:t>2</w:t>
      </w:r>
      <w:r w:rsidR="007E7A52" w:rsidRPr="002537E9">
        <w:rPr>
          <w:rFonts w:ascii="Arial Narrow" w:hAnsi="Arial Narrow"/>
          <w:b/>
        </w:rPr>
        <w:t>8</w:t>
      </w:r>
    </w:p>
    <w:p w14:paraId="5D8429E2" w14:textId="4692190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w:t>
      </w:r>
      <w:r w:rsidRPr="002537E9">
        <w:rPr>
          <w:rFonts w:ascii="Arial Narrow" w:hAnsi="Arial Narrow"/>
        </w:rPr>
        <w:tab/>
        <w:t>Obligaciones Generales</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8</w:t>
      </w:r>
    </w:p>
    <w:p w14:paraId="3247B179" w14:textId="6DD7A52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w:t>
      </w:r>
      <w:r w:rsidRPr="002537E9">
        <w:rPr>
          <w:rFonts w:ascii="Arial Narrow" w:hAnsi="Arial Narrow"/>
        </w:rPr>
        <w:tab/>
        <w:t>Inicio de la Prestación del SERVICIO CONCEDIDO</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9</w:t>
      </w:r>
    </w:p>
    <w:p w14:paraId="037037CB" w14:textId="11296E2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8.3.</w:t>
      </w:r>
      <w:r w:rsidRPr="002537E9">
        <w:rPr>
          <w:rFonts w:ascii="Arial Narrow" w:hAnsi="Arial Narrow"/>
        </w:rPr>
        <w:tab/>
        <w:t>Compromisos Obligatorios de Inversión</w:t>
      </w:r>
      <w:r w:rsidR="00A23D26" w:rsidRPr="002537E9">
        <w:rPr>
          <w:rFonts w:ascii="Arial Narrow" w:hAnsi="Arial Narrow"/>
        </w:rPr>
        <w:tab/>
      </w:r>
      <w:r w:rsidR="001505CD" w:rsidRPr="002537E9">
        <w:rPr>
          <w:rFonts w:ascii="Arial Narrow" w:hAnsi="Arial Narrow"/>
        </w:rPr>
        <w:t>30</w:t>
      </w:r>
    </w:p>
    <w:p w14:paraId="03190924" w14:textId="5393F03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8.4.</w:t>
      </w:r>
      <w:r w:rsidRPr="002537E9">
        <w:rPr>
          <w:rFonts w:ascii="Arial Narrow" w:hAnsi="Arial Narrow"/>
        </w:rPr>
        <w:tab/>
        <w:t>Plan de Cobertura y Metas de Uso de la BANDA</w:t>
      </w:r>
      <w:r w:rsidR="00A23D26" w:rsidRPr="002537E9">
        <w:rPr>
          <w:rFonts w:ascii="Arial Narrow" w:hAnsi="Arial Narrow"/>
        </w:rPr>
        <w:tab/>
      </w:r>
      <w:r w:rsidR="001505CD" w:rsidRPr="002537E9">
        <w:rPr>
          <w:rFonts w:ascii="Arial Narrow" w:hAnsi="Arial Narrow"/>
        </w:rPr>
        <w:t>30</w:t>
      </w:r>
    </w:p>
    <w:p w14:paraId="72806BDD" w14:textId="015C220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8.5.</w:t>
      </w:r>
      <w:r w:rsidRPr="002537E9">
        <w:rPr>
          <w:rFonts w:ascii="Arial Narrow" w:hAnsi="Arial Narrow"/>
        </w:rPr>
        <w:tab/>
        <w:t>Proyecto Técnico</w:t>
      </w:r>
      <w:r w:rsidR="00A23D26" w:rsidRPr="002537E9">
        <w:rPr>
          <w:rFonts w:ascii="Arial Narrow" w:hAnsi="Arial Narrow"/>
        </w:rPr>
        <w:tab/>
      </w:r>
      <w:r w:rsidR="000E6AA6" w:rsidRPr="002537E9">
        <w:rPr>
          <w:rFonts w:ascii="Arial Narrow" w:hAnsi="Arial Narrow"/>
        </w:rPr>
        <w:t>3</w:t>
      </w:r>
      <w:r w:rsidR="007E7A52" w:rsidRPr="002537E9">
        <w:rPr>
          <w:rFonts w:ascii="Arial Narrow" w:hAnsi="Arial Narrow"/>
        </w:rPr>
        <w:t>1</w:t>
      </w:r>
    </w:p>
    <w:p w14:paraId="43B6E98F" w14:textId="04E856B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8.6.</w:t>
      </w:r>
      <w:r w:rsidRPr="002537E9">
        <w:rPr>
          <w:rFonts w:ascii="Arial Narrow" w:hAnsi="Arial Narrow"/>
        </w:rPr>
        <w:tab/>
        <w:t xml:space="preserve">Requisitos de Calidad del SERVICIO CONCEDIDO </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5B2AEF7C" w14:textId="60525F5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8.7.</w:t>
      </w:r>
      <w:r w:rsidRPr="002537E9">
        <w:rPr>
          <w:rFonts w:ascii="Arial Narrow" w:hAnsi="Arial Narrow"/>
        </w:rPr>
        <w:tab/>
        <w:t>Procedimiento de Inspección y Requisitos de Control</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19324E67" w14:textId="5320C92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8.8.</w:t>
      </w:r>
      <w:r w:rsidRPr="002537E9">
        <w:rPr>
          <w:rFonts w:ascii="Arial Narrow" w:hAnsi="Arial Narrow"/>
        </w:rPr>
        <w:tab/>
        <w:t>Prestación del SERVICIO(S) REGISTRADO(S)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39F67D8A" w14:textId="2C59054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8.9.</w:t>
      </w:r>
      <w:r w:rsidRPr="002537E9">
        <w:rPr>
          <w:rFonts w:ascii="Arial Narrow" w:hAnsi="Arial Narrow"/>
        </w:rPr>
        <w:tab/>
        <w:t>Cumplimiento de Condiciones de Uso</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2</w:t>
      </w:r>
    </w:p>
    <w:p w14:paraId="403AF2D8" w14:textId="2BD0AAC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8.10.</w:t>
      </w:r>
      <w:r w:rsidRPr="002537E9">
        <w:rPr>
          <w:rFonts w:ascii="Arial Narrow" w:hAnsi="Arial Narrow"/>
        </w:rPr>
        <w:tab/>
        <w:t>Obligaciones en casos de Emergencia, Crisis o Estados de Excepción</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3</w:t>
      </w:r>
    </w:p>
    <w:p w14:paraId="30832EE6" w14:textId="7F33E86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8.11.</w:t>
      </w:r>
      <w:r w:rsidRPr="002537E9">
        <w:rPr>
          <w:rFonts w:ascii="Arial Narrow" w:hAnsi="Arial Narrow"/>
        </w:rPr>
        <w:tab/>
        <w:t>Secreto de las Telecomunicaciones y Protección de Datos Personales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4</w:t>
      </w:r>
    </w:p>
    <w:p w14:paraId="33AAECA5" w14:textId="0566E6E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8.12.</w:t>
      </w:r>
      <w:r w:rsidRPr="002537E9">
        <w:rPr>
          <w:rFonts w:ascii="Arial Narrow" w:hAnsi="Arial Narrow"/>
        </w:rPr>
        <w:tab/>
        <w:t>Requisitos de Asistencia a Abonados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5</w:t>
      </w:r>
    </w:p>
    <w:p w14:paraId="3F454D88" w14:textId="15EE559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8.13.</w:t>
      </w:r>
      <w:r w:rsidRPr="002537E9">
        <w:rPr>
          <w:rFonts w:ascii="Arial Narrow" w:hAnsi="Arial Narrow"/>
        </w:rPr>
        <w:tab/>
        <w:t>Cooperación con otros prestadores de Servicios Públicos de Telecomunicaciones</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5</w:t>
      </w:r>
    </w:p>
    <w:p w14:paraId="60BC4135" w14:textId="77058B2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8.14.</w:t>
      </w:r>
      <w:r w:rsidRPr="002537E9">
        <w:rPr>
          <w:rFonts w:ascii="Arial Narrow" w:hAnsi="Arial Narrow"/>
        </w:rPr>
        <w:tab/>
        <w:t>Obligación de no causar interferencias y de no utilizar equipos de telecomunicaciones de segundo uso</w:t>
      </w:r>
      <w:r w:rsidR="00A23D26" w:rsidRPr="002537E9">
        <w:rPr>
          <w:rFonts w:ascii="Arial Narrow" w:hAnsi="Arial Narrow"/>
        </w:rPr>
        <w:tab/>
      </w:r>
      <w:r w:rsidR="002A0745" w:rsidRPr="002537E9">
        <w:rPr>
          <w:rFonts w:ascii="Arial Narrow" w:hAnsi="Arial Narrow"/>
        </w:rPr>
        <w:t>3</w:t>
      </w:r>
      <w:r w:rsidR="00F75247">
        <w:rPr>
          <w:rFonts w:ascii="Arial Narrow" w:hAnsi="Arial Narrow"/>
        </w:rPr>
        <w:t>6</w:t>
      </w:r>
    </w:p>
    <w:p w14:paraId="311E7030" w14:textId="57B3C8C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lastRenderedPageBreak/>
        <w:t>8.15.</w:t>
      </w:r>
      <w:r w:rsidRPr="002537E9">
        <w:rPr>
          <w:rFonts w:ascii="Arial Narrow" w:hAnsi="Arial Narrow"/>
        </w:rPr>
        <w:tab/>
        <w:t>Archivo y Requisitos de Información</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6</w:t>
      </w:r>
    </w:p>
    <w:p w14:paraId="77C2A46C" w14:textId="272B983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8.16.</w:t>
      </w:r>
      <w:r w:rsidRPr="002537E9">
        <w:rPr>
          <w:rFonts w:ascii="Arial Narrow" w:hAnsi="Arial Narrow"/>
        </w:rPr>
        <w:tab/>
        <w:t>Transferencia de Conocimiento y capacidad técnica</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6</w:t>
      </w:r>
    </w:p>
    <w:p w14:paraId="012AABEA" w14:textId="04A2662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8.17.</w:t>
      </w:r>
      <w:r w:rsidRPr="002537E9">
        <w:rPr>
          <w:rFonts w:ascii="Arial Narrow" w:hAnsi="Arial Narrow"/>
        </w:rPr>
        <w:tab/>
        <w:t>Seguridad de Planta Externa</w:t>
      </w:r>
      <w:r w:rsidR="00A23D26" w:rsidRPr="002537E9">
        <w:rPr>
          <w:rFonts w:ascii="Arial Narrow" w:hAnsi="Arial Narrow"/>
        </w:rPr>
        <w:tab/>
      </w:r>
      <w:r w:rsidR="00EE3327" w:rsidRPr="002537E9">
        <w:rPr>
          <w:rFonts w:ascii="Arial Narrow" w:hAnsi="Arial Narrow"/>
        </w:rPr>
        <w:t>3</w:t>
      </w:r>
      <w:r w:rsidR="00F75247">
        <w:rPr>
          <w:rFonts w:ascii="Arial Narrow" w:hAnsi="Arial Narrow"/>
        </w:rPr>
        <w:t>7</w:t>
      </w:r>
    </w:p>
    <w:p w14:paraId="5D11DA0B" w14:textId="09191D6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8.18.</w:t>
      </w:r>
      <w:r w:rsidRPr="002537E9">
        <w:rPr>
          <w:rFonts w:ascii="Arial Narrow" w:hAnsi="Arial Narrow"/>
        </w:rPr>
        <w:tab/>
        <w:t>Obligaciones de Pago</w:t>
      </w:r>
      <w:r w:rsidR="00A23D26" w:rsidRPr="002537E9">
        <w:rPr>
          <w:rFonts w:ascii="Arial Narrow" w:hAnsi="Arial Narrow"/>
        </w:rPr>
        <w:tab/>
      </w:r>
      <w:r w:rsidR="00EE3327" w:rsidRPr="002537E9">
        <w:rPr>
          <w:rFonts w:ascii="Arial Narrow" w:hAnsi="Arial Narrow"/>
        </w:rPr>
        <w:t>3</w:t>
      </w:r>
      <w:r w:rsidR="007E7A52" w:rsidRPr="002537E9">
        <w:rPr>
          <w:rFonts w:ascii="Arial Narrow" w:hAnsi="Arial Narrow"/>
        </w:rPr>
        <w:t>7</w:t>
      </w:r>
    </w:p>
    <w:p w14:paraId="10E6AE05" w14:textId="4EE12F1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8.19.</w:t>
      </w:r>
      <w:r w:rsidRPr="002537E9">
        <w:rPr>
          <w:rFonts w:ascii="Arial Narrow" w:hAnsi="Arial Narrow"/>
        </w:rPr>
        <w:tab/>
        <w:t>Hipoteca del derecho de Concesión</w:t>
      </w:r>
      <w:r w:rsidR="00A23D26" w:rsidRPr="002537E9">
        <w:rPr>
          <w:rFonts w:ascii="Arial Narrow" w:hAnsi="Arial Narrow"/>
        </w:rPr>
        <w:tab/>
      </w:r>
      <w:r w:rsidR="00EE3327" w:rsidRPr="002537E9">
        <w:rPr>
          <w:rFonts w:ascii="Arial Narrow" w:hAnsi="Arial Narrow"/>
        </w:rPr>
        <w:t>3</w:t>
      </w:r>
      <w:r w:rsidR="007E7A52" w:rsidRPr="002537E9">
        <w:rPr>
          <w:rFonts w:ascii="Arial Narrow" w:hAnsi="Arial Narrow"/>
        </w:rPr>
        <w:t>7</w:t>
      </w:r>
    </w:p>
    <w:p w14:paraId="7CAEA278" w14:textId="745B906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8.20.</w:t>
      </w:r>
      <w:r w:rsidRPr="002537E9">
        <w:rPr>
          <w:rFonts w:ascii="Arial Narrow" w:hAnsi="Arial Narrow"/>
        </w:rPr>
        <w:tab/>
        <w:t>Ejecución Extrajudicial de la hipoteca</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7</w:t>
      </w:r>
    </w:p>
    <w:p w14:paraId="529BDFB0" w14:textId="1F711F4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8.21.</w:t>
      </w:r>
      <w:r w:rsidRPr="002537E9">
        <w:rPr>
          <w:rFonts w:ascii="Arial Narrow" w:hAnsi="Arial Narrow"/>
        </w:rPr>
        <w:tab/>
        <w:t>Régimen Tributario Aplicable</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9</w:t>
      </w:r>
    </w:p>
    <w:p w14:paraId="40E133C9" w14:textId="57BD7BC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8.22.</w:t>
      </w:r>
      <w:r w:rsidRPr="002537E9">
        <w:rPr>
          <w:rFonts w:ascii="Arial Narrow" w:hAnsi="Arial Narrow"/>
        </w:rPr>
        <w:tab/>
        <w:t>Obligación de Difusión y Publicidad de los Planes Comerciales</w:t>
      </w:r>
      <w:r w:rsidR="00A23D26" w:rsidRPr="002537E9">
        <w:rPr>
          <w:rFonts w:ascii="Arial Narrow" w:hAnsi="Arial Narrow"/>
        </w:rPr>
        <w:tab/>
      </w:r>
      <w:r w:rsidR="007E7A52" w:rsidRPr="002537E9">
        <w:rPr>
          <w:rFonts w:ascii="Arial Narrow" w:hAnsi="Arial Narrow"/>
        </w:rPr>
        <w:t>40</w:t>
      </w:r>
    </w:p>
    <w:p w14:paraId="1A8C7F7D" w14:textId="6AF3035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8.23.</w:t>
      </w:r>
      <w:r w:rsidRPr="002537E9">
        <w:rPr>
          <w:rFonts w:ascii="Arial Narrow" w:hAnsi="Arial Narrow"/>
        </w:rPr>
        <w:tab/>
        <w:t>Obligación de brindar acceso e interconexión a los Operadores de Infraestructura Móvil Rural</w:t>
      </w:r>
      <w:r w:rsidR="00A23D26" w:rsidRPr="002537E9">
        <w:rPr>
          <w:rFonts w:ascii="Arial Narrow" w:hAnsi="Arial Narrow"/>
        </w:rPr>
        <w:tab/>
      </w:r>
      <w:r w:rsidR="007E7A52" w:rsidRPr="002537E9">
        <w:rPr>
          <w:rFonts w:ascii="Arial Narrow" w:hAnsi="Arial Narrow"/>
        </w:rPr>
        <w:t>40</w:t>
      </w:r>
    </w:p>
    <w:p w14:paraId="1B038D3E" w14:textId="1E81737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8.24.</w:t>
      </w:r>
      <w:r w:rsidRPr="002537E9">
        <w:rPr>
          <w:rFonts w:ascii="Arial Narrow" w:hAnsi="Arial Narrow"/>
        </w:rPr>
        <w:tab/>
        <w:t>Tecnología</w:t>
      </w:r>
      <w:r w:rsidR="00A23D26" w:rsidRPr="002537E9">
        <w:rPr>
          <w:rFonts w:ascii="Arial Narrow" w:hAnsi="Arial Narrow"/>
        </w:rPr>
        <w:tab/>
      </w:r>
      <w:r w:rsidR="007E7A52" w:rsidRPr="002537E9">
        <w:rPr>
          <w:rFonts w:ascii="Arial Narrow" w:hAnsi="Arial Narrow"/>
        </w:rPr>
        <w:t>40</w:t>
      </w:r>
    </w:p>
    <w:p w14:paraId="724E4B27" w14:textId="77777777" w:rsidR="001D5D2B" w:rsidRPr="002537E9" w:rsidRDefault="001D5D2B" w:rsidP="001D5D2B">
      <w:pPr>
        <w:rPr>
          <w:rFonts w:ascii="Arial" w:hAnsi="Arial" w:cs="Arial"/>
        </w:rPr>
      </w:pPr>
    </w:p>
    <w:p w14:paraId="40A609E2" w14:textId="5126AEB0"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9: RÉGIMEN TARIFARIO GENERAL</w:t>
      </w:r>
      <w:r w:rsidR="00A23D26" w:rsidRPr="002537E9">
        <w:rPr>
          <w:rFonts w:ascii="Arial Narrow" w:hAnsi="Arial Narrow"/>
          <w:b/>
        </w:rPr>
        <w:tab/>
      </w:r>
      <w:r w:rsidR="007E7A52" w:rsidRPr="002537E9">
        <w:rPr>
          <w:rFonts w:ascii="Arial Narrow" w:hAnsi="Arial Narrow"/>
          <w:b/>
        </w:rPr>
        <w:t>40</w:t>
      </w:r>
    </w:p>
    <w:p w14:paraId="3CD6008A" w14:textId="77777777" w:rsidR="001D5D2B" w:rsidRPr="002537E9" w:rsidRDefault="001D5D2B" w:rsidP="001D5D2B">
      <w:pPr>
        <w:rPr>
          <w:rFonts w:ascii="Arial" w:hAnsi="Arial" w:cs="Arial"/>
        </w:rPr>
      </w:pPr>
    </w:p>
    <w:p w14:paraId="78DF7503" w14:textId="1655721A"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10: INTERCONEXIÓN</w:t>
      </w:r>
      <w:r w:rsidR="00A23D26" w:rsidRPr="002537E9">
        <w:rPr>
          <w:rFonts w:ascii="Arial Narrow" w:hAnsi="Arial Narrow"/>
          <w:b/>
        </w:rPr>
        <w:tab/>
      </w:r>
      <w:r w:rsidR="001505CD" w:rsidRPr="002537E9">
        <w:rPr>
          <w:rFonts w:ascii="Arial Narrow" w:hAnsi="Arial Narrow"/>
          <w:b/>
        </w:rPr>
        <w:t>4</w:t>
      </w:r>
      <w:r w:rsidR="00F75247">
        <w:rPr>
          <w:rFonts w:ascii="Arial Narrow" w:hAnsi="Arial Narrow"/>
          <w:b/>
        </w:rPr>
        <w:t>1</w:t>
      </w:r>
    </w:p>
    <w:p w14:paraId="2F98EDDA" w14:textId="77777777" w:rsidR="001D5D2B" w:rsidRPr="002537E9" w:rsidRDefault="001D5D2B" w:rsidP="001D5D2B">
      <w:pPr>
        <w:rPr>
          <w:rFonts w:ascii="Arial" w:hAnsi="Arial" w:cs="Arial"/>
        </w:rPr>
      </w:pPr>
    </w:p>
    <w:p w14:paraId="18E97E1E" w14:textId="4334069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11: REGLAS DE COMPETENCIA</w:t>
      </w:r>
      <w:r w:rsidR="00A23D26" w:rsidRPr="002537E9">
        <w:rPr>
          <w:rFonts w:ascii="Arial Narrow" w:hAnsi="Arial Narrow"/>
          <w:b/>
        </w:rPr>
        <w:tab/>
      </w:r>
      <w:r w:rsidR="001505CD" w:rsidRPr="002537E9">
        <w:rPr>
          <w:rFonts w:ascii="Arial Narrow" w:hAnsi="Arial Narrow"/>
          <w:b/>
        </w:rPr>
        <w:t>4</w:t>
      </w:r>
      <w:r w:rsidR="007E7A52" w:rsidRPr="002537E9">
        <w:rPr>
          <w:rFonts w:ascii="Arial Narrow" w:hAnsi="Arial Narrow"/>
          <w:b/>
        </w:rPr>
        <w:t>1</w:t>
      </w:r>
    </w:p>
    <w:p w14:paraId="50980809" w14:textId="07D36B5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11.1.</w:t>
      </w:r>
      <w:r w:rsidRPr="002537E9">
        <w:rPr>
          <w:rFonts w:ascii="Arial Narrow" w:hAnsi="Arial Narrow"/>
        </w:rPr>
        <w:tab/>
        <w:t>Disposiciones Generales</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73791184" w14:textId="2E192AD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11.2.</w:t>
      </w:r>
      <w:r w:rsidRPr="002537E9">
        <w:rPr>
          <w:rFonts w:ascii="Arial Narrow" w:hAnsi="Arial Narrow"/>
        </w:rPr>
        <w:tab/>
        <w:t>Prohibición General de Realizar Subsidios Cruzados</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06A1E367" w14:textId="6736E8A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11.3.</w:t>
      </w:r>
      <w:r w:rsidRPr="002537E9">
        <w:rPr>
          <w:rFonts w:ascii="Arial Narrow" w:hAnsi="Arial Narrow"/>
        </w:rPr>
        <w:tab/>
        <w:t>Normativa aplicable sobre Contabilidad Separada</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0B9D9002" w14:textId="1B42A13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11.4.</w:t>
      </w:r>
      <w:r w:rsidRPr="002537E9">
        <w:rPr>
          <w:rFonts w:ascii="Arial Narrow" w:hAnsi="Arial Narrow"/>
        </w:rPr>
        <w:tab/>
        <w:t>Trato No Discriminatorio</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36AA48EF" w14:textId="1BEEA34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11.5.</w:t>
      </w:r>
      <w:r w:rsidRPr="002537E9">
        <w:rPr>
          <w:rFonts w:ascii="Arial Narrow" w:hAnsi="Arial Narrow"/>
        </w:rPr>
        <w:tab/>
        <w:t>Supervisión y Cumplimiento</w:t>
      </w:r>
      <w:r w:rsidR="00A23D26" w:rsidRPr="002537E9">
        <w:rPr>
          <w:rFonts w:ascii="Arial Narrow" w:hAnsi="Arial Narrow"/>
        </w:rPr>
        <w:tab/>
      </w:r>
      <w:r w:rsidR="000E6AA6" w:rsidRPr="002537E9">
        <w:rPr>
          <w:rFonts w:ascii="Arial Narrow" w:hAnsi="Arial Narrow"/>
        </w:rPr>
        <w:t>4</w:t>
      </w:r>
      <w:r w:rsidR="00A4477A" w:rsidRPr="002537E9">
        <w:rPr>
          <w:rFonts w:ascii="Arial Narrow" w:hAnsi="Arial Narrow"/>
        </w:rPr>
        <w:t>1</w:t>
      </w:r>
    </w:p>
    <w:p w14:paraId="3DBCD91C" w14:textId="77777777" w:rsidR="001D5D2B" w:rsidRPr="002537E9" w:rsidRDefault="001D5D2B" w:rsidP="001D5D2B">
      <w:pPr>
        <w:rPr>
          <w:rFonts w:ascii="Arial" w:hAnsi="Arial" w:cs="Arial"/>
        </w:rPr>
      </w:pPr>
    </w:p>
    <w:p w14:paraId="10E1CA50" w14:textId="54086D3A"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12: GARANTÍAS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2</w:t>
      </w:r>
    </w:p>
    <w:p w14:paraId="411B08F3" w14:textId="2FD8366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12.1.</w:t>
      </w:r>
      <w:r w:rsidRPr="002537E9">
        <w:rPr>
          <w:rFonts w:ascii="Arial Narrow" w:hAnsi="Arial Narrow"/>
        </w:rPr>
        <w:tab/>
        <w:t>Entrega de la Garantía de Fiel Cumplimiento del Contrato de Concesión</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2</w:t>
      </w:r>
    </w:p>
    <w:p w14:paraId="45331A5C" w14:textId="77777777" w:rsidR="001D5D2B" w:rsidRPr="002537E9" w:rsidRDefault="001D5D2B" w:rsidP="001D5D2B">
      <w:pPr>
        <w:rPr>
          <w:rFonts w:ascii="Arial" w:hAnsi="Arial" w:cs="Arial"/>
        </w:rPr>
      </w:pPr>
    </w:p>
    <w:p w14:paraId="54870B38" w14:textId="3DEEB16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13: OBLIGACIONES INTERNACIONALES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4</w:t>
      </w:r>
    </w:p>
    <w:p w14:paraId="5BC64E57" w14:textId="168D3B9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13.1.</w:t>
      </w:r>
      <w:r w:rsidRPr="002537E9">
        <w:rPr>
          <w:rFonts w:ascii="Arial Narrow" w:hAnsi="Arial Narrow"/>
        </w:rPr>
        <w:tab/>
        <w:t>Calificación Internacional de la Sociedad Concesionaria</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61B84821" w14:textId="77777777" w:rsidR="001D5D2B" w:rsidRPr="002537E9" w:rsidRDefault="001D5D2B" w:rsidP="001D5D2B">
      <w:pPr>
        <w:rPr>
          <w:rFonts w:ascii="Arial" w:hAnsi="Arial" w:cs="Arial"/>
        </w:rPr>
      </w:pPr>
    </w:p>
    <w:p w14:paraId="75B402BC" w14:textId="54C9702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14: AUTORIZACIONES, PERMISOS Y LICENCIAS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4</w:t>
      </w:r>
    </w:p>
    <w:p w14:paraId="15D9E3F4" w14:textId="62533B5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14.1.</w:t>
      </w:r>
      <w:r w:rsidRPr="002537E9">
        <w:rPr>
          <w:rFonts w:ascii="Arial Narrow" w:hAnsi="Arial Narrow"/>
        </w:rPr>
        <w:tab/>
        <w:t>Homologación de Equipos y Aparatos Terminales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630AD2A4" w14:textId="662EA01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14.2.</w:t>
      </w:r>
      <w:r w:rsidRPr="002537E9">
        <w:rPr>
          <w:rFonts w:ascii="Arial Narrow" w:hAnsi="Arial Narrow"/>
        </w:rPr>
        <w:tab/>
        <w:t>Otorgamiento de Permisos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313FD6F7" w14:textId="766A80D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14.3.</w:t>
      </w:r>
      <w:r w:rsidRPr="002537E9">
        <w:rPr>
          <w:rFonts w:ascii="Arial Narrow" w:hAnsi="Arial Narrow"/>
        </w:rPr>
        <w:tab/>
        <w:t>Otros Permisos y Licencias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79267F18" w14:textId="641F2E5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14.4.</w:t>
      </w:r>
      <w:r w:rsidRPr="002537E9">
        <w:rPr>
          <w:rFonts w:ascii="Arial Narrow" w:hAnsi="Arial Narrow"/>
        </w:rPr>
        <w:tab/>
        <w:t>Inspecciones Técnicas</w:t>
      </w:r>
      <w:r w:rsidR="00A23D26" w:rsidRPr="002537E9">
        <w:rPr>
          <w:rFonts w:ascii="Arial Narrow" w:hAnsi="Arial Narrow"/>
        </w:rPr>
        <w:tab/>
      </w:r>
      <w:r w:rsidR="00EE3327" w:rsidRPr="002537E9">
        <w:rPr>
          <w:rFonts w:ascii="Arial Narrow" w:hAnsi="Arial Narrow"/>
        </w:rPr>
        <w:t>4</w:t>
      </w:r>
      <w:r w:rsidR="00F75247">
        <w:rPr>
          <w:rFonts w:ascii="Arial Narrow" w:hAnsi="Arial Narrow"/>
        </w:rPr>
        <w:t>5</w:t>
      </w:r>
    </w:p>
    <w:p w14:paraId="54E6B2DB" w14:textId="77777777" w:rsidR="001D5D2B" w:rsidRPr="002537E9" w:rsidRDefault="001D5D2B" w:rsidP="001D5D2B">
      <w:pPr>
        <w:rPr>
          <w:rFonts w:ascii="Arial" w:hAnsi="Arial" w:cs="Arial"/>
        </w:rPr>
      </w:pPr>
    </w:p>
    <w:p w14:paraId="31684E35" w14:textId="4FAC309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15: SERVIDUMBRES FORZOSAS Y EXPROPIACIONES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5</w:t>
      </w:r>
    </w:p>
    <w:p w14:paraId="098D0825" w14:textId="77777777" w:rsidR="001D5D2B" w:rsidRPr="002537E9" w:rsidRDefault="001D5D2B" w:rsidP="001D5D2B">
      <w:pPr>
        <w:rPr>
          <w:rFonts w:ascii="Arial" w:hAnsi="Arial" w:cs="Arial"/>
        </w:rPr>
      </w:pPr>
    </w:p>
    <w:p w14:paraId="027E3276" w14:textId="6EDDFD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16: USO DEL ESPECTRO RADIOELÉCTRICO</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5</w:t>
      </w:r>
    </w:p>
    <w:p w14:paraId="3E628321" w14:textId="77777777" w:rsidR="001D5D2B" w:rsidRPr="002537E9" w:rsidRDefault="001D5D2B" w:rsidP="001D5D2B">
      <w:pPr>
        <w:rPr>
          <w:rFonts w:ascii="Arial" w:hAnsi="Arial" w:cs="Arial"/>
        </w:rPr>
      </w:pPr>
    </w:p>
    <w:p w14:paraId="644D4D8C" w14:textId="10712C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17: LIMITACIONES RESPECTO DE LA CESIÓN DE LA CONCESIÓN, DE POSICIÓN CONTRACTUAL; TRANSFERENCIA DE CONTROL</w:t>
      </w:r>
      <w:r w:rsidR="00A23D26" w:rsidRPr="002537E9">
        <w:rPr>
          <w:rFonts w:ascii="Arial Narrow" w:hAnsi="Arial Narrow"/>
          <w:b/>
        </w:rPr>
        <w:tab/>
      </w:r>
      <w:r w:rsidR="00EE3327" w:rsidRPr="002537E9">
        <w:rPr>
          <w:rFonts w:ascii="Arial Narrow" w:hAnsi="Arial Narrow"/>
          <w:b/>
        </w:rPr>
        <w:t>4</w:t>
      </w:r>
      <w:r w:rsidR="009F2CAE">
        <w:rPr>
          <w:rFonts w:ascii="Arial Narrow" w:hAnsi="Arial Narrow"/>
          <w:b/>
        </w:rPr>
        <w:t>6</w:t>
      </w:r>
    </w:p>
    <w:p w14:paraId="04A4EC6C" w14:textId="5551A92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17.1.</w:t>
      </w:r>
      <w:r w:rsidRPr="002537E9">
        <w:rPr>
          <w:rFonts w:ascii="Arial Narrow" w:hAnsi="Arial Narrow"/>
        </w:rPr>
        <w:tab/>
        <w:t>Limitaciones de transferencia y otros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6</w:t>
      </w:r>
    </w:p>
    <w:p w14:paraId="460EA8AD" w14:textId="38D31EC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17.2.</w:t>
      </w:r>
      <w:r w:rsidRPr="002537E9">
        <w:rPr>
          <w:rFonts w:ascii="Arial Narrow" w:hAnsi="Arial Narrow"/>
        </w:rPr>
        <w:tab/>
        <w:t>Transferencia de Control</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6</w:t>
      </w:r>
    </w:p>
    <w:p w14:paraId="3B69CC97" w14:textId="0E1DA92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17.3.</w:t>
      </w:r>
      <w:r w:rsidRPr="002537E9">
        <w:rPr>
          <w:rFonts w:ascii="Arial Narrow" w:hAnsi="Arial Narrow"/>
        </w:rPr>
        <w:tab/>
        <w:t>Subcontratación y Reventa</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7</w:t>
      </w:r>
    </w:p>
    <w:p w14:paraId="64DA8B3B" w14:textId="77777777" w:rsidR="001D5D2B" w:rsidRPr="002537E9" w:rsidRDefault="001D5D2B" w:rsidP="001D5D2B">
      <w:pPr>
        <w:rPr>
          <w:rFonts w:ascii="Arial" w:hAnsi="Arial" w:cs="Arial"/>
        </w:rPr>
      </w:pPr>
    </w:p>
    <w:p w14:paraId="2F1C3020" w14:textId="22EF9F8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18: CADUCIDAD DE LA CONCESIÓN</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7</w:t>
      </w:r>
    </w:p>
    <w:p w14:paraId="676EFF5C" w14:textId="04BAD22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18.1.</w:t>
      </w:r>
      <w:r w:rsidRPr="002537E9">
        <w:rPr>
          <w:rFonts w:ascii="Arial Narrow" w:hAnsi="Arial Narrow"/>
        </w:rPr>
        <w:tab/>
        <w:t>Caducidad de la Concesión</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7</w:t>
      </w:r>
    </w:p>
    <w:p w14:paraId="28474E0E" w14:textId="60C37C6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18.2.</w:t>
      </w:r>
      <w:r w:rsidRPr="002537E9">
        <w:rPr>
          <w:rFonts w:ascii="Arial Narrow" w:hAnsi="Arial Narrow"/>
        </w:rPr>
        <w:tab/>
        <w:t>Resolución del Contrato</w:t>
      </w:r>
      <w:r w:rsidR="00A23D26" w:rsidRPr="002537E9">
        <w:rPr>
          <w:rFonts w:ascii="Arial Narrow" w:hAnsi="Arial Narrow"/>
        </w:rPr>
        <w:tab/>
      </w:r>
      <w:r w:rsidR="00EE3327" w:rsidRPr="002537E9">
        <w:rPr>
          <w:rFonts w:ascii="Arial Narrow" w:hAnsi="Arial Narrow"/>
        </w:rPr>
        <w:t>4</w:t>
      </w:r>
      <w:r w:rsidR="009F2CAE">
        <w:rPr>
          <w:rFonts w:ascii="Arial Narrow" w:hAnsi="Arial Narrow"/>
        </w:rPr>
        <w:t>8</w:t>
      </w:r>
    </w:p>
    <w:p w14:paraId="528A3C90" w14:textId="3E9F4EB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18.3.</w:t>
      </w:r>
      <w:r w:rsidRPr="002537E9">
        <w:rPr>
          <w:rFonts w:ascii="Arial Narrow" w:hAnsi="Arial Narrow"/>
        </w:rPr>
        <w:tab/>
        <w:t>Procedimiento General de Resolución del Contrato</w:t>
      </w:r>
      <w:r w:rsidR="00A23D26" w:rsidRPr="002537E9">
        <w:rPr>
          <w:rFonts w:ascii="Arial Narrow" w:hAnsi="Arial Narrow"/>
        </w:rPr>
        <w:tab/>
      </w:r>
      <w:r w:rsidR="009F2CAE">
        <w:rPr>
          <w:rFonts w:ascii="Arial Narrow" w:hAnsi="Arial Narrow"/>
        </w:rPr>
        <w:t>50</w:t>
      </w:r>
    </w:p>
    <w:p w14:paraId="1C42331C" w14:textId="009AF04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18.4.</w:t>
      </w:r>
      <w:r w:rsidRPr="002537E9">
        <w:rPr>
          <w:rFonts w:ascii="Arial Narrow" w:hAnsi="Arial Narrow"/>
        </w:rPr>
        <w:tab/>
      </w:r>
      <w:r w:rsidR="00D148EA" w:rsidRPr="002537E9">
        <w:rPr>
          <w:rFonts w:ascii="Arial Narrow" w:hAnsi="Arial Narrow"/>
        </w:rPr>
        <w:t>Causales exceptuadas al Procedimiento General de Resolución</w:t>
      </w:r>
      <w:r w:rsidR="00A23D26" w:rsidRPr="002537E9">
        <w:rPr>
          <w:rFonts w:ascii="Arial Narrow" w:hAnsi="Arial Narrow"/>
        </w:rPr>
        <w:tab/>
      </w:r>
      <w:r w:rsidR="005A1CB4" w:rsidRPr="002537E9">
        <w:rPr>
          <w:rFonts w:ascii="Arial Narrow" w:hAnsi="Arial Narrow"/>
        </w:rPr>
        <w:t>5</w:t>
      </w:r>
      <w:r w:rsidR="009F2CAE">
        <w:rPr>
          <w:rFonts w:ascii="Arial Narrow" w:hAnsi="Arial Narrow"/>
        </w:rPr>
        <w:t>1</w:t>
      </w:r>
    </w:p>
    <w:p w14:paraId="32AF87FF" w14:textId="16516BF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18.5.</w:t>
      </w:r>
      <w:r w:rsidRPr="002537E9">
        <w:rPr>
          <w:rFonts w:ascii="Arial Narrow" w:hAnsi="Arial Narrow"/>
        </w:rPr>
        <w:tab/>
        <w:t>Consecuencias de la caducidad de la Concesión</w:t>
      </w:r>
      <w:r w:rsidR="00A23D26" w:rsidRPr="002537E9">
        <w:rPr>
          <w:rFonts w:ascii="Arial Narrow" w:hAnsi="Arial Narrow"/>
        </w:rPr>
        <w:tab/>
      </w:r>
      <w:r w:rsidR="006E1E00" w:rsidRPr="002537E9">
        <w:rPr>
          <w:rFonts w:ascii="Arial Narrow" w:hAnsi="Arial Narrow"/>
        </w:rPr>
        <w:t>5</w:t>
      </w:r>
      <w:r w:rsidR="005A1CB4" w:rsidRPr="002537E9">
        <w:rPr>
          <w:rFonts w:ascii="Arial Narrow" w:hAnsi="Arial Narrow"/>
        </w:rPr>
        <w:t>1</w:t>
      </w:r>
    </w:p>
    <w:p w14:paraId="13011EC7" w14:textId="4CA71C1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18.6.</w:t>
      </w:r>
      <w:r w:rsidRPr="002537E9">
        <w:rPr>
          <w:rFonts w:ascii="Arial Narrow" w:hAnsi="Arial Narrow"/>
        </w:rPr>
        <w:tab/>
        <w:t>Cancelación del Registro</w:t>
      </w:r>
      <w:r w:rsidR="00A23D26" w:rsidRPr="002537E9">
        <w:rPr>
          <w:rFonts w:ascii="Arial Narrow" w:hAnsi="Arial Narrow"/>
        </w:rPr>
        <w:tab/>
      </w:r>
      <w:r w:rsidR="006E1E00" w:rsidRPr="002537E9">
        <w:rPr>
          <w:rFonts w:ascii="Arial Narrow" w:hAnsi="Arial Narrow"/>
        </w:rPr>
        <w:t>5</w:t>
      </w:r>
      <w:r w:rsidR="005A1CB4" w:rsidRPr="002537E9">
        <w:rPr>
          <w:rFonts w:ascii="Arial Narrow" w:hAnsi="Arial Narrow"/>
        </w:rPr>
        <w:t>1</w:t>
      </w:r>
    </w:p>
    <w:p w14:paraId="2D06634E" w14:textId="77777777" w:rsidR="001D5D2B" w:rsidRPr="002537E9" w:rsidRDefault="001D5D2B" w:rsidP="001D5D2B">
      <w:pPr>
        <w:rPr>
          <w:rFonts w:ascii="Arial" w:hAnsi="Arial" w:cs="Arial"/>
        </w:rPr>
      </w:pPr>
    </w:p>
    <w:p w14:paraId="691C64DA" w14:textId="5B9986E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19: PENALIDADES Y SANCIONES ADMINISTRATIVAS</w:t>
      </w:r>
      <w:r w:rsidR="00A23D26" w:rsidRPr="002537E9">
        <w:rPr>
          <w:rFonts w:ascii="Arial Narrow" w:hAnsi="Arial Narrow"/>
          <w:b/>
        </w:rPr>
        <w:tab/>
      </w:r>
      <w:r w:rsidR="00A4477A" w:rsidRPr="002537E9">
        <w:rPr>
          <w:rFonts w:ascii="Arial Narrow" w:hAnsi="Arial Narrow"/>
          <w:b/>
        </w:rPr>
        <w:t>5</w:t>
      </w:r>
      <w:r w:rsidR="00C74AA6">
        <w:rPr>
          <w:rFonts w:ascii="Arial Narrow" w:hAnsi="Arial Narrow"/>
          <w:b/>
        </w:rPr>
        <w:t>2</w:t>
      </w:r>
    </w:p>
    <w:p w14:paraId="0155DDE9" w14:textId="5300F06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19.1.</w:t>
      </w:r>
      <w:r w:rsidRPr="002537E9">
        <w:rPr>
          <w:rFonts w:ascii="Arial Narrow" w:hAnsi="Arial Narrow"/>
        </w:rPr>
        <w:tab/>
        <w:t>Independencia de las Penalidades de cualquier Sanción Administrativa</w:t>
      </w:r>
      <w:r w:rsidR="00A23D26" w:rsidRPr="002537E9">
        <w:rPr>
          <w:rFonts w:ascii="Arial Narrow" w:hAnsi="Arial Narrow"/>
        </w:rPr>
        <w:tab/>
      </w:r>
      <w:r w:rsidR="00A4477A" w:rsidRPr="002537E9">
        <w:rPr>
          <w:rFonts w:ascii="Arial Narrow" w:hAnsi="Arial Narrow"/>
        </w:rPr>
        <w:t>5</w:t>
      </w:r>
      <w:r w:rsidR="009F2CAE">
        <w:rPr>
          <w:rFonts w:ascii="Arial Narrow" w:hAnsi="Arial Narrow"/>
        </w:rPr>
        <w:t>2</w:t>
      </w:r>
    </w:p>
    <w:p w14:paraId="562ED789" w14:textId="10483E0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19.2.</w:t>
      </w:r>
      <w:r w:rsidRPr="002537E9">
        <w:rPr>
          <w:rFonts w:ascii="Arial Narrow" w:hAnsi="Arial Narrow"/>
        </w:rPr>
        <w:tab/>
        <w:t>Incumplimientos sujetos a sanción administrativa</w:t>
      </w:r>
      <w:r w:rsidR="00A23D26" w:rsidRPr="002537E9">
        <w:rPr>
          <w:rFonts w:ascii="Arial Narrow" w:hAnsi="Arial Narrow"/>
        </w:rPr>
        <w:tab/>
      </w:r>
      <w:r w:rsidR="00A4477A" w:rsidRPr="002537E9">
        <w:rPr>
          <w:rFonts w:ascii="Arial Narrow" w:hAnsi="Arial Narrow"/>
        </w:rPr>
        <w:t>5</w:t>
      </w:r>
      <w:r w:rsidR="0021787A">
        <w:rPr>
          <w:rFonts w:ascii="Arial Narrow" w:hAnsi="Arial Narrow"/>
        </w:rPr>
        <w:t>2</w:t>
      </w:r>
    </w:p>
    <w:p w14:paraId="5E0F7CD5" w14:textId="3E7FCC3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19.3.</w:t>
      </w:r>
      <w:r w:rsidRPr="002537E9">
        <w:rPr>
          <w:rFonts w:ascii="Arial Narrow" w:hAnsi="Arial Narrow"/>
        </w:rPr>
        <w:tab/>
        <w:t>Incumplimientos sujetos a penalidades</w:t>
      </w:r>
      <w:r w:rsidR="00A23D26" w:rsidRPr="002537E9">
        <w:rPr>
          <w:rFonts w:ascii="Arial Narrow" w:hAnsi="Arial Narrow"/>
        </w:rPr>
        <w:tab/>
      </w:r>
      <w:r w:rsidR="00EE3327" w:rsidRPr="002537E9">
        <w:rPr>
          <w:rFonts w:ascii="Arial Narrow" w:hAnsi="Arial Narrow"/>
        </w:rPr>
        <w:t>5</w:t>
      </w:r>
      <w:r w:rsidR="0021787A">
        <w:rPr>
          <w:rFonts w:ascii="Arial Narrow" w:hAnsi="Arial Narrow"/>
        </w:rPr>
        <w:t>3</w:t>
      </w:r>
    </w:p>
    <w:p w14:paraId="1334E96C" w14:textId="1A0A739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19.4.</w:t>
      </w:r>
      <w:r w:rsidRPr="002537E9">
        <w:rPr>
          <w:rFonts w:ascii="Arial Narrow" w:hAnsi="Arial Narrow"/>
        </w:rPr>
        <w:tab/>
        <w:t>Procedimiento de Aplicación de Penalidades</w:t>
      </w:r>
      <w:r w:rsidR="00A23D26" w:rsidRPr="002537E9">
        <w:rPr>
          <w:rFonts w:ascii="Arial Narrow" w:hAnsi="Arial Narrow"/>
        </w:rPr>
        <w:tab/>
      </w:r>
      <w:r w:rsidR="00EE3327" w:rsidRPr="002537E9">
        <w:rPr>
          <w:rFonts w:ascii="Arial Narrow" w:hAnsi="Arial Narrow"/>
        </w:rPr>
        <w:t>5</w:t>
      </w:r>
      <w:r w:rsidR="0021787A">
        <w:rPr>
          <w:rFonts w:ascii="Arial Narrow" w:hAnsi="Arial Narrow"/>
        </w:rPr>
        <w:t>8</w:t>
      </w:r>
    </w:p>
    <w:p w14:paraId="6FEB993E" w14:textId="1E0121E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19.5.</w:t>
      </w:r>
      <w:r w:rsidRPr="002537E9">
        <w:rPr>
          <w:rFonts w:ascii="Arial Narrow" w:hAnsi="Arial Narrow"/>
        </w:rPr>
        <w:tab/>
        <w:t>Daños y Perjuicios</w:t>
      </w:r>
      <w:r w:rsidR="00A23D26" w:rsidRPr="002537E9">
        <w:rPr>
          <w:rFonts w:ascii="Arial Narrow" w:hAnsi="Arial Narrow"/>
        </w:rPr>
        <w:tab/>
      </w:r>
      <w:r w:rsidR="00EE3327" w:rsidRPr="002537E9">
        <w:rPr>
          <w:rFonts w:ascii="Arial Narrow" w:hAnsi="Arial Narrow"/>
        </w:rPr>
        <w:t>5</w:t>
      </w:r>
      <w:r w:rsidR="0021787A">
        <w:rPr>
          <w:rFonts w:ascii="Arial Narrow" w:hAnsi="Arial Narrow"/>
        </w:rPr>
        <w:t>8</w:t>
      </w:r>
    </w:p>
    <w:p w14:paraId="3C62C487" w14:textId="1FA1B36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19.6.</w:t>
      </w:r>
      <w:r w:rsidRPr="002537E9">
        <w:rPr>
          <w:rFonts w:ascii="Arial Narrow" w:hAnsi="Arial Narrow"/>
        </w:rPr>
        <w:tab/>
        <w:t>Destino de los Pagos por Concepto de Sanciones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341A4330" w14:textId="7CB210B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19.7.</w:t>
      </w:r>
      <w:r w:rsidRPr="002537E9">
        <w:rPr>
          <w:rFonts w:ascii="Arial Narrow" w:hAnsi="Arial Narrow"/>
        </w:rPr>
        <w:tab/>
        <w:t>Garantía de pago de Penalidades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6E90619A" w14:textId="77777777" w:rsidR="001D5D2B" w:rsidRPr="002537E9" w:rsidRDefault="001D5D2B" w:rsidP="001D5D2B">
      <w:pPr>
        <w:rPr>
          <w:rFonts w:ascii="Arial" w:hAnsi="Arial" w:cs="Arial"/>
        </w:rPr>
      </w:pPr>
    </w:p>
    <w:p w14:paraId="33FD30A1" w14:textId="7FE7D7A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20: SOLUCIÓN DE CONTROVERSIAS</w:t>
      </w:r>
      <w:r w:rsidR="00A23D26" w:rsidRPr="002537E9">
        <w:rPr>
          <w:rFonts w:ascii="Arial Narrow" w:hAnsi="Arial Narrow"/>
          <w:b/>
        </w:rPr>
        <w:tab/>
      </w:r>
      <w:r w:rsidR="00EE3327" w:rsidRPr="002537E9">
        <w:rPr>
          <w:rFonts w:ascii="Arial Narrow" w:hAnsi="Arial Narrow"/>
          <w:b/>
        </w:rPr>
        <w:t>5</w:t>
      </w:r>
      <w:r w:rsidR="0051056C">
        <w:rPr>
          <w:rFonts w:ascii="Arial Narrow" w:hAnsi="Arial Narrow"/>
          <w:b/>
        </w:rPr>
        <w:t>9</w:t>
      </w:r>
    </w:p>
    <w:p w14:paraId="133F68AF" w14:textId="513163A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20.1.</w:t>
      </w:r>
      <w:r w:rsidRPr="002537E9">
        <w:rPr>
          <w:rFonts w:ascii="Arial Narrow" w:hAnsi="Arial Narrow"/>
        </w:rPr>
        <w:tab/>
        <w:t>Leyes y Disposiciones Aplicables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029FAD09" w14:textId="0A1CE74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20.2.</w:t>
      </w:r>
      <w:r w:rsidRPr="002537E9">
        <w:rPr>
          <w:rFonts w:ascii="Arial Narrow" w:hAnsi="Arial Narrow"/>
        </w:rPr>
        <w:tab/>
        <w:t>Controversias entre las partes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42BDF33C" w14:textId="7D3AD01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20.3.</w:t>
      </w:r>
      <w:r w:rsidRPr="002537E9">
        <w:rPr>
          <w:rFonts w:ascii="Arial Narrow" w:hAnsi="Arial Narrow"/>
        </w:rPr>
        <w:tab/>
        <w:t>Controversias con Otros Prestadores de Servicios</w:t>
      </w:r>
      <w:r w:rsidR="00A23D26" w:rsidRPr="002537E9">
        <w:rPr>
          <w:rFonts w:ascii="Arial Narrow" w:hAnsi="Arial Narrow"/>
        </w:rPr>
        <w:tab/>
      </w:r>
      <w:r w:rsidR="00613E71">
        <w:rPr>
          <w:rFonts w:ascii="Arial Narrow" w:hAnsi="Arial Narrow"/>
        </w:rPr>
        <w:t>6</w:t>
      </w:r>
      <w:r w:rsidR="00C74AA6">
        <w:rPr>
          <w:rFonts w:ascii="Arial Narrow" w:hAnsi="Arial Narrow"/>
        </w:rPr>
        <w:t>1</w:t>
      </w:r>
    </w:p>
    <w:p w14:paraId="0C290AC9" w14:textId="059A249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20.4.</w:t>
      </w:r>
      <w:r w:rsidRPr="002537E9">
        <w:rPr>
          <w:rFonts w:ascii="Arial Narrow" w:hAnsi="Arial Narrow"/>
        </w:rPr>
        <w:tab/>
        <w:t>Junta de Resolución de Disputas</w:t>
      </w:r>
      <w:r w:rsidR="00A23D26" w:rsidRPr="002537E9">
        <w:rPr>
          <w:rFonts w:ascii="Arial Narrow" w:hAnsi="Arial Narrow"/>
        </w:rPr>
        <w:tab/>
      </w:r>
      <w:r w:rsidR="00613E71">
        <w:rPr>
          <w:rFonts w:ascii="Arial Narrow" w:hAnsi="Arial Narrow"/>
        </w:rPr>
        <w:t>61</w:t>
      </w:r>
    </w:p>
    <w:p w14:paraId="1D8F7E2A" w14:textId="77777777" w:rsidR="001D5D2B" w:rsidRPr="002537E9" w:rsidRDefault="001D5D2B" w:rsidP="001D5D2B">
      <w:pPr>
        <w:rPr>
          <w:rFonts w:ascii="Arial" w:hAnsi="Arial" w:cs="Arial"/>
        </w:rPr>
      </w:pPr>
    </w:p>
    <w:p w14:paraId="24E7CD21" w14:textId="439B4070"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21: REGLAS DE INTERPRETACIÓN</w:t>
      </w:r>
      <w:r w:rsidR="00A23D26" w:rsidRPr="002537E9">
        <w:rPr>
          <w:rFonts w:ascii="Arial Narrow" w:hAnsi="Arial Narrow"/>
          <w:b/>
        </w:rPr>
        <w:tab/>
      </w:r>
      <w:r w:rsidR="00613E71">
        <w:rPr>
          <w:rFonts w:ascii="Arial Narrow" w:hAnsi="Arial Narrow"/>
          <w:b/>
        </w:rPr>
        <w:t>6</w:t>
      </w:r>
      <w:r w:rsidR="0051056C">
        <w:rPr>
          <w:rFonts w:ascii="Arial Narrow" w:hAnsi="Arial Narrow"/>
          <w:b/>
        </w:rPr>
        <w:t>2</w:t>
      </w:r>
    </w:p>
    <w:p w14:paraId="6BB5237B" w14:textId="77777777" w:rsidR="001D5D2B" w:rsidRPr="002537E9" w:rsidRDefault="001D5D2B" w:rsidP="001D5D2B">
      <w:pPr>
        <w:rPr>
          <w:rFonts w:ascii="Arial" w:hAnsi="Arial" w:cs="Arial"/>
        </w:rPr>
      </w:pPr>
    </w:p>
    <w:p w14:paraId="1F1F243D" w14:textId="585F29B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22: DISPOSICIONES FINALES</w:t>
      </w:r>
      <w:r w:rsidR="00A23D26" w:rsidRPr="002537E9">
        <w:rPr>
          <w:rFonts w:ascii="Arial Narrow" w:hAnsi="Arial Narrow"/>
          <w:b/>
        </w:rPr>
        <w:tab/>
      </w:r>
      <w:r w:rsidR="00613E71">
        <w:rPr>
          <w:rFonts w:ascii="Arial Narrow" w:hAnsi="Arial Narrow"/>
          <w:b/>
        </w:rPr>
        <w:t>6</w:t>
      </w:r>
      <w:r w:rsidR="0051056C">
        <w:rPr>
          <w:rFonts w:ascii="Arial Narrow" w:hAnsi="Arial Narrow"/>
          <w:b/>
        </w:rPr>
        <w:t>3</w:t>
      </w:r>
    </w:p>
    <w:p w14:paraId="08BE0A0F" w14:textId="6820CF1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22.1.</w:t>
      </w:r>
      <w:r w:rsidRPr="002537E9">
        <w:rPr>
          <w:rFonts w:ascii="Arial Narrow" w:hAnsi="Arial Narrow"/>
        </w:rPr>
        <w:tab/>
        <w:t>Moneda del Contrato</w:t>
      </w:r>
      <w:r w:rsidR="00A23D26" w:rsidRPr="002537E9">
        <w:rPr>
          <w:rFonts w:ascii="Arial Narrow" w:hAnsi="Arial Narrow"/>
        </w:rPr>
        <w:tab/>
      </w:r>
      <w:r w:rsidR="00613E71">
        <w:rPr>
          <w:rFonts w:ascii="Arial Narrow" w:hAnsi="Arial Narrow"/>
        </w:rPr>
        <w:t>6</w:t>
      </w:r>
      <w:r w:rsidR="0051056C">
        <w:rPr>
          <w:rFonts w:ascii="Arial Narrow" w:hAnsi="Arial Narrow"/>
        </w:rPr>
        <w:t>3</w:t>
      </w:r>
    </w:p>
    <w:p w14:paraId="7D94A960" w14:textId="4B2E4E6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22.2.</w:t>
      </w:r>
      <w:r w:rsidRPr="002537E9">
        <w:rPr>
          <w:rFonts w:ascii="Arial Narrow" w:hAnsi="Arial Narrow"/>
        </w:rPr>
        <w:tab/>
        <w:t>Notificaciones</w:t>
      </w:r>
      <w:r w:rsidR="00A23D26" w:rsidRPr="002537E9">
        <w:rPr>
          <w:rFonts w:ascii="Arial Narrow" w:hAnsi="Arial Narrow"/>
        </w:rPr>
        <w:tab/>
      </w:r>
      <w:r w:rsidR="005A1CB4" w:rsidRPr="002537E9">
        <w:rPr>
          <w:rFonts w:ascii="Arial Narrow" w:hAnsi="Arial Narrow"/>
        </w:rPr>
        <w:t>6</w:t>
      </w:r>
      <w:r w:rsidR="0051056C">
        <w:rPr>
          <w:rFonts w:ascii="Arial Narrow" w:hAnsi="Arial Narrow"/>
        </w:rPr>
        <w:t>3</w:t>
      </w:r>
    </w:p>
    <w:p w14:paraId="4B32D677" w14:textId="1C44F3A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22.3.</w:t>
      </w:r>
      <w:r w:rsidRPr="002537E9">
        <w:rPr>
          <w:rFonts w:ascii="Arial Narrow" w:hAnsi="Arial Narrow"/>
        </w:rPr>
        <w:tab/>
        <w:t>Renuncia</w:t>
      </w:r>
      <w:r w:rsidR="00A23D26" w:rsidRPr="002537E9">
        <w:rPr>
          <w:rFonts w:ascii="Arial Narrow" w:hAnsi="Arial Narrow"/>
        </w:rPr>
        <w:tab/>
      </w:r>
      <w:r w:rsidR="006E1E00" w:rsidRPr="002537E9">
        <w:rPr>
          <w:rFonts w:ascii="Arial Narrow" w:hAnsi="Arial Narrow"/>
        </w:rPr>
        <w:t>6</w:t>
      </w:r>
      <w:r w:rsidR="0051056C">
        <w:rPr>
          <w:rFonts w:ascii="Arial Narrow" w:hAnsi="Arial Narrow"/>
        </w:rPr>
        <w:t>4</w:t>
      </w:r>
    </w:p>
    <w:p w14:paraId="785A602E" w14:textId="351C58D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22.4.</w:t>
      </w:r>
      <w:r w:rsidRPr="002537E9">
        <w:rPr>
          <w:rFonts w:ascii="Arial Narrow" w:hAnsi="Arial Narrow"/>
        </w:rPr>
        <w:tab/>
        <w:t>Invalidez Parcial</w:t>
      </w:r>
      <w:r w:rsidR="00A23D26" w:rsidRPr="002537E9">
        <w:rPr>
          <w:rFonts w:ascii="Arial Narrow" w:hAnsi="Arial Narrow"/>
        </w:rPr>
        <w:tab/>
      </w:r>
      <w:r w:rsidR="006E1E00" w:rsidRPr="002537E9">
        <w:rPr>
          <w:rFonts w:ascii="Arial Narrow" w:hAnsi="Arial Narrow"/>
        </w:rPr>
        <w:t>6</w:t>
      </w:r>
      <w:r w:rsidR="00613E71">
        <w:rPr>
          <w:rFonts w:ascii="Arial Narrow" w:hAnsi="Arial Narrow"/>
        </w:rPr>
        <w:t>4</w:t>
      </w:r>
    </w:p>
    <w:p w14:paraId="3E28B375" w14:textId="142E388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22.5.</w:t>
      </w:r>
      <w:r w:rsidRPr="002537E9">
        <w:rPr>
          <w:rFonts w:ascii="Arial Narrow" w:hAnsi="Arial Narrow"/>
        </w:rPr>
        <w:tab/>
        <w:t>Modificaciones del Contrato</w:t>
      </w:r>
      <w:r w:rsidR="00A23D26" w:rsidRPr="002537E9">
        <w:rPr>
          <w:rFonts w:ascii="Arial Narrow" w:hAnsi="Arial Narrow"/>
        </w:rPr>
        <w:tab/>
      </w:r>
      <w:r w:rsidR="006E1E00" w:rsidRPr="002537E9">
        <w:rPr>
          <w:rFonts w:ascii="Arial Narrow" w:hAnsi="Arial Narrow"/>
        </w:rPr>
        <w:t>6</w:t>
      </w:r>
      <w:r w:rsidR="00613E71">
        <w:rPr>
          <w:rFonts w:ascii="Arial Narrow" w:hAnsi="Arial Narrow"/>
        </w:rPr>
        <w:t>4</w:t>
      </w:r>
    </w:p>
    <w:p w14:paraId="3A7954F7" w14:textId="4AE6AC3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22.6.</w:t>
      </w:r>
      <w:r w:rsidRPr="002537E9">
        <w:rPr>
          <w:rFonts w:ascii="Arial Narrow" w:hAnsi="Arial Narrow"/>
        </w:rPr>
        <w:tab/>
        <w:t>Adecuación Automática del Contrato</w:t>
      </w:r>
      <w:r w:rsidR="00A23D26" w:rsidRPr="002537E9">
        <w:rPr>
          <w:rFonts w:ascii="Arial Narrow" w:hAnsi="Arial Narrow"/>
        </w:rPr>
        <w:tab/>
      </w:r>
      <w:r w:rsidR="00A4477A" w:rsidRPr="002537E9">
        <w:rPr>
          <w:rFonts w:ascii="Arial Narrow" w:hAnsi="Arial Narrow"/>
        </w:rPr>
        <w:t>6</w:t>
      </w:r>
      <w:r w:rsidR="00C74AA6">
        <w:rPr>
          <w:rFonts w:ascii="Arial Narrow" w:hAnsi="Arial Narrow"/>
        </w:rPr>
        <w:t>5</w:t>
      </w:r>
    </w:p>
    <w:p w14:paraId="5BBD49D1" w14:textId="454EE2C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22.7.</w:t>
      </w:r>
      <w:r w:rsidRPr="002537E9">
        <w:rPr>
          <w:rFonts w:ascii="Arial Narrow" w:hAnsi="Arial Narrow"/>
        </w:rPr>
        <w:tab/>
        <w:t>Escritura Pública</w:t>
      </w:r>
      <w:r w:rsidR="00A23D26" w:rsidRPr="002537E9">
        <w:rPr>
          <w:rFonts w:ascii="Arial Narrow" w:hAnsi="Arial Narrow"/>
        </w:rPr>
        <w:tab/>
      </w:r>
      <w:r w:rsidR="00A4477A" w:rsidRPr="002537E9">
        <w:rPr>
          <w:rFonts w:ascii="Arial Narrow" w:hAnsi="Arial Narrow"/>
        </w:rPr>
        <w:t>6</w:t>
      </w:r>
      <w:r w:rsidR="0051056C">
        <w:rPr>
          <w:rFonts w:ascii="Arial Narrow" w:hAnsi="Arial Narrow"/>
        </w:rPr>
        <w:t>5</w:t>
      </w:r>
    </w:p>
    <w:p w14:paraId="07C5B8B6" w14:textId="77777777" w:rsidR="001D5D2B" w:rsidRPr="002537E9" w:rsidRDefault="001D5D2B" w:rsidP="001D5D2B">
      <w:pPr>
        <w:rPr>
          <w:rFonts w:ascii="Arial" w:hAnsi="Arial" w:cs="Arial"/>
        </w:rPr>
      </w:pPr>
    </w:p>
    <w:p w14:paraId="474BD32B" w14:textId="4E7D94D0"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23: CLÁUSULA ANTICORRUPCIÓN</w:t>
      </w:r>
      <w:r w:rsidR="00A23D26" w:rsidRPr="002537E9">
        <w:rPr>
          <w:rFonts w:ascii="Arial Narrow" w:hAnsi="Arial Narrow"/>
          <w:b/>
        </w:rPr>
        <w:tab/>
      </w:r>
      <w:r w:rsidR="00A4477A" w:rsidRPr="002537E9">
        <w:rPr>
          <w:rFonts w:ascii="Arial Narrow" w:hAnsi="Arial Narrow"/>
          <w:b/>
        </w:rPr>
        <w:t>6</w:t>
      </w:r>
      <w:r w:rsidR="0051056C">
        <w:rPr>
          <w:rFonts w:ascii="Arial Narrow" w:hAnsi="Arial Narrow"/>
          <w:b/>
        </w:rPr>
        <w:t>5</w:t>
      </w:r>
    </w:p>
    <w:p w14:paraId="42F0E32D" w14:textId="640408E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23.1.</w:t>
      </w:r>
      <w:r w:rsidRPr="002537E9">
        <w:rPr>
          <w:rFonts w:ascii="Arial Narrow" w:hAnsi="Arial Narrow"/>
        </w:rPr>
        <w:tab/>
        <w:t>Cláusula Anticorrupción</w:t>
      </w:r>
      <w:r w:rsidR="00A23D26" w:rsidRPr="002537E9">
        <w:rPr>
          <w:rFonts w:ascii="Arial Narrow" w:hAnsi="Arial Narrow"/>
        </w:rPr>
        <w:tab/>
      </w:r>
      <w:r w:rsidR="00A4477A" w:rsidRPr="002537E9">
        <w:rPr>
          <w:rFonts w:ascii="Arial Narrow" w:hAnsi="Arial Narrow"/>
        </w:rPr>
        <w:t>6</w:t>
      </w:r>
      <w:r w:rsidR="0051056C">
        <w:rPr>
          <w:rFonts w:ascii="Arial Narrow" w:hAnsi="Arial Narrow"/>
        </w:rPr>
        <w:t>5</w:t>
      </w:r>
    </w:p>
    <w:p w14:paraId="2E4804EC" w14:textId="1FFF5308" w:rsidR="001D5D2B" w:rsidRPr="002537E9" w:rsidRDefault="001D5D2B" w:rsidP="001D5D2B">
      <w:pPr>
        <w:rPr>
          <w:rFonts w:ascii="Arial" w:hAnsi="Arial" w:cs="Arial"/>
        </w:rPr>
      </w:pPr>
    </w:p>
    <w:p w14:paraId="2121109C" w14:textId="4797D7C2" w:rsidR="00A23D26" w:rsidRPr="002537E9" w:rsidRDefault="00A23D26" w:rsidP="00A23D26">
      <w:pPr>
        <w:rPr>
          <w:rFonts w:ascii="Arial Narrow" w:hAnsi="Arial Narrow" w:cs="Arial"/>
          <w:b/>
          <w:bCs/>
        </w:rPr>
      </w:pPr>
      <w:r w:rsidRPr="002537E9">
        <w:rPr>
          <w:rFonts w:ascii="Arial Narrow" w:hAnsi="Arial Narrow" w:cs="Arial"/>
          <w:b/>
          <w:bCs/>
        </w:rPr>
        <w:t>ANEXOS</w:t>
      </w:r>
    </w:p>
    <w:p w14:paraId="2F0DAA6A" w14:textId="77777777" w:rsidR="00A23D26" w:rsidRPr="002537E9" w:rsidRDefault="00A23D26" w:rsidP="001D5D2B">
      <w:pPr>
        <w:rPr>
          <w:rFonts w:ascii="Arial" w:hAnsi="Arial" w:cs="Arial"/>
        </w:rPr>
      </w:pPr>
    </w:p>
    <w:p w14:paraId="1BF1A7D4" w14:textId="77777777" w:rsidR="001D5D2B" w:rsidRPr="002537E9" w:rsidRDefault="001D5D2B" w:rsidP="00A23D26">
      <w:pPr>
        <w:rPr>
          <w:rFonts w:ascii="Arial Narrow" w:hAnsi="Arial Narrow" w:cs="Arial"/>
          <w:b/>
          <w:bCs/>
        </w:rPr>
      </w:pPr>
      <w:r w:rsidRPr="002537E9">
        <w:rPr>
          <w:rFonts w:ascii="Arial Narrow" w:hAnsi="Arial Narrow" w:cs="Arial"/>
          <w:b/>
          <w:bCs/>
        </w:rPr>
        <w:t>ANEXO Nº 1 DEL CONTRATO:</w:t>
      </w:r>
    </w:p>
    <w:p w14:paraId="20C03E8B" w14:textId="77777777" w:rsidR="001D5D2B" w:rsidRPr="002537E9" w:rsidRDefault="001D5D2B" w:rsidP="00A23D26">
      <w:pPr>
        <w:ind w:left="426"/>
        <w:rPr>
          <w:rFonts w:ascii="Arial Narrow" w:hAnsi="Arial Narrow" w:cs="Arial"/>
        </w:rPr>
      </w:pPr>
      <w:r w:rsidRPr="002537E9">
        <w:rPr>
          <w:rFonts w:ascii="Arial Narrow" w:hAnsi="Arial Narrow" w:cs="Arial"/>
        </w:rPr>
        <w:t>CARTA FIANZA DE FIEL CUMPLIMENTO DEL CONTRATO DE LA BANDA</w:t>
      </w:r>
    </w:p>
    <w:p w14:paraId="0A2C1BC3" w14:textId="77777777" w:rsidR="001D5D2B" w:rsidRPr="002537E9" w:rsidRDefault="001D5D2B" w:rsidP="001D5D2B">
      <w:pPr>
        <w:rPr>
          <w:rFonts w:ascii="Arial" w:hAnsi="Arial" w:cs="Arial"/>
        </w:rPr>
      </w:pPr>
    </w:p>
    <w:p w14:paraId="5931C355"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1 DEL CONTRATO:</w:t>
      </w:r>
    </w:p>
    <w:p w14:paraId="651F7642" w14:textId="77777777" w:rsidR="001D5D2B" w:rsidRPr="002537E9" w:rsidRDefault="001D5D2B" w:rsidP="00A23D26">
      <w:pPr>
        <w:ind w:left="426"/>
        <w:rPr>
          <w:rFonts w:ascii="Arial Narrow" w:hAnsi="Arial Narrow" w:cs="Arial"/>
        </w:rPr>
      </w:pPr>
      <w:r w:rsidRPr="002537E9">
        <w:rPr>
          <w:rFonts w:ascii="Arial Narrow" w:hAnsi="Arial Narrow" w:cs="Arial"/>
        </w:rPr>
        <w:t>MODELO DE CARTA FIANZA DE FIEL CUMPLIMENTO DEL CONTRATO DE LA BANDA</w:t>
      </w:r>
    </w:p>
    <w:p w14:paraId="0308AEC7" w14:textId="77777777" w:rsidR="001D5D2B" w:rsidRPr="002537E9" w:rsidRDefault="001D5D2B" w:rsidP="001D5D2B">
      <w:pPr>
        <w:rPr>
          <w:rFonts w:ascii="Arial" w:hAnsi="Arial" w:cs="Arial"/>
        </w:rPr>
      </w:pPr>
    </w:p>
    <w:p w14:paraId="7F25B1E0" w14:textId="77777777" w:rsidR="001D5D2B" w:rsidRPr="002537E9" w:rsidRDefault="001D5D2B" w:rsidP="001D5D2B">
      <w:pPr>
        <w:rPr>
          <w:rFonts w:ascii="Arial Narrow" w:hAnsi="Arial Narrow" w:cs="Arial"/>
          <w:b/>
          <w:bCs/>
        </w:rPr>
      </w:pPr>
      <w:r w:rsidRPr="002537E9">
        <w:rPr>
          <w:rFonts w:ascii="Arial Narrow" w:hAnsi="Arial Narrow" w:cs="Arial"/>
          <w:b/>
          <w:bCs/>
        </w:rPr>
        <w:t>ANEXO Nº 2 DEL CONTRATO</w:t>
      </w:r>
    </w:p>
    <w:p w14:paraId="6425D74F" w14:textId="77777777" w:rsidR="001D5D2B" w:rsidRPr="002537E9" w:rsidRDefault="001D5D2B" w:rsidP="00A23D26">
      <w:pPr>
        <w:ind w:left="426"/>
        <w:rPr>
          <w:rFonts w:ascii="Arial Narrow" w:hAnsi="Arial Narrow" w:cs="Arial"/>
        </w:rPr>
      </w:pPr>
      <w:r w:rsidRPr="002537E9">
        <w:rPr>
          <w:rFonts w:ascii="Arial Narrow" w:hAnsi="Arial Narrow" w:cs="Arial"/>
        </w:rPr>
        <w:t>RELACIÓN DE SOCIOS PRINCIPALES DE LA CONCESIONARIA</w:t>
      </w:r>
    </w:p>
    <w:p w14:paraId="1AC1E910" w14:textId="77777777" w:rsidR="001D5D2B" w:rsidRPr="002537E9" w:rsidRDefault="001D5D2B" w:rsidP="001D5D2B">
      <w:pPr>
        <w:rPr>
          <w:rFonts w:ascii="Arial" w:hAnsi="Arial" w:cs="Arial"/>
        </w:rPr>
      </w:pPr>
    </w:p>
    <w:p w14:paraId="1C16CBDA" w14:textId="77777777" w:rsidR="001D5D2B" w:rsidRPr="002537E9" w:rsidRDefault="001D5D2B" w:rsidP="001D5D2B">
      <w:pPr>
        <w:rPr>
          <w:rFonts w:ascii="Arial Narrow" w:hAnsi="Arial Narrow" w:cs="Arial"/>
          <w:b/>
          <w:bCs/>
        </w:rPr>
      </w:pPr>
      <w:r w:rsidRPr="002537E9">
        <w:rPr>
          <w:rFonts w:ascii="Arial Narrow" w:hAnsi="Arial Narrow" w:cs="Arial"/>
          <w:b/>
          <w:bCs/>
        </w:rPr>
        <w:t>ANEXO Nº 3 DEL CONTRATO</w:t>
      </w:r>
    </w:p>
    <w:p w14:paraId="31973726" w14:textId="77777777" w:rsidR="001D5D2B" w:rsidRPr="002537E9" w:rsidRDefault="001D5D2B" w:rsidP="00A23D26">
      <w:pPr>
        <w:ind w:left="426"/>
        <w:rPr>
          <w:rFonts w:ascii="Arial Narrow" w:hAnsi="Arial Narrow" w:cs="Arial"/>
        </w:rPr>
      </w:pPr>
      <w:r w:rsidRPr="002537E9">
        <w:rPr>
          <w:rFonts w:ascii="Arial Narrow" w:hAnsi="Arial Narrow" w:cs="Arial"/>
        </w:rPr>
        <w:t>RELACIÓN DE EMPRESAS MATRICES DE LOS SOCIOS PRINCIPALES DE LA SOCIEDAD CONCESIONARIA</w:t>
      </w:r>
    </w:p>
    <w:p w14:paraId="112B7530" w14:textId="77777777" w:rsidR="001D5D2B" w:rsidRPr="002537E9" w:rsidRDefault="001D5D2B" w:rsidP="001D5D2B">
      <w:pPr>
        <w:rPr>
          <w:rFonts w:ascii="Arial" w:hAnsi="Arial" w:cs="Arial"/>
        </w:rPr>
      </w:pPr>
    </w:p>
    <w:p w14:paraId="4B3B77BF" w14:textId="77777777" w:rsidR="001D5D2B" w:rsidRPr="002537E9" w:rsidRDefault="001D5D2B" w:rsidP="001D5D2B">
      <w:pPr>
        <w:rPr>
          <w:rFonts w:ascii="Arial Narrow" w:hAnsi="Arial Narrow" w:cs="Arial"/>
          <w:b/>
          <w:bCs/>
        </w:rPr>
      </w:pPr>
      <w:r w:rsidRPr="002537E9">
        <w:rPr>
          <w:rFonts w:ascii="Arial Narrow" w:hAnsi="Arial Narrow" w:cs="Arial"/>
          <w:b/>
          <w:bCs/>
        </w:rPr>
        <w:t>ANEXO Nº 4 DE CONTRATO</w:t>
      </w:r>
    </w:p>
    <w:p w14:paraId="436DB4E6" w14:textId="77777777" w:rsidR="001D5D2B" w:rsidRPr="002537E9" w:rsidRDefault="001D5D2B" w:rsidP="00A23D26">
      <w:pPr>
        <w:ind w:left="426"/>
        <w:rPr>
          <w:rFonts w:ascii="Arial Narrow" w:hAnsi="Arial Narrow" w:cs="Arial"/>
        </w:rPr>
      </w:pPr>
      <w:r w:rsidRPr="002537E9">
        <w:rPr>
          <w:rFonts w:ascii="Arial Narrow" w:hAnsi="Arial Narrow" w:cs="Arial"/>
        </w:rPr>
        <w:t>PLAN DE COBERTURA DE LA BANDA</w:t>
      </w:r>
    </w:p>
    <w:p w14:paraId="62C1C594" w14:textId="77777777" w:rsidR="001D5D2B" w:rsidRPr="002537E9" w:rsidRDefault="001D5D2B" w:rsidP="001D5D2B">
      <w:pPr>
        <w:rPr>
          <w:rFonts w:ascii="Arial" w:hAnsi="Arial" w:cs="Arial"/>
        </w:rPr>
      </w:pPr>
    </w:p>
    <w:p w14:paraId="3EC5996E" w14:textId="77777777" w:rsidR="001D5D2B" w:rsidRPr="002537E9" w:rsidRDefault="001D5D2B" w:rsidP="001D5D2B">
      <w:pPr>
        <w:rPr>
          <w:rFonts w:ascii="Arial Narrow" w:hAnsi="Arial Narrow" w:cs="Arial"/>
          <w:b/>
          <w:bCs/>
        </w:rPr>
      </w:pPr>
      <w:r w:rsidRPr="002537E9">
        <w:rPr>
          <w:rFonts w:ascii="Arial Narrow" w:hAnsi="Arial Narrow" w:cs="Arial"/>
          <w:b/>
          <w:bCs/>
        </w:rPr>
        <w:t>ANEXO Nº 5 DEL CONTRATO</w:t>
      </w:r>
    </w:p>
    <w:p w14:paraId="3D9BE28F" w14:textId="77777777" w:rsidR="001D5D2B" w:rsidRPr="002537E9" w:rsidRDefault="001D5D2B" w:rsidP="00A23D26">
      <w:pPr>
        <w:ind w:left="426"/>
        <w:rPr>
          <w:rFonts w:ascii="Arial Narrow" w:hAnsi="Arial Narrow" w:cs="Arial"/>
        </w:rPr>
      </w:pPr>
      <w:r w:rsidRPr="002537E9">
        <w:rPr>
          <w:rFonts w:ascii="Arial Narrow" w:hAnsi="Arial Narrow" w:cs="Arial"/>
        </w:rPr>
        <w:t>PROPUESTA TÉCNICA DE LA BANDA</w:t>
      </w:r>
    </w:p>
    <w:p w14:paraId="204F5A5F" w14:textId="77777777" w:rsidR="001D5D2B" w:rsidRPr="002537E9" w:rsidRDefault="001D5D2B" w:rsidP="001D5D2B">
      <w:pPr>
        <w:rPr>
          <w:rFonts w:ascii="Arial" w:hAnsi="Arial" w:cs="Arial"/>
        </w:rPr>
      </w:pPr>
    </w:p>
    <w:p w14:paraId="1F4AC0DC" w14:textId="77777777" w:rsidR="001D5D2B" w:rsidRPr="002537E9" w:rsidRDefault="001D5D2B" w:rsidP="001D5D2B">
      <w:pPr>
        <w:rPr>
          <w:rFonts w:ascii="Arial Narrow" w:hAnsi="Arial Narrow" w:cs="Arial"/>
          <w:b/>
          <w:bCs/>
        </w:rPr>
      </w:pPr>
      <w:r w:rsidRPr="002537E9">
        <w:rPr>
          <w:rFonts w:ascii="Arial Narrow" w:hAnsi="Arial Narrow" w:cs="Arial"/>
          <w:b/>
          <w:bCs/>
        </w:rPr>
        <w:t>ANEXO Nº 6 DEL CONTRATO</w:t>
      </w:r>
    </w:p>
    <w:p w14:paraId="11D5834E" w14:textId="77777777" w:rsidR="001D5D2B" w:rsidRPr="002537E9" w:rsidRDefault="001D5D2B" w:rsidP="00A23D26">
      <w:pPr>
        <w:ind w:left="426"/>
        <w:rPr>
          <w:rFonts w:ascii="Arial Narrow" w:hAnsi="Arial Narrow" w:cs="Arial"/>
        </w:rPr>
      </w:pPr>
      <w:r w:rsidRPr="002537E9">
        <w:rPr>
          <w:rFonts w:ascii="Arial Narrow" w:hAnsi="Arial Narrow" w:cs="Arial"/>
        </w:rPr>
        <w:t>PROYECTO TÉCNICO</w:t>
      </w:r>
    </w:p>
    <w:p w14:paraId="471AF079" w14:textId="77777777" w:rsidR="001D5D2B" w:rsidRPr="002537E9" w:rsidRDefault="001D5D2B" w:rsidP="001D5D2B">
      <w:pPr>
        <w:rPr>
          <w:rFonts w:ascii="Arial" w:hAnsi="Arial" w:cs="Arial"/>
        </w:rPr>
      </w:pPr>
    </w:p>
    <w:p w14:paraId="6F882114"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6 DEL CONTRATO</w:t>
      </w:r>
    </w:p>
    <w:p w14:paraId="5469F546" w14:textId="77777777" w:rsidR="001D5D2B" w:rsidRPr="002537E9" w:rsidRDefault="001D5D2B" w:rsidP="00A23D26">
      <w:pPr>
        <w:ind w:left="426"/>
        <w:rPr>
          <w:rFonts w:ascii="Arial Narrow" w:hAnsi="Arial Narrow" w:cs="Arial"/>
        </w:rPr>
      </w:pPr>
      <w:r w:rsidRPr="002537E9">
        <w:rPr>
          <w:rFonts w:ascii="Arial Narrow" w:hAnsi="Arial Narrow" w:cs="Arial"/>
        </w:rPr>
        <w:t>INFORMACIÓN REQUERIDA PARA EL PROYECTO TÉCNICO</w:t>
      </w:r>
    </w:p>
    <w:p w14:paraId="7FF365C1" w14:textId="77777777" w:rsidR="001D5D2B" w:rsidRPr="002537E9" w:rsidRDefault="001D5D2B" w:rsidP="001D5D2B">
      <w:pPr>
        <w:rPr>
          <w:rFonts w:ascii="Arial" w:hAnsi="Arial" w:cs="Arial"/>
        </w:rPr>
      </w:pPr>
    </w:p>
    <w:p w14:paraId="37938976" w14:textId="77777777" w:rsidR="001D5D2B" w:rsidRPr="002537E9" w:rsidRDefault="001D5D2B" w:rsidP="001D5D2B">
      <w:pPr>
        <w:rPr>
          <w:rFonts w:ascii="Arial Narrow" w:hAnsi="Arial Narrow" w:cs="Arial"/>
          <w:b/>
          <w:bCs/>
        </w:rPr>
      </w:pPr>
      <w:r w:rsidRPr="002537E9">
        <w:rPr>
          <w:rFonts w:ascii="Arial Narrow" w:hAnsi="Arial Narrow" w:cs="Arial"/>
          <w:b/>
          <w:bCs/>
        </w:rPr>
        <w:t>ANEXO Nº 7 DEL CONTRATO</w:t>
      </w:r>
    </w:p>
    <w:p w14:paraId="320D4085" w14:textId="3D3B5777" w:rsidR="001D5D2B" w:rsidRPr="002537E9" w:rsidRDefault="001D5D2B" w:rsidP="00A23D26">
      <w:pPr>
        <w:ind w:left="426"/>
        <w:rPr>
          <w:rFonts w:ascii="Arial Narrow" w:hAnsi="Arial Narrow" w:cs="Arial"/>
        </w:rPr>
      </w:pPr>
      <w:r w:rsidRPr="002537E9">
        <w:rPr>
          <w:rFonts w:ascii="Arial Narrow" w:hAnsi="Arial Narrow" w:cs="Arial"/>
        </w:rPr>
        <w:t>ESPECIFI</w:t>
      </w:r>
      <w:r w:rsidR="00676130" w:rsidRPr="002537E9">
        <w:rPr>
          <w:rFonts w:ascii="Arial Narrow" w:hAnsi="Arial Narrow" w:cs="Arial"/>
        </w:rPr>
        <w:t>C</w:t>
      </w:r>
      <w:r w:rsidRPr="002537E9">
        <w:rPr>
          <w:rFonts w:ascii="Arial Narrow" w:hAnsi="Arial Narrow" w:cs="Arial"/>
        </w:rPr>
        <w:t>ACIONES TÉCNICAS DEL COMPROMISO OBLIGATORIO DE INVERSIÓN PARA LA BANDA AWS-3</w:t>
      </w:r>
    </w:p>
    <w:p w14:paraId="41710130"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2747643B" w14:textId="77777777" w:rsidR="001D5D2B" w:rsidRPr="002537E9" w:rsidRDefault="001D5D2B" w:rsidP="001D5D2B">
      <w:pPr>
        <w:rPr>
          <w:rFonts w:ascii="Arial" w:hAnsi="Arial" w:cs="Arial"/>
        </w:rPr>
      </w:pPr>
    </w:p>
    <w:p w14:paraId="78DD0472"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7 DEL CONTRATO DE CONCESIÓN</w:t>
      </w:r>
    </w:p>
    <w:p w14:paraId="52008186"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BENEFICIARIAS DEL COMPROMISO OBLIGATORIO DE INVERSIÓN PARA LA BANDA AWS-3</w:t>
      </w:r>
    </w:p>
    <w:p w14:paraId="7875D21C"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5B0A739B" w14:textId="77777777" w:rsidR="001D5D2B" w:rsidRPr="002537E9" w:rsidRDefault="001D5D2B" w:rsidP="001D5D2B">
      <w:pPr>
        <w:rPr>
          <w:rFonts w:ascii="Arial" w:hAnsi="Arial" w:cs="Arial"/>
        </w:rPr>
      </w:pPr>
    </w:p>
    <w:p w14:paraId="3B01EFD4"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2 DEL ANEXO Nº 7 DEL CONTRATO DE CONCESIÓN</w:t>
      </w:r>
    </w:p>
    <w:p w14:paraId="545A6EC8"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DE REEMPLAZO DEL COMPROMISO OBLIGATORIO DE INVERSIÓN PARA LA BANDA AWS-3</w:t>
      </w:r>
    </w:p>
    <w:p w14:paraId="2C58D589"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6704AB4E" w14:textId="1FCAEF5B" w:rsidR="001D5D2B" w:rsidRPr="002537E9" w:rsidRDefault="001D5D2B" w:rsidP="001D5D2B">
      <w:pPr>
        <w:rPr>
          <w:rFonts w:ascii="Arial" w:hAnsi="Arial" w:cs="Arial"/>
        </w:rPr>
      </w:pPr>
    </w:p>
    <w:p w14:paraId="7AC88A31" w14:textId="3E14E4CD" w:rsidR="009B71CD" w:rsidRPr="002537E9" w:rsidRDefault="009B71CD" w:rsidP="009B71CD">
      <w:pPr>
        <w:rPr>
          <w:rFonts w:ascii="Arial Narrow" w:hAnsi="Arial Narrow" w:cs="Arial"/>
          <w:b/>
          <w:bCs/>
        </w:rPr>
      </w:pPr>
      <w:r w:rsidRPr="002537E9">
        <w:rPr>
          <w:rFonts w:ascii="Arial Narrow" w:hAnsi="Arial Narrow" w:cs="Arial"/>
          <w:b/>
          <w:bCs/>
        </w:rPr>
        <w:t>APÉNDICE Nº 3 DEL ANEXO Nº 7 DEL CONTRATO DE CONCESIÓN</w:t>
      </w:r>
    </w:p>
    <w:p w14:paraId="5F7BA544" w14:textId="56374C03" w:rsidR="009B71CD" w:rsidRPr="002537E9" w:rsidRDefault="009B71CD" w:rsidP="009B71CD">
      <w:pPr>
        <w:ind w:left="426"/>
        <w:rPr>
          <w:rFonts w:ascii="Arial Narrow" w:hAnsi="Arial Narrow" w:cs="Arial"/>
        </w:rPr>
      </w:pPr>
      <w:r w:rsidRPr="002537E9">
        <w:rPr>
          <w:rFonts w:ascii="Arial Narrow" w:hAnsi="Arial Narrow" w:cs="Arial"/>
        </w:rPr>
        <w:t xml:space="preserve">Flujograma referencial de las ESPECIFICACIONES TÉCNICAS para el </w:t>
      </w:r>
      <w:r w:rsidR="002A056A" w:rsidRPr="002A056A">
        <w:rPr>
          <w:rFonts w:ascii="Arial Narrow" w:hAnsi="Arial Narrow" w:cs="Arial"/>
        </w:rPr>
        <w:t>Compromiso Obligatorio de Inversión</w:t>
      </w:r>
    </w:p>
    <w:p w14:paraId="474D47CE" w14:textId="77777777" w:rsidR="009B71CD" w:rsidRPr="002537E9" w:rsidRDefault="009B71CD" w:rsidP="001D5D2B">
      <w:pPr>
        <w:rPr>
          <w:rFonts w:ascii="Arial" w:hAnsi="Arial" w:cs="Arial"/>
        </w:rPr>
      </w:pPr>
    </w:p>
    <w:p w14:paraId="392CB491" w14:textId="77777777" w:rsidR="001D5D2B" w:rsidRPr="002537E9" w:rsidRDefault="001D5D2B" w:rsidP="001D5D2B">
      <w:pPr>
        <w:rPr>
          <w:rFonts w:ascii="Arial Narrow" w:hAnsi="Arial Narrow" w:cs="Arial"/>
          <w:b/>
          <w:bCs/>
        </w:rPr>
      </w:pPr>
      <w:r w:rsidRPr="002537E9">
        <w:rPr>
          <w:rFonts w:ascii="Arial Narrow" w:hAnsi="Arial Narrow" w:cs="Arial"/>
          <w:b/>
          <w:bCs/>
        </w:rPr>
        <w:t>ANEXO Nº 8 DEL CONTRATO</w:t>
      </w:r>
    </w:p>
    <w:p w14:paraId="0317E15E" w14:textId="77777777" w:rsidR="001D5D2B" w:rsidRPr="002537E9" w:rsidRDefault="001D5D2B" w:rsidP="00A23D26">
      <w:pPr>
        <w:ind w:left="426"/>
        <w:rPr>
          <w:rFonts w:ascii="Arial Narrow" w:hAnsi="Arial Narrow" w:cs="Arial"/>
        </w:rPr>
      </w:pPr>
      <w:r w:rsidRPr="002537E9">
        <w:rPr>
          <w:rFonts w:ascii="Arial Narrow" w:hAnsi="Arial Narrow" w:cs="Arial"/>
        </w:rPr>
        <w:t>ESPECIFICACIONES TÉCNICAS DEL COMPROMISO OBLIGATORIO DE INVERSIÓN PARA LA BANDA AWS-3</w:t>
      </w:r>
    </w:p>
    <w:p w14:paraId="462D7996" w14:textId="77777777" w:rsidR="001D5D2B"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599E504D" w14:textId="77777777" w:rsidR="001D5D2B" w:rsidRPr="002537E9" w:rsidRDefault="001D5D2B" w:rsidP="001D5D2B">
      <w:pPr>
        <w:rPr>
          <w:rFonts w:ascii="Arial" w:hAnsi="Arial" w:cs="Arial"/>
        </w:rPr>
      </w:pPr>
    </w:p>
    <w:p w14:paraId="297B7E87"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8 DEL CONTRATO DE CONCESIÓN</w:t>
      </w:r>
    </w:p>
    <w:p w14:paraId="01B1D1BF"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BENEFICIARIAS DEL COMPROMISO OBLIGATORIO DE INVERSIÓN PARA LA BANDA AWS-3</w:t>
      </w:r>
    </w:p>
    <w:p w14:paraId="1DC8318E" w14:textId="77777777" w:rsidR="001D5D2B"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2421CBAA" w14:textId="77777777" w:rsidR="001D5D2B" w:rsidRPr="002537E9" w:rsidRDefault="001D5D2B" w:rsidP="001D5D2B">
      <w:pPr>
        <w:rPr>
          <w:rFonts w:ascii="Arial" w:hAnsi="Arial" w:cs="Arial"/>
        </w:rPr>
      </w:pPr>
    </w:p>
    <w:p w14:paraId="3F8EF048"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2 DEL ANEXO Nº 8 DEL CONTRATO DE CONCESIÓN</w:t>
      </w:r>
    </w:p>
    <w:p w14:paraId="69A4C47C"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DE REEMPLAZO DEL COMPROMISO OBLIGATORIO DE INVERSIÓN PARA LA BANDA AWS-3</w:t>
      </w:r>
    </w:p>
    <w:p w14:paraId="723496DB" w14:textId="7BB0BE54" w:rsidR="00DD29EA"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46828C15" w14:textId="1DAB6FC1" w:rsidR="007B21EC" w:rsidRPr="002537E9" w:rsidRDefault="007B21EC" w:rsidP="007B21EC">
      <w:pPr>
        <w:rPr>
          <w:rFonts w:ascii="Arial Narrow" w:hAnsi="Arial Narrow" w:cs="Arial"/>
        </w:rPr>
      </w:pPr>
    </w:p>
    <w:p w14:paraId="1FC4F8B3" w14:textId="6A5F0792" w:rsidR="00D73E91" w:rsidRPr="002537E9" w:rsidRDefault="00D73E91" w:rsidP="00D73E91">
      <w:pPr>
        <w:rPr>
          <w:rFonts w:ascii="Arial Narrow" w:hAnsi="Arial Narrow" w:cs="Arial"/>
          <w:b/>
          <w:bCs/>
        </w:rPr>
      </w:pPr>
      <w:r w:rsidRPr="002537E9">
        <w:rPr>
          <w:rFonts w:ascii="Arial Narrow" w:hAnsi="Arial Narrow" w:cs="Arial"/>
          <w:b/>
          <w:bCs/>
        </w:rPr>
        <w:t>APÉNDICE Nº 3 DEL ANEXO Nº 8 DEL CONTRATO DE CONCESIÓN</w:t>
      </w:r>
    </w:p>
    <w:p w14:paraId="6285B009" w14:textId="226BF6B8" w:rsidR="00D73E91" w:rsidRPr="002537E9" w:rsidRDefault="00D73E91" w:rsidP="00D73E91">
      <w:pPr>
        <w:ind w:left="426"/>
        <w:rPr>
          <w:rFonts w:ascii="Arial Narrow" w:hAnsi="Arial Narrow" w:cs="Arial"/>
        </w:rPr>
      </w:pPr>
      <w:r w:rsidRPr="002537E9">
        <w:rPr>
          <w:rFonts w:ascii="Arial Narrow" w:hAnsi="Arial Narrow" w:cs="Arial"/>
        </w:rPr>
        <w:t xml:space="preserve">Flujograma referencial de las ESPECIFICACIONES TÉCNICAS para el </w:t>
      </w:r>
      <w:r w:rsidR="002A056A" w:rsidRPr="002A056A">
        <w:rPr>
          <w:rFonts w:ascii="Arial Narrow" w:hAnsi="Arial Narrow" w:cs="Arial"/>
        </w:rPr>
        <w:t>Compromiso Obligatorio de Inversión</w:t>
      </w:r>
    </w:p>
    <w:p w14:paraId="54EB016D" w14:textId="77777777" w:rsidR="00D73E91" w:rsidRPr="002537E9" w:rsidRDefault="00D73E91" w:rsidP="007B21EC">
      <w:pPr>
        <w:rPr>
          <w:rFonts w:ascii="Arial Narrow" w:hAnsi="Arial Narrow" w:cs="Arial"/>
        </w:rPr>
      </w:pPr>
    </w:p>
    <w:bookmarkEnd w:id="0"/>
    <w:p w14:paraId="28BF6DDF" w14:textId="52E6D65B" w:rsidR="00DD29EA" w:rsidRPr="002537E9" w:rsidRDefault="00DD29EA">
      <w:pPr>
        <w:rPr>
          <w:rFonts w:ascii="Arial" w:hAnsi="Arial" w:cs="Arial"/>
        </w:rPr>
      </w:pPr>
      <w:r w:rsidRPr="002537E9">
        <w:rPr>
          <w:rFonts w:ascii="Arial" w:hAnsi="Arial" w:cs="Arial"/>
        </w:rPr>
        <w:br w:type="page"/>
      </w:r>
    </w:p>
    <w:p w14:paraId="4CDD6106" w14:textId="21446B34" w:rsidR="00DD29EA" w:rsidRPr="002537E9" w:rsidRDefault="00DD29EA" w:rsidP="00E96AF9">
      <w:pPr>
        <w:jc w:val="center"/>
        <w:rPr>
          <w:rFonts w:ascii="Arial" w:hAnsi="Arial" w:cs="Arial"/>
          <w:b/>
          <w:bCs/>
        </w:rPr>
      </w:pPr>
      <w:r w:rsidRPr="002537E9">
        <w:rPr>
          <w:rFonts w:ascii="Arial" w:hAnsi="Arial" w:cs="Arial"/>
          <w:b/>
          <w:bCs/>
        </w:rPr>
        <w:t>Contrato de Concesión Única para la prestación de Servicios Públicos de Telecomunicaciones y Asignación a nivel nacional del rango de frecuencias 1,750 – 1,780 MHz y 2,150 – 2,180 MHz</w:t>
      </w:r>
    </w:p>
    <w:p w14:paraId="63E0075B" w14:textId="77777777" w:rsidR="00DD29EA" w:rsidRPr="002537E9" w:rsidRDefault="00DD29EA" w:rsidP="00DD29EA">
      <w:pPr>
        <w:rPr>
          <w:rFonts w:ascii="Arial" w:hAnsi="Arial" w:cs="Arial"/>
        </w:rPr>
      </w:pPr>
    </w:p>
    <w:p w14:paraId="248728A5" w14:textId="77777777" w:rsidR="00DD29EA" w:rsidRPr="002537E9" w:rsidRDefault="00DD29EA" w:rsidP="00DD29EA">
      <w:pPr>
        <w:rPr>
          <w:rFonts w:ascii="Arial" w:hAnsi="Arial" w:cs="Arial"/>
        </w:rPr>
      </w:pPr>
    </w:p>
    <w:p w14:paraId="702EFBB5" w14:textId="77777777" w:rsidR="00DD29EA" w:rsidRPr="002537E9" w:rsidRDefault="00DD29EA" w:rsidP="00DD29EA">
      <w:pPr>
        <w:rPr>
          <w:rFonts w:ascii="Arial" w:hAnsi="Arial" w:cs="Arial"/>
        </w:rPr>
      </w:pPr>
      <w:r w:rsidRPr="002537E9">
        <w:rPr>
          <w:rFonts w:ascii="Arial" w:hAnsi="Arial" w:cs="Arial"/>
        </w:rPr>
        <w:t>Conste por el presente documento, el Contrato de Concesión Única para la prestación de Servicios Públicos de Telecomunicaciones, en adelante “el Contrato”, que celebran el Estado de la República del Perú, por intermedio del Ministerio de Transportes y Comunicaciones, con domicilio en Jirón Zorritos Nº 1203, Lima 1, a quien en adelante se denominará “el Concedente”, representado por [*], y, de otra parte, [*] en adelante denominada, “la Sociedad Concesionaria”.</w:t>
      </w:r>
    </w:p>
    <w:p w14:paraId="557B50AE" w14:textId="77777777" w:rsidR="00DD29EA" w:rsidRPr="002537E9" w:rsidRDefault="00DD29EA" w:rsidP="00DD29EA">
      <w:pPr>
        <w:rPr>
          <w:rFonts w:ascii="Arial" w:hAnsi="Arial" w:cs="Arial"/>
        </w:rPr>
      </w:pPr>
    </w:p>
    <w:p w14:paraId="76D2FBD9" w14:textId="77777777" w:rsidR="00DD29EA" w:rsidRPr="002537E9" w:rsidRDefault="00DD29EA" w:rsidP="00DD29EA">
      <w:pPr>
        <w:rPr>
          <w:rFonts w:ascii="Arial" w:hAnsi="Arial" w:cs="Arial"/>
        </w:rPr>
      </w:pPr>
    </w:p>
    <w:p w14:paraId="1714AF77" w14:textId="77777777" w:rsidR="00DD29EA" w:rsidRPr="002537E9" w:rsidRDefault="00DD29EA" w:rsidP="00DD29EA">
      <w:pPr>
        <w:rPr>
          <w:rFonts w:ascii="Arial" w:hAnsi="Arial" w:cs="Arial"/>
          <w:b/>
          <w:bCs/>
        </w:rPr>
      </w:pPr>
      <w:r w:rsidRPr="002537E9">
        <w:rPr>
          <w:rFonts w:ascii="Arial" w:hAnsi="Arial" w:cs="Arial"/>
          <w:b/>
          <w:bCs/>
        </w:rPr>
        <w:t>ANTECEDENTES:</w:t>
      </w:r>
    </w:p>
    <w:p w14:paraId="0F9C36FC" w14:textId="77777777" w:rsidR="00DD29EA" w:rsidRPr="002537E9" w:rsidRDefault="00DD29EA" w:rsidP="00DD29EA">
      <w:pPr>
        <w:rPr>
          <w:rFonts w:ascii="Arial" w:hAnsi="Arial" w:cs="Arial"/>
        </w:rPr>
      </w:pPr>
    </w:p>
    <w:p w14:paraId="76F61159" w14:textId="155F29D0"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El Ministerio de Transportes y Comunicaciones, conforme a la facultad conferida por el numeral 3 del artículo 75º de la Ley de Telecomunicaciones otorga las concesiones para la prestación de Servicios Públicos de Telecomunicaciones. Asimismo, el MTC de acuerdo </w:t>
      </w:r>
      <w:r w:rsidR="001225FC" w:rsidRPr="002537E9">
        <w:rPr>
          <w:rFonts w:ascii="Arial" w:hAnsi="Arial" w:cs="Arial"/>
        </w:rPr>
        <w:t>con</w:t>
      </w:r>
      <w:r w:rsidRPr="002537E9">
        <w:rPr>
          <w:rFonts w:ascii="Arial" w:hAnsi="Arial" w:cs="Arial"/>
        </w:rPr>
        <w:t xml:space="preserve"> lo dispuesto en la Ley de Telecomunicaciones y su Reglamento General, dicta la política general del sector, los planes técnicos fundamentales, asigna y monitorea el espectro radioeléctrico, entre otras funciones. La Dirección General de Programas y Proyectos de Comunicaciones (DGPPC), es un órgano de línea del subsector comunicaciones del MTC, que tiene las funciones previstas en el Decreto Supremo Nº 021-2018-MTC y sus modificatorias.</w:t>
      </w:r>
    </w:p>
    <w:p w14:paraId="59047F30" w14:textId="77777777" w:rsidR="00DD29EA" w:rsidRPr="002537E9" w:rsidRDefault="00DD29EA" w:rsidP="00DD29EA">
      <w:pPr>
        <w:rPr>
          <w:rFonts w:ascii="Arial" w:hAnsi="Arial" w:cs="Arial"/>
        </w:rPr>
      </w:pPr>
    </w:p>
    <w:p w14:paraId="1C903805" w14:textId="5F92DB4D" w:rsidR="00DD29EA" w:rsidRPr="002537E9" w:rsidRDefault="00DD29EA" w:rsidP="00E96AF9">
      <w:pPr>
        <w:pStyle w:val="Prrafodelista"/>
        <w:numPr>
          <w:ilvl w:val="0"/>
          <w:numId w:val="1"/>
        </w:numPr>
        <w:rPr>
          <w:rFonts w:ascii="Arial" w:hAnsi="Arial" w:cs="Arial"/>
        </w:rPr>
      </w:pPr>
      <w:r w:rsidRPr="002537E9">
        <w:rPr>
          <w:rFonts w:ascii="Arial" w:hAnsi="Arial" w:cs="Arial"/>
        </w:rPr>
        <w:t>El Texto Único Ordenado de la Ley de Telecomunicaciones, aprobado por Decreto Supremo Nº 013-93-TCC, establece en su artículo 57º que el espectro radioeléctrico es un recurso natural de dimensiones limitadas que forma parte del patrimonio de la Nación, cuya utilización y otorgamiento de uso a particulares se debe efectuar en las condiciones señaladas por la mencionada Ley; y su Reglamento General, Texto Único Ordenado del Reglamento General de la Ley de Telecomunicaciones, aprobado por Decreto Supremo Nº 020-2007-MTC, dispone en su artículo 199º que corresponde al Ministerio de Transportes y Comunicaciones la administración, atribución, asignación, control y, en general, cuanto concierna al espectro radioeléctrico.</w:t>
      </w:r>
    </w:p>
    <w:p w14:paraId="63C1DAA7" w14:textId="77777777" w:rsidR="00DD29EA" w:rsidRPr="002537E9" w:rsidRDefault="00DD29EA" w:rsidP="00DD29EA">
      <w:pPr>
        <w:rPr>
          <w:rFonts w:ascii="Arial" w:hAnsi="Arial" w:cs="Arial"/>
        </w:rPr>
      </w:pPr>
    </w:p>
    <w:p w14:paraId="1EEE1369" w14:textId="19DC205F" w:rsidR="00DD29EA" w:rsidRPr="002537E9" w:rsidRDefault="00DD29EA" w:rsidP="00E96AF9">
      <w:pPr>
        <w:pStyle w:val="Prrafodelista"/>
        <w:numPr>
          <w:ilvl w:val="0"/>
          <w:numId w:val="1"/>
        </w:numPr>
        <w:rPr>
          <w:rFonts w:ascii="Arial" w:hAnsi="Arial" w:cs="Arial"/>
        </w:rPr>
      </w:pPr>
      <w:r w:rsidRPr="002537E9">
        <w:rPr>
          <w:rFonts w:ascii="Arial" w:hAnsi="Arial" w:cs="Arial"/>
        </w:rPr>
        <w:t>El artículo 123º del citado Reglamento General, establece que el otorgamiento de la concesión y las asignaciones de espectro que correspondan, se efectuarán por concurso público de ofertas, cuando así se señale en el Plan Nacional de Atribución de Frecuencias – PNAF. Asimismo, en su artículo 159º se dispone que mediante resolución del titular del MTC se podrá, para casos específicos, encargar a otra entidad la conducción del concurso público de ofertas y el otorgamiento de la buena pro.</w:t>
      </w:r>
    </w:p>
    <w:p w14:paraId="2E6B5559" w14:textId="77777777" w:rsidR="00DD29EA" w:rsidRPr="002537E9" w:rsidRDefault="00DD29EA" w:rsidP="00DD29EA">
      <w:pPr>
        <w:rPr>
          <w:rFonts w:ascii="Arial" w:hAnsi="Arial" w:cs="Arial"/>
        </w:rPr>
      </w:pPr>
    </w:p>
    <w:p w14:paraId="66B605A1" w14:textId="7ED3BF50"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Ministerial Nº 187-2005-MTC</w:t>
      </w:r>
      <w:r w:rsidR="006F0051" w:rsidRPr="002537E9">
        <w:rPr>
          <w:rFonts w:ascii="Arial" w:hAnsi="Arial" w:cs="Arial"/>
        </w:rPr>
        <w:t>/</w:t>
      </w:r>
      <w:r w:rsidRPr="002537E9">
        <w:rPr>
          <w:rFonts w:ascii="Arial" w:hAnsi="Arial" w:cs="Arial"/>
        </w:rPr>
        <w:t>03, se aprobó el Plan Nacional de Atribución de Frecuencias – PNAF, documento técnico normativo que contiene los cuadros de atribución de frecuencias y la clasificación de usos del espectro radioeléctrico.</w:t>
      </w:r>
    </w:p>
    <w:p w14:paraId="7002EA92" w14:textId="77777777" w:rsidR="00DD29EA" w:rsidRPr="002537E9" w:rsidRDefault="00DD29EA" w:rsidP="00DD29EA">
      <w:pPr>
        <w:rPr>
          <w:rFonts w:ascii="Arial" w:hAnsi="Arial" w:cs="Arial"/>
        </w:rPr>
      </w:pPr>
    </w:p>
    <w:p w14:paraId="3AEDD142" w14:textId="42044E80" w:rsidR="00DD29EA" w:rsidRPr="002537E9" w:rsidRDefault="00DD29EA" w:rsidP="00E96AF9">
      <w:pPr>
        <w:pStyle w:val="Prrafodelista"/>
        <w:numPr>
          <w:ilvl w:val="0"/>
          <w:numId w:val="1"/>
        </w:numPr>
        <w:rPr>
          <w:rFonts w:ascii="Arial" w:hAnsi="Arial" w:cs="Arial"/>
        </w:rPr>
      </w:pPr>
      <w:r w:rsidRPr="002537E9">
        <w:rPr>
          <w:rFonts w:ascii="Arial" w:hAnsi="Arial" w:cs="Arial"/>
        </w:rPr>
        <w:t>Mediante Decreto Legislativo Nº 1362, publicado el 23 de julio de 2018, se aprobó el Decreto Legislativo que regula la Promoción de la Inversión Privada mediante Asociaciones Público Privadas y Proyectos en Activos.</w:t>
      </w:r>
    </w:p>
    <w:p w14:paraId="5081B24F" w14:textId="77777777" w:rsidR="00DD29EA" w:rsidRPr="002537E9" w:rsidRDefault="00DD29EA" w:rsidP="00DD29EA">
      <w:pPr>
        <w:rPr>
          <w:rFonts w:ascii="Arial" w:hAnsi="Arial" w:cs="Arial"/>
        </w:rPr>
      </w:pPr>
    </w:p>
    <w:p w14:paraId="1AA258AB" w14:textId="3116C41A" w:rsidR="00DD29EA" w:rsidRPr="002537E9" w:rsidRDefault="00DD29EA" w:rsidP="00E96AF9">
      <w:pPr>
        <w:pStyle w:val="Prrafodelista"/>
        <w:numPr>
          <w:ilvl w:val="0"/>
          <w:numId w:val="1"/>
        </w:numPr>
        <w:rPr>
          <w:rFonts w:ascii="Arial" w:hAnsi="Arial" w:cs="Arial"/>
        </w:rPr>
      </w:pPr>
      <w:r w:rsidRPr="002537E9">
        <w:rPr>
          <w:rFonts w:ascii="Arial" w:hAnsi="Arial" w:cs="Arial"/>
        </w:rPr>
        <w:t>Mediante Decreto Supremo Nº 240-2018-EF, publicado el 30 de octubre de 2018, se aprobó el Reglamento del Decreto Legislativo Nº 1362 – Decreto Legislativo que regula la Promoción de la Inversión Privada mediante Asociaciones Público-Privadas y Proyectos en Activos.</w:t>
      </w:r>
    </w:p>
    <w:p w14:paraId="61305509" w14:textId="77777777" w:rsidR="00DD29EA" w:rsidRPr="002537E9" w:rsidRDefault="00DD29EA" w:rsidP="00DD29EA">
      <w:pPr>
        <w:rPr>
          <w:rFonts w:ascii="Arial" w:hAnsi="Arial" w:cs="Arial"/>
        </w:rPr>
      </w:pPr>
    </w:p>
    <w:p w14:paraId="163B2DF6" w14:textId="1C5F6D74"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Ministerial Nº 157-2019-MTC/01.03 de fecha 07 de marzo de 2019, se modificó el Cuadro de Atribución de Bandas del Plan Nacional de Atribución de Frecuencias (PNAF) y, asimismo, se dispuso el Concurso Público para la prestación de servicios públicos de telecomunicaciones de ciertas bandas, de acuerdo </w:t>
      </w:r>
      <w:r w:rsidR="006F0051" w:rsidRPr="002537E9">
        <w:rPr>
          <w:rFonts w:ascii="Arial" w:hAnsi="Arial" w:cs="Arial"/>
        </w:rPr>
        <w:t>con e</w:t>
      </w:r>
      <w:r w:rsidRPr="002537E9">
        <w:rPr>
          <w:rFonts w:ascii="Arial" w:hAnsi="Arial" w:cs="Arial"/>
        </w:rPr>
        <w:t>l siguiente detalle:</w:t>
      </w:r>
    </w:p>
    <w:p w14:paraId="775EFB39" w14:textId="77777777" w:rsidR="00DD29EA" w:rsidRPr="002537E9" w:rsidRDefault="00DD29EA" w:rsidP="00DD29EA">
      <w:pPr>
        <w:rPr>
          <w:rFonts w:ascii="Arial" w:hAnsi="Arial" w:cs="Arial"/>
        </w:rPr>
      </w:pPr>
    </w:p>
    <w:p w14:paraId="11D8B724" w14:textId="77777777" w:rsidR="00DD29EA" w:rsidRPr="002537E9" w:rsidRDefault="00DD29EA" w:rsidP="00E96AF9">
      <w:pPr>
        <w:ind w:left="851"/>
        <w:rPr>
          <w:rFonts w:ascii="Arial" w:hAnsi="Arial" w:cs="Arial"/>
          <w:i/>
          <w:iCs/>
        </w:rPr>
      </w:pPr>
      <w:r w:rsidRPr="002537E9">
        <w:rPr>
          <w:rFonts w:ascii="Arial" w:hAnsi="Arial" w:cs="Arial"/>
          <w:i/>
          <w:iCs/>
        </w:rPr>
        <w:t>“Artículo 3.- Concurso Público</w:t>
      </w:r>
    </w:p>
    <w:p w14:paraId="41F69640" w14:textId="77777777" w:rsidR="00DD29EA" w:rsidRPr="002537E9" w:rsidRDefault="00DD29EA" w:rsidP="00E96AF9">
      <w:pPr>
        <w:ind w:left="851"/>
        <w:rPr>
          <w:rFonts w:ascii="Arial" w:hAnsi="Arial" w:cs="Arial"/>
          <w:i/>
          <w:iCs/>
        </w:rPr>
      </w:pPr>
      <w:r w:rsidRPr="002537E9">
        <w:rPr>
          <w:rFonts w:ascii="Arial" w:hAnsi="Arial" w:cs="Arial"/>
          <w:i/>
          <w:iCs/>
        </w:rPr>
        <w:t xml:space="preserve">Dispóngase la realización del Concurso Público para otorgar la concesión única para la prestación de servicios públicos de telecomunicaciones y para asignar a nivel nacional el rango de frecuencias 1 750 - 1 780 MHz y 2 150 - 2 180 MHz, y el rango de frecuencias 2 300 - 2 330 MHz conforme a la canalización que determine el Ministerio de Transportes y Comunicaciones, y </w:t>
      </w:r>
      <w:proofErr w:type="gramStart"/>
      <w:r w:rsidRPr="002537E9">
        <w:rPr>
          <w:rFonts w:ascii="Arial" w:hAnsi="Arial" w:cs="Arial"/>
          <w:i/>
          <w:iCs/>
        </w:rPr>
        <w:t>de acuerdo a</w:t>
      </w:r>
      <w:proofErr w:type="gramEnd"/>
      <w:r w:rsidRPr="002537E9">
        <w:rPr>
          <w:rFonts w:ascii="Arial" w:hAnsi="Arial" w:cs="Arial"/>
          <w:i/>
          <w:iCs/>
        </w:rPr>
        <w:t xml:space="preserve"> las condiciones que se establezcan en las bases del citado concurso.</w:t>
      </w:r>
    </w:p>
    <w:p w14:paraId="2BEEFB9B" w14:textId="77777777" w:rsidR="00DD29EA" w:rsidRPr="002537E9" w:rsidRDefault="00DD29EA" w:rsidP="00E96AF9">
      <w:pPr>
        <w:ind w:left="851"/>
        <w:rPr>
          <w:rFonts w:ascii="Arial" w:hAnsi="Arial" w:cs="Arial"/>
          <w:i/>
          <w:iCs/>
        </w:rPr>
      </w:pPr>
      <w:r w:rsidRPr="002537E9">
        <w:rPr>
          <w:rFonts w:ascii="Arial" w:hAnsi="Arial" w:cs="Arial"/>
          <w:i/>
          <w:iCs/>
        </w:rPr>
        <w:t>Se encarga a la Agencia de Promoción de la Inversión Privada - PROINVERSIÓN, la conducción del Concurso Público, descrito en el párrafo precedente, y el otorgamiento de la buena pro.</w:t>
      </w:r>
    </w:p>
    <w:p w14:paraId="0A37216F" w14:textId="77777777" w:rsidR="00DD29EA" w:rsidRPr="002537E9" w:rsidRDefault="00DD29EA" w:rsidP="00E96AF9">
      <w:pPr>
        <w:ind w:left="851"/>
        <w:rPr>
          <w:rFonts w:ascii="Arial" w:hAnsi="Arial" w:cs="Arial"/>
        </w:rPr>
      </w:pPr>
      <w:r w:rsidRPr="002537E9">
        <w:rPr>
          <w:rFonts w:ascii="Arial" w:hAnsi="Arial" w:cs="Arial"/>
          <w:i/>
          <w:iCs/>
        </w:rPr>
        <w:t>El Viceministerio de Comunicaciones, a través de los órganos de línea competentes, realiza las coordinaciones técnicas, económicas y legales con PROINVERSIÓN, respecto del Concurso Público en referencia.”</w:t>
      </w:r>
    </w:p>
    <w:p w14:paraId="09E4401A" w14:textId="77777777" w:rsidR="00DD29EA" w:rsidRPr="002537E9" w:rsidRDefault="00DD29EA" w:rsidP="00DD29EA">
      <w:pPr>
        <w:rPr>
          <w:rFonts w:ascii="Arial" w:hAnsi="Arial" w:cs="Arial"/>
        </w:rPr>
      </w:pPr>
    </w:p>
    <w:p w14:paraId="147BE450" w14:textId="31782BD3"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Ministerial Nº 637-2019-MTC/01 de fecha 19 de agosto de 2019, se aprobó la modificación del Informe Multianual de Inversiones en Asociaciones Público Privadas del Ministerio de Transportes y Comunicaciones 2017, incorporando los Proyectos en Activos: Bandas 1,750 – 1,780 MHz y 2,150 – 2,180 MHz y Banda 2,300 – 2,330 MHz.</w:t>
      </w:r>
    </w:p>
    <w:p w14:paraId="6FF293BF" w14:textId="77777777" w:rsidR="00DD29EA" w:rsidRPr="002537E9" w:rsidRDefault="00DD29EA" w:rsidP="00DD29EA">
      <w:pPr>
        <w:rPr>
          <w:rFonts w:ascii="Arial" w:hAnsi="Arial" w:cs="Arial"/>
        </w:rPr>
      </w:pPr>
    </w:p>
    <w:p w14:paraId="481AF98D" w14:textId="28D0E221"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Viceministerial Nº 641-2019-MTC/01.03 de fecha 1</w:t>
      </w:r>
      <w:r w:rsidR="00085C89" w:rsidRPr="002537E9">
        <w:rPr>
          <w:rFonts w:ascii="Arial" w:hAnsi="Arial" w:cs="Arial"/>
        </w:rPr>
        <w:t>0</w:t>
      </w:r>
      <w:r w:rsidRPr="002537E9">
        <w:rPr>
          <w:rFonts w:ascii="Arial" w:hAnsi="Arial" w:cs="Arial"/>
        </w:rPr>
        <w:t xml:space="preserve"> de setiembre de 2019, se aprobó la canalización de la Banda 1,710 – 1,780 MHz y 2,110 – 2,180 MHz a nivel nacional.</w:t>
      </w:r>
    </w:p>
    <w:p w14:paraId="4DE4771B" w14:textId="77777777" w:rsidR="00DD29EA" w:rsidRPr="002537E9" w:rsidRDefault="00DD29EA" w:rsidP="00DD29EA">
      <w:pPr>
        <w:rPr>
          <w:rFonts w:ascii="Arial" w:hAnsi="Arial" w:cs="Arial"/>
        </w:rPr>
      </w:pPr>
    </w:p>
    <w:p w14:paraId="50BA1B54" w14:textId="7DF102E3" w:rsidR="00DD29EA" w:rsidRPr="002537E9" w:rsidRDefault="00DD29EA" w:rsidP="00E96AF9">
      <w:pPr>
        <w:pStyle w:val="Prrafodelista"/>
        <w:numPr>
          <w:ilvl w:val="0"/>
          <w:numId w:val="1"/>
        </w:numPr>
        <w:rPr>
          <w:rFonts w:ascii="Arial" w:hAnsi="Arial" w:cs="Arial"/>
        </w:rPr>
      </w:pPr>
      <w:r w:rsidRPr="002537E9">
        <w:rPr>
          <w:rFonts w:ascii="Arial" w:hAnsi="Arial" w:cs="Arial"/>
        </w:rPr>
        <w:t>Mediante Acuerdo CD PROINVERSI</w:t>
      </w:r>
      <w:r w:rsidR="0027546A" w:rsidRPr="002537E9">
        <w:rPr>
          <w:rFonts w:ascii="Arial" w:hAnsi="Arial" w:cs="Arial"/>
        </w:rPr>
        <w:t>Ó</w:t>
      </w:r>
      <w:r w:rsidRPr="002537E9">
        <w:rPr>
          <w:rFonts w:ascii="Arial" w:hAnsi="Arial" w:cs="Arial"/>
        </w:rPr>
        <w:t xml:space="preserve">N Nº 96-2020-CD de fecha 05 de febrero de 2020, se aprobó la incorporación de los Proyectos Bandas 1,750 – 1,780 MHz y 2,150 – 2,180 MHz y Banda 2,300 – 2,330 MHz al Proceso de Promoción de la Inversión Privada, estableciendo que la modalidad de promoción de la inversión privada será contrato de concesión única, conforme a lo dispuesto en el inciso 2. del numeral 49.2 del artículo 49º del Decreto Legislativo Nº 1362, de acuerdo </w:t>
      </w:r>
      <w:r w:rsidR="006F0051" w:rsidRPr="002537E9">
        <w:rPr>
          <w:rFonts w:ascii="Arial" w:hAnsi="Arial" w:cs="Arial"/>
        </w:rPr>
        <w:t>con</w:t>
      </w:r>
      <w:r w:rsidRPr="002537E9">
        <w:rPr>
          <w:rFonts w:ascii="Arial" w:hAnsi="Arial" w:cs="Arial"/>
        </w:rPr>
        <w:t xml:space="preserve"> lo indicado en los Informes de Evaluación elaborados por el Ministerio de Transportes y Comunicaciones conforme a lo dispuesto en el artículo 144º del Reglamento del Decreto Legislativo Nº 1362.</w:t>
      </w:r>
    </w:p>
    <w:p w14:paraId="0EB73B29" w14:textId="77777777" w:rsidR="00DD29EA" w:rsidRPr="002537E9" w:rsidRDefault="00DD29EA" w:rsidP="00DD29EA">
      <w:pPr>
        <w:rPr>
          <w:rFonts w:ascii="Arial" w:hAnsi="Arial" w:cs="Arial"/>
        </w:rPr>
      </w:pPr>
    </w:p>
    <w:p w14:paraId="26655EF9" w14:textId="30F7AA53"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w:t>
      </w:r>
      <w:bookmarkStart w:id="1" w:name="_Hlk81489601"/>
      <w:r w:rsidR="00121AC6" w:rsidRPr="002537E9">
        <w:rPr>
          <w:rFonts w:ascii="Arial" w:hAnsi="Arial" w:cs="Arial"/>
        </w:rPr>
        <w:t xml:space="preserve">de Dirección Ejecutiva </w:t>
      </w:r>
      <w:bookmarkEnd w:id="1"/>
      <w:r w:rsidR="00121AC6" w:rsidRPr="002537E9">
        <w:rPr>
          <w:rFonts w:ascii="Arial" w:hAnsi="Arial" w:cs="Arial"/>
        </w:rPr>
        <w:t>N</w:t>
      </w:r>
      <w:r w:rsidR="00FC49E2" w:rsidRPr="002537E9">
        <w:rPr>
          <w:rFonts w:ascii="Arial" w:hAnsi="Arial" w:cs="Arial"/>
        </w:rPr>
        <w:t>º</w:t>
      </w:r>
      <w:r w:rsidR="00121AC6" w:rsidRPr="002537E9">
        <w:rPr>
          <w:rFonts w:ascii="Arial" w:hAnsi="Arial" w:cs="Arial"/>
        </w:rPr>
        <w:t xml:space="preserve"> 25-2021/DPP/TE.25</w:t>
      </w:r>
      <w:r w:rsidRPr="002537E9">
        <w:rPr>
          <w:rFonts w:ascii="Arial" w:hAnsi="Arial" w:cs="Arial"/>
        </w:rPr>
        <w:t xml:space="preserve"> del </w:t>
      </w:r>
      <w:r w:rsidR="00121AC6" w:rsidRPr="002537E9">
        <w:rPr>
          <w:rFonts w:ascii="Arial" w:hAnsi="Arial" w:cs="Arial"/>
        </w:rPr>
        <w:t>12 de mayo de 2021</w:t>
      </w:r>
      <w:r w:rsidRPr="002537E9">
        <w:rPr>
          <w:rFonts w:ascii="Arial" w:hAnsi="Arial" w:cs="Arial"/>
        </w:rPr>
        <w:t xml:space="preserve">, se ratificó el Acuerdo </w:t>
      </w:r>
      <w:r w:rsidR="00121AC6" w:rsidRPr="002537E9">
        <w:rPr>
          <w:rFonts w:ascii="Arial" w:hAnsi="Arial" w:cs="Arial"/>
        </w:rPr>
        <w:t>Comité PRO TRANSPORTES Y COMUNICACIONES N</w:t>
      </w:r>
      <w:r w:rsidR="00FC49E2" w:rsidRPr="002537E9">
        <w:rPr>
          <w:rFonts w:ascii="Arial" w:hAnsi="Arial" w:cs="Arial"/>
        </w:rPr>
        <w:t>º</w:t>
      </w:r>
      <w:r w:rsidR="00121AC6" w:rsidRPr="002537E9">
        <w:rPr>
          <w:rFonts w:ascii="Arial" w:hAnsi="Arial" w:cs="Arial"/>
        </w:rPr>
        <w:t xml:space="preserve"> 118-1-2021-Telecomunicaciones</w:t>
      </w:r>
      <w:r w:rsidRPr="002537E9">
        <w:rPr>
          <w:rFonts w:ascii="Arial" w:hAnsi="Arial" w:cs="Arial"/>
        </w:rPr>
        <w:t xml:space="preserve">, adoptado por el Comité Especial de Inversión en Proyectos de Transportes y Comunicaciones en su sesión del </w:t>
      </w:r>
      <w:r w:rsidR="00121AC6" w:rsidRPr="002537E9">
        <w:rPr>
          <w:rFonts w:ascii="Arial" w:hAnsi="Arial" w:cs="Arial"/>
        </w:rPr>
        <w:t>12 de mayo de 2021,</w:t>
      </w:r>
      <w:r w:rsidRPr="002537E9">
        <w:rPr>
          <w:rFonts w:ascii="Arial" w:hAnsi="Arial" w:cs="Arial"/>
        </w:rPr>
        <w:t xml:space="preserve"> a través del cual se aprobó las Bases, disponiéndose la publicación de la correspondiente convocatoria. Dicha convocatoria se realizó los días </w:t>
      </w:r>
      <w:r w:rsidR="00121AC6" w:rsidRPr="002537E9">
        <w:rPr>
          <w:rFonts w:ascii="Arial" w:hAnsi="Arial" w:cs="Arial"/>
        </w:rPr>
        <w:t>14 y 15</w:t>
      </w:r>
      <w:r w:rsidRPr="002537E9">
        <w:rPr>
          <w:rFonts w:ascii="Arial" w:hAnsi="Arial" w:cs="Arial"/>
        </w:rPr>
        <w:t xml:space="preserve"> de </w:t>
      </w:r>
      <w:r w:rsidR="00121AC6" w:rsidRPr="002537E9">
        <w:rPr>
          <w:rFonts w:ascii="Arial" w:hAnsi="Arial" w:cs="Arial"/>
        </w:rPr>
        <w:t>mayo de 2021</w:t>
      </w:r>
      <w:r w:rsidRPr="002537E9">
        <w:rPr>
          <w:rFonts w:ascii="Arial" w:hAnsi="Arial" w:cs="Arial"/>
        </w:rPr>
        <w:t xml:space="preserve"> en el portal institucional de PROINVERSIÓN y en el Diario Oficial “El Peruano”.</w:t>
      </w:r>
    </w:p>
    <w:p w14:paraId="19F95073" w14:textId="77777777" w:rsidR="00DD29EA" w:rsidRPr="002537E9" w:rsidRDefault="00DD29EA" w:rsidP="00DD29EA">
      <w:pPr>
        <w:rPr>
          <w:rFonts w:ascii="Arial" w:hAnsi="Arial" w:cs="Arial"/>
        </w:rPr>
      </w:pPr>
    </w:p>
    <w:p w14:paraId="0C900507" w14:textId="450A37A7" w:rsidR="00DD29EA" w:rsidRPr="002537E9" w:rsidRDefault="00DD29EA" w:rsidP="00E96AF9">
      <w:pPr>
        <w:pStyle w:val="Prrafodelista"/>
        <w:numPr>
          <w:ilvl w:val="0"/>
          <w:numId w:val="1"/>
        </w:numPr>
        <w:rPr>
          <w:rFonts w:ascii="Arial" w:hAnsi="Arial" w:cs="Arial"/>
        </w:rPr>
      </w:pPr>
      <w:r w:rsidRPr="002537E9">
        <w:rPr>
          <w:rFonts w:ascii="Arial" w:hAnsi="Arial" w:cs="Arial"/>
        </w:rPr>
        <w:t>Mediante ……………… de fecha ……………………… se aprobó la versión final del Contrato.</w:t>
      </w:r>
    </w:p>
    <w:p w14:paraId="0C1D8855" w14:textId="77777777" w:rsidR="00DD29EA" w:rsidRPr="002537E9" w:rsidRDefault="00DD29EA" w:rsidP="00DD29EA">
      <w:pPr>
        <w:rPr>
          <w:rFonts w:ascii="Arial" w:hAnsi="Arial" w:cs="Arial"/>
        </w:rPr>
      </w:pPr>
    </w:p>
    <w:p w14:paraId="6403CD7D" w14:textId="262DE942" w:rsidR="00DD29EA" w:rsidRPr="002537E9" w:rsidRDefault="00DD29EA" w:rsidP="00E96AF9">
      <w:pPr>
        <w:pStyle w:val="Prrafodelista"/>
        <w:numPr>
          <w:ilvl w:val="0"/>
          <w:numId w:val="1"/>
        </w:numPr>
        <w:rPr>
          <w:rFonts w:ascii="Arial" w:hAnsi="Arial" w:cs="Arial"/>
        </w:rPr>
      </w:pPr>
      <w:r w:rsidRPr="002537E9">
        <w:rPr>
          <w:rFonts w:ascii="Arial" w:hAnsi="Arial" w:cs="Arial"/>
        </w:rPr>
        <w:t>Con fecha ……………… el Comité Especial de Inversión en Proyectos de Transportes y Comunicaciones adjudicó la Buena Pro a …………………….</w:t>
      </w:r>
    </w:p>
    <w:p w14:paraId="00EF1F7D" w14:textId="77777777" w:rsidR="00DD29EA" w:rsidRPr="002537E9" w:rsidRDefault="00DD29EA" w:rsidP="00DD29EA">
      <w:pPr>
        <w:rPr>
          <w:rFonts w:ascii="Arial" w:hAnsi="Arial" w:cs="Arial"/>
        </w:rPr>
      </w:pPr>
    </w:p>
    <w:p w14:paraId="7097A12D" w14:textId="77777777" w:rsidR="00DD29EA" w:rsidRPr="002537E9" w:rsidRDefault="00DD29EA" w:rsidP="00DD29EA">
      <w:pPr>
        <w:rPr>
          <w:rFonts w:ascii="Arial" w:hAnsi="Arial" w:cs="Arial"/>
        </w:rPr>
      </w:pPr>
      <w:r w:rsidRPr="002537E9">
        <w:rPr>
          <w:rFonts w:ascii="Arial" w:hAnsi="Arial" w:cs="Arial"/>
        </w:rPr>
        <w:t>En virtud de los antecedentes señalados, las Partes convienen en celebrar el presente Contrato de acuerdo con los términos y condiciones siguientes:</w:t>
      </w:r>
    </w:p>
    <w:p w14:paraId="040F1FFB" w14:textId="77777777" w:rsidR="00DD29EA" w:rsidRPr="002537E9" w:rsidRDefault="00DD29EA" w:rsidP="00DD29EA">
      <w:pPr>
        <w:rPr>
          <w:rFonts w:ascii="Arial" w:hAnsi="Arial" w:cs="Arial"/>
        </w:rPr>
      </w:pPr>
    </w:p>
    <w:p w14:paraId="534A9D19" w14:textId="77777777" w:rsidR="00DD29EA" w:rsidRPr="002537E9" w:rsidRDefault="00DD29EA" w:rsidP="00DD29EA">
      <w:pPr>
        <w:rPr>
          <w:rFonts w:ascii="Arial" w:hAnsi="Arial" w:cs="Arial"/>
        </w:rPr>
      </w:pPr>
    </w:p>
    <w:p w14:paraId="7079BBC5" w14:textId="77777777" w:rsidR="00DD29EA" w:rsidRPr="002537E9" w:rsidRDefault="00DD29EA" w:rsidP="00DD29EA">
      <w:pPr>
        <w:rPr>
          <w:rFonts w:ascii="Arial" w:hAnsi="Arial" w:cs="Arial"/>
          <w:b/>
          <w:bCs/>
        </w:rPr>
      </w:pPr>
      <w:r w:rsidRPr="002537E9">
        <w:rPr>
          <w:rFonts w:ascii="Arial" w:hAnsi="Arial" w:cs="Arial"/>
          <w:b/>
          <w:bCs/>
        </w:rPr>
        <w:t>CLÁUSULA 1: DEFINICIONES</w:t>
      </w:r>
    </w:p>
    <w:p w14:paraId="09255FCB" w14:textId="77777777" w:rsidR="00DD29EA" w:rsidRPr="002537E9" w:rsidRDefault="00DD29EA" w:rsidP="00DD29EA">
      <w:pPr>
        <w:rPr>
          <w:rFonts w:ascii="Arial" w:hAnsi="Arial" w:cs="Arial"/>
        </w:rPr>
      </w:pPr>
    </w:p>
    <w:p w14:paraId="79D89F85" w14:textId="77777777" w:rsidR="00DD29EA" w:rsidRPr="002537E9" w:rsidRDefault="00DD29EA" w:rsidP="00DD29EA">
      <w:pPr>
        <w:rPr>
          <w:rFonts w:ascii="Arial" w:hAnsi="Arial" w:cs="Arial"/>
        </w:rPr>
      </w:pPr>
      <w:r w:rsidRPr="002537E9">
        <w:rPr>
          <w:rFonts w:ascii="Arial" w:hAnsi="Arial" w:cs="Arial"/>
        </w:rPr>
        <w:t>Toda mención efectuada en este CONTRATO a los términos "Cláusula", “Anexo“ o “Apéndice”, se deberá entender referida a cláusulas, anexos y apéndices de este CONTRATO, respectivamente, salvo indicación expresa en sentido contrario.</w:t>
      </w:r>
    </w:p>
    <w:p w14:paraId="066CBB0A" w14:textId="77777777" w:rsidR="00DD29EA" w:rsidRPr="002537E9" w:rsidRDefault="00DD29EA" w:rsidP="00DD29EA">
      <w:pPr>
        <w:rPr>
          <w:rFonts w:ascii="Arial" w:hAnsi="Arial" w:cs="Arial"/>
        </w:rPr>
      </w:pPr>
    </w:p>
    <w:p w14:paraId="14501CB7" w14:textId="77777777" w:rsidR="00DD29EA" w:rsidRPr="002537E9" w:rsidRDefault="00DD29EA" w:rsidP="00DD29EA">
      <w:pPr>
        <w:rPr>
          <w:rFonts w:ascii="Arial" w:hAnsi="Arial" w:cs="Arial"/>
        </w:rPr>
      </w:pPr>
      <w:r w:rsidRPr="002537E9">
        <w:rPr>
          <w:rFonts w:ascii="Arial" w:hAnsi="Arial" w:cs="Arial"/>
        </w:rPr>
        <w:t>Los términos que figuren en letra mayúscula y que no se encuentren expresamente definidos en sentido contrario en el CONTRATO DE CONCESIÓN, corresponden a definiciones contenidas en las LEYES Y DISPOSICIONES APLICABLES, o a términos definidos en las BASES, o a términos que son corrientemente utilizados en letra mayúscula. Las expresiones en singular comprenden, en su caso, al plural y viceversa.</w:t>
      </w:r>
    </w:p>
    <w:p w14:paraId="606A6727" w14:textId="77777777" w:rsidR="00DD29EA" w:rsidRPr="002537E9" w:rsidRDefault="00DD29EA" w:rsidP="00DD29EA">
      <w:pPr>
        <w:rPr>
          <w:rFonts w:ascii="Arial" w:hAnsi="Arial" w:cs="Arial"/>
        </w:rPr>
      </w:pPr>
    </w:p>
    <w:p w14:paraId="6D0438BA" w14:textId="77777777" w:rsidR="00DD29EA" w:rsidRPr="002537E9" w:rsidRDefault="00DD29EA" w:rsidP="00DD29EA">
      <w:pPr>
        <w:rPr>
          <w:rFonts w:ascii="Arial" w:hAnsi="Arial" w:cs="Arial"/>
        </w:rPr>
      </w:pPr>
      <w:r w:rsidRPr="002537E9">
        <w:rPr>
          <w:rFonts w:ascii="Arial" w:hAnsi="Arial" w:cs="Arial"/>
        </w:rPr>
        <w:t>Todas las referencias horarias se deberán entender efectuadas a la hora de Perú.</w:t>
      </w:r>
    </w:p>
    <w:p w14:paraId="5601378C" w14:textId="77777777" w:rsidR="00DD29EA" w:rsidRPr="002537E9" w:rsidRDefault="00DD29EA" w:rsidP="00DD29EA">
      <w:pPr>
        <w:rPr>
          <w:rFonts w:ascii="Arial" w:hAnsi="Arial" w:cs="Arial"/>
        </w:rPr>
      </w:pPr>
    </w:p>
    <w:p w14:paraId="07BCD8FE" w14:textId="77777777" w:rsidR="00DD29EA" w:rsidRPr="002537E9" w:rsidRDefault="00DD29EA" w:rsidP="00DD29EA">
      <w:pPr>
        <w:rPr>
          <w:rFonts w:ascii="Arial" w:hAnsi="Arial" w:cs="Arial"/>
        </w:rPr>
      </w:pPr>
      <w:r w:rsidRPr="002537E9">
        <w:rPr>
          <w:rFonts w:ascii="Arial" w:hAnsi="Arial" w:cs="Arial"/>
        </w:rPr>
        <w:t>Cualquier mención a una AUTORIDAD GUBERNAMENTAL específica deberá entenderse referida a ésta, a quien la suceda o a quien ésta designe para realizar los actos a que se refiere este CONTRATO o las LEYES Y DISPOSICIONES APLICABLES.</w:t>
      </w:r>
    </w:p>
    <w:p w14:paraId="72DD47A9" w14:textId="77777777" w:rsidR="00DD29EA" w:rsidRPr="002537E9" w:rsidRDefault="00DD29EA" w:rsidP="00DD29EA">
      <w:pPr>
        <w:rPr>
          <w:rFonts w:ascii="Arial" w:hAnsi="Arial" w:cs="Arial"/>
        </w:rPr>
      </w:pPr>
    </w:p>
    <w:p w14:paraId="2E1311DC" w14:textId="77777777" w:rsidR="00DD29EA" w:rsidRPr="002537E9" w:rsidRDefault="00DD29EA" w:rsidP="00DD29EA">
      <w:pPr>
        <w:rPr>
          <w:rFonts w:ascii="Arial" w:hAnsi="Arial" w:cs="Arial"/>
        </w:rPr>
      </w:pPr>
      <w:r w:rsidRPr="002537E9">
        <w:rPr>
          <w:rFonts w:ascii="Arial" w:hAnsi="Arial" w:cs="Arial"/>
        </w:rPr>
        <w:t>En este CONTRATO, los siguientes términos tendrán el significado que a continuación se indica:</w:t>
      </w:r>
    </w:p>
    <w:p w14:paraId="2CA0FB51" w14:textId="77777777" w:rsidR="00DD29EA" w:rsidRPr="002537E9" w:rsidRDefault="00DD29EA" w:rsidP="00DD29EA">
      <w:pPr>
        <w:rPr>
          <w:rFonts w:ascii="Arial" w:hAnsi="Arial" w:cs="Arial"/>
        </w:rPr>
      </w:pPr>
    </w:p>
    <w:p w14:paraId="36D61676" w14:textId="32313D13"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ABONADO</w:t>
      </w:r>
      <w:r w:rsidRPr="002537E9">
        <w:rPr>
          <w:rFonts w:ascii="Arial" w:hAnsi="Arial" w:cs="Arial"/>
        </w:rPr>
        <w:t>: Es toda PERSONA natural o jurídica que ha celebrado un contrato de prestación de SERVICIOS PÚBLICOS DE TELECOMUNICACIONES con la SOCIEDAD CONCESIONARIA, independientemente de la modalidad de pago contratada.</w:t>
      </w:r>
    </w:p>
    <w:p w14:paraId="4E288402" w14:textId="6E31C588" w:rsidR="00DD29EA" w:rsidRPr="002537E9" w:rsidRDefault="00DD29EA" w:rsidP="00DD29EA">
      <w:pPr>
        <w:rPr>
          <w:rFonts w:ascii="Arial" w:hAnsi="Arial" w:cs="Arial"/>
        </w:rPr>
      </w:pPr>
    </w:p>
    <w:p w14:paraId="0673DC35" w14:textId="756205DD" w:rsidR="00085C89" w:rsidRPr="002537E9" w:rsidRDefault="00085C89" w:rsidP="00085C89">
      <w:pPr>
        <w:pStyle w:val="Prrafodelista"/>
        <w:numPr>
          <w:ilvl w:val="1"/>
          <w:numId w:val="2"/>
        </w:numPr>
        <w:tabs>
          <w:tab w:val="left" w:pos="851"/>
        </w:tabs>
        <w:ind w:left="851" w:hanging="851"/>
        <w:rPr>
          <w:rFonts w:ascii="Arial" w:hAnsi="Arial" w:cs="Arial"/>
        </w:rPr>
      </w:pPr>
      <w:r w:rsidRPr="002537E9">
        <w:rPr>
          <w:rFonts w:ascii="Arial" w:hAnsi="Arial" w:cs="Arial"/>
          <w:b/>
          <w:bCs/>
        </w:rPr>
        <w:t>ACTA DE ACEPTACIÓN</w:t>
      </w:r>
      <w:r w:rsidRPr="002537E9">
        <w:rPr>
          <w:rFonts w:ascii="Arial" w:hAnsi="Arial" w:cs="Arial"/>
        </w:rPr>
        <w:t>: Documento mediante el cual se acredita el cumplimiento de los COMPROMISOS OBLIGATORIOS DE INVERSION conforme a las ESPECIFICACIONES TÉCNICAS, el cual será suscrito por cada LOCALIDAD BENEFICIARIA conforme al numeral 16 de las ESPECIFICACIONES TÉCNICAS.</w:t>
      </w:r>
    </w:p>
    <w:p w14:paraId="4321880D" w14:textId="77777777" w:rsidR="00085C89" w:rsidRPr="002537E9" w:rsidRDefault="00085C89" w:rsidP="00DD29EA">
      <w:pPr>
        <w:rPr>
          <w:rFonts w:ascii="Arial" w:hAnsi="Arial" w:cs="Arial"/>
        </w:rPr>
      </w:pPr>
    </w:p>
    <w:p w14:paraId="035D2416" w14:textId="24EDB55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ADJUDICATARIO</w:t>
      </w:r>
      <w:r w:rsidRPr="002537E9">
        <w:rPr>
          <w:rFonts w:ascii="Arial" w:hAnsi="Arial" w:cs="Arial"/>
        </w:rPr>
        <w:t>: Es uno de los Postores Calificados que según la declaración que efectuó el COMITÉ DE PRO INVERSIÓN, ha presentado la mejor PROPUESTA TÉCNICA en la LICITACIÓN, en los términos y condiciones establecidas en las BASES y por tanto ha resultado ganadora de la LICITACIÓN.</w:t>
      </w:r>
    </w:p>
    <w:p w14:paraId="273E0DED" w14:textId="77777777" w:rsidR="00DD29EA" w:rsidRPr="002537E9" w:rsidRDefault="00DD29EA" w:rsidP="00DD29EA">
      <w:pPr>
        <w:rPr>
          <w:rFonts w:ascii="Arial" w:hAnsi="Arial" w:cs="Arial"/>
        </w:rPr>
      </w:pPr>
    </w:p>
    <w:p w14:paraId="12A8FDD7" w14:textId="4E52B3B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ÁREA DE CONCESIÓN</w:t>
      </w:r>
      <w:r w:rsidRPr="002537E9">
        <w:rPr>
          <w:rFonts w:ascii="Arial" w:hAnsi="Arial" w:cs="Arial"/>
        </w:rPr>
        <w:t>: Es el territorio del Perú dentro del cual se permite la prestación del SERVICIO PÚBLICO DE TELECOMUNICACIONES otorgado en CONCESIÓN, conforme a lo establecido en el CONTRATO.</w:t>
      </w:r>
    </w:p>
    <w:p w14:paraId="781ED22E" w14:textId="77777777" w:rsidR="00DD29EA" w:rsidRPr="002537E9" w:rsidRDefault="00DD29EA" w:rsidP="00DD29EA">
      <w:pPr>
        <w:rPr>
          <w:rFonts w:ascii="Arial" w:hAnsi="Arial" w:cs="Arial"/>
        </w:rPr>
      </w:pPr>
    </w:p>
    <w:p w14:paraId="51722DF0" w14:textId="2208CA8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ASIGNACIÓN</w:t>
      </w:r>
      <w:r w:rsidRPr="002537E9">
        <w:rPr>
          <w:rFonts w:ascii="Arial" w:hAnsi="Arial" w:cs="Arial"/>
        </w:rPr>
        <w:t xml:space="preserve">: Es el acto administrativo mediante el cual el Estado, a través del MTC, otorga a una PERSONA el derecho de uso y explotación comercial sobre una determinada porción del espectro radioeléctrico, dentro de una determinada área geográfica, para la prestación de SERVICIOS PÚBLICOS DE TELECOMUNICACIONES, de acuerdo </w:t>
      </w:r>
      <w:r w:rsidR="00797613" w:rsidRPr="002537E9">
        <w:rPr>
          <w:rFonts w:ascii="Arial" w:hAnsi="Arial" w:cs="Arial"/>
        </w:rPr>
        <w:t>con</w:t>
      </w:r>
      <w:r w:rsidRPr="002537E9">
        <w:rPr>
          <w:rFonts w:ascii="Arial" w:hAnsi="Arial" w:cs="Arial"/>
        </w:rPr>
        <w:t xml:space="preserve"> lo establecido en el Plan Nacional de Atribución de Frecuencias.</w:t>
      </w:r>
    </w:p>
    <w:p w14:paraId="24593A83" w14:textId="77777777" w:rsidR="00DD29EA" w:rsidRPr="002537E9" w:rsidRDefault="00DD29EA" w:rsidP="00DD29EA">
      <w:pPr>
        <w:rPr>
          <w:rFonts w:ascii="Arial" w:hAnsi="Arial" w:cs="Arial"/>
        </w:rPr>
      </w:pPr>
    </w:p>
    <w:p w14:paraId="0E2683C4" w14:textId="64E3350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AUTORIDAD GUBERNAMENTAL</w:t>
      </w:r>
      <w:r w:rsidRPr="002537E9">
        <w:rPr>
          <w:rFonts w:ascii="Arial" w:hAnsi="Arial" w:cs="Arial"/>
        </w:rPr>
        <w:t>: Es el funcionario, órgano o institución nacional, regional, departamental, provincial o municipal que conforme a ley, ejerce poderes ejecutivos, legislativos o judiciales, o que pertenece a cualquiera de los gobiernos, autoridades o instituciones anteriormente citadas, con jurisdicción sobre las PERSONAS o materias en cuestión.</w:t>
      </w:r>
    </w:p>
    <w:p w14:paraId="7699B750" w14:textId="77777777" w:rsidR="00DD29EA" w:rsidRPr="002537E9" w:rsidRDefault="00DD29EA" w:rsidP="00DD29EA">
      <w:pPr>
        <w:rPr>
          <w:rFonts w:ascii="Arial" w:hAnsi="Arial" w:cs="Arial"/>
        </w:rPr>
      </w:pPr>
    </w:p>
    <w:p w14:paraId="021A7259" w14:textId="22078E9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BANDA</w:t>
      </w:r>
      <w:r w:rsidRPr="002537E9">
        <w:rPr>
          <w:rFonts w:ascii="Arial" w:hAnsi="Arial" w:cs="Arial"/>
        </w:rPr>
        <w:t>: Se refiere al bloque de 30 MHz + 30 MHz del rango de frecuencias 1,750 – 1,780 MHz y 2,150 – 2,180 MHz.</w:t>
      </w:r>
    </w:p>
    <w:p w14:paraId="5A260BE9" w14:textId="77777777" w:rsidR="00DD29EA" w:rsidRPr="002537E9" w:rsidRDefault="00DD29EA" w:rsidP="00DD29EA">
      <w:pPr>
        <w:rPr>
          <w:rFonts w:ascii="Arial" w:hAnsi="Arial" w:cs="Arial"/>
        </w:rPr>
      </w:pPr>
    </w:p>
    <w:p w14:paraId="00A3DC5D" w14:textId="254D501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BANCOS LOCALES NACIONALES o EMPRESAS DE SEGUROS LOCALES NACIONALES</w:t>
      </w:r>
      <w:r w:rsidRPr="002537E9">
        <w:rPr>
          <w:rFonts w:ascii="Arial" w:hAnsi="Arial" w:cs="Arial"/>
        </w:rPr>
        <w:t>: Son las entidades autorizadas a emitir cartas fianzas para efectos de la presente LICITACIÓN y que se encuentran listadas en el Apéndice Nº 1 del Anexo Nº 2 de las BASES.</w:t>
      </w:r>
    </w:p>
    <w:p w14:paraId="294992C9" w14:textId="77777777" w:rsidR="00DD29EA" w:rsidRPr="002537E9" w:rsidRDefault="00DD29EA" w:rsidP="00DD29EA">
      <w:pPr>
        <w:rPr>
          <w:rFonts w:ascii="Arial" w:hAnsi="Arial" w:cs="Arial"/>
        </w:rPr>
      </w:pPr>
    </w:p>
    <w:p w14:paraId="0690E8F0" w14:textId="005C0C7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BANCOS INTERNACIONALES DE PRIMERA CATEGORÍA</w:t>
      </w:r>
      <w:r w:rsidRPr="002537E9">
        <w:rPr>
          <w:rFonts w:ascii="Arial" w:hAnsi="Arial" w:cs="Arial"/>
        </w:rPr>
        <w:t>: Son las entidades autorizadas a emitir cartas fianzas para efectos de la presente LICITACIÓN y que se encuentran listadas en el Apéndice Nº 2 del Anexo Nº 2 de las BASES.</w:t>
      </w:r>
    </w:p>
    <w:p w14:paraId="0044FBD9" w14:textId="77777777" w:rsidR="00DD29EA" w:rsidRPr="002537E9" w:rsidRDefault="00DD29EA" w:rsidP="00DD29EA">
      <w:pPr>
        <w:rPr>
          <w:rFonts w:ascii="Arial" w:hAnsi="Arial" w:cs="Arial"/>
        </w:rPr>
      </w:pPr>
    </w:p>
    <w:p w14:paraId="717E5596" w14:textId="04EFD8C7"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BASES</w:t>
      </w:r>
      <w:r w:rsidRPr="002537E9">
        <w:rPr>
          <w:rFonts w:ascii="Arial" w:hAnsi="Arial" w:cs="Arial"/>
        </w:rPr>
        <w:t>: Es el documento, incluidos sus Formularios, Anexos, Apéndices y Circulares, bajo cuyos términos se desarrolló la LICITACIÓN y que forma parte integrante del presente CONTRATO.</w:t>
      </w:r>
    </w:p>
    <w:p w14:paraId="16A641F6" w14:textId="77777777" w:rsidR="00DD29EA" w:rsidRPr="002537E9" w:rsidRDefault="00DD29EA" w:rsidP="00DD29EA">
      <w:pPr>
        <w:rPr>
          <w:rFonts w:ascii="Arial" w:hAnsi="Arial" w:cs="Arial"/>
        </w:rPr>
      </w:pPr>
    </w:p>
    <w:p w14:paraId="033D3830" w14:textId="5DB9DCD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COMITÉ DE PROINVERSIÓN</w:t>
      </w:r>
      <w:r w:rsidRPr="002537E9">
        <w:rPr>
          <w:rFonts w:ascii="Arial" w:hAnsi="Arial" w:cs="Arial"/>
        </w:rPr>
        <w:t>: Es el Comité Especial de Inversiones de PROINVERSIÓN en Proyectos de Transportes y Comunicaciones, cuyos miembros fueron designados mediante Acuerdo de PROINVERSIÓN Nº 65-1-2018-CD, reconformado mediante Acuerdos de PROINVERSIÓN Nº 70-1-2018-CD, Nº 71-1-2018-CD, Nº 88-2-2019-CD y Nº 92-4-2019-CD, que realiza una revisión independiente de los proyectos en activos y, en específico, de la LICITACIÓN.</w:t>
      </w:r>
    </w:p>
    <w:p w14:paraId="5EA1374B" w14:textId="77777777" w:rsidR="00DD29EA" w:rsidRPr="002537E9" w:rsidRDefault="00DD29EA" w:rsidP="00DD29EA">
      <w:pPr>
        <w:rPr>
          <w:rFonts w:ascii="Arial" w:hAnsi="Arial" w:cs="Arial"/>
        </w:rPr>
      </w:pPr>
    </w:p>
    <w:p w14:paraId="69D31861" w14:textId="0F8ADFD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COMPROMISOS OBLIGATORIOS DE INVERSIÓN</w:t>
      </w:r>
      <w:r w:rsidRPr="002537E9">
        <w:rPr>
          <w:rFonts w:ascii="Arial" w:hAnsi="Arial" w:cs="Arial"/>
        </w:rPr>
        <w:t>: Son los compromisos obligatorios con el objetivo de brindar SERVICIOS PÚBLICOS DE TELECOMUNICACIONES que la SOCIEDAD CONCESIONARIA deberá implementar en concordancia con las ESPECIFICACIONES TÉCNICAS del presente CONTRATO.</w:t>
      </w:r>
    </w:p>
    <w:p w14:paraId="625B33CD" w14:textId="77777777" w:rsidR="00DD29EA" w:rsidRPr="002537E9" w:rsidRDefault="00DD29EA" w:rsidP="00DD29EA">
      <w:pPr>
        <w:rPr>
          <w:rFonts w:ascii="Arial" w:hAnsi="Arial" w:cs="Arial"/>
        </w:rPr>
      </w:pPr>
    </w:p>
    <w:p w14:paraId="5FDF3542" w14:textId="32C0AE67"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CONCEDENTE</w:t>
      </w:r>
      <w:r w:rsidRPr="002537E9">
        <w:rPr>
          <w:rFonts w:ascii="Arial" w:hAnsi="Arial" w:cs="Arial"/>
        </w:rPr>
        <w:t>: Es el Estado Peruano, actuando a través del MTC.</w:t>
      </w:r>
    </w:p>
    <w:p w14:paraId="110B1380" w14:textId="77777777" w:rsidR="00DD29EA" w:rsidRPr="002537E9" w:rsidRDefault="00DD29EA" w:rsidP="00DD29EA">
      <w:pPr>
        <w:rPr>
          <w:rFonts w:ascii="Arial" w:hAnsi="Arial" w:cs="Arial"/>
        </w:rPr>
      </w:pPr>
    </w:p>
    <w:p w14:paraId="70F7C5E7" w14:textId="4A6228B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CONCESIÓN</w:t>
      </w:r>
      <w:r w:rsidRPr="002537E9">
        <w:rPr>
          <w:rFonts w:ascii="Arial" w:hAnsi="Arial" w:cs="Arial"/>
        </w:rPr>
        <w:t>: Es el derecho que otorga el Estado a la SOCIEDAD CONCESIONARIA para prestar los SERVICIOS PÚBLICOS DE TELECOMUNICACIONES, en los términos previstos en el artículo 47 del Texto Único Ordenado de la LEY DE TELECOMUNICACIONES y el artículo 159 de su REGLAMENTO GENERAL.</w:t>
      </w:r>
    </w:p>
    <w:p w14:paraId="6C7015CB" w14:textId="77777777" w:rsidR="00DD29EA" w:rsidRPr="002537E9" w:rsidRDefault="00DD29EA" w:rsidP="00DD29EA">
      <w:pPr>
        <w:rPr>
          <w:rFonts w:ascii="Arial" w:hAnsi="Arial" w:cs="Arial"/>
        </w:rPr>
      </w:pPr>
    </w:p>
    <w:p w14:paraId="2300F5B9" w14:textId="6902BE7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CONCESIONARIO(A) o SOCIEDAD CONCESIONARIA</w:t>
      </w:r>
      <w:r w:rsidRPr="002537E9">
        <w:rPr>
          <w:rFonts w:ascii="Arial" w:hAnsi="Arial" w:cs="Arial"/>
        </w:rPr>
        <w:t>: Es la persona jurídica constituida por el ADJUDICATARIO, o el propio ADJUDICATARIO que celebra el CONTRATO DE CONCESIÓN con el CONCEDENTE.</w:t>
      </w:r>
    </w:p>
    <w:p w14:paraId="76DF801D" w14:textId="77777777" w:rsidR="00DD29EA" w:rsidRPr="002537E9" w:rsidRDefault="00DD29EA" w:rsidP="00DD29EA">
      <w:pPr>
        <w:rPr>
          <w:rFonts w:ascii="Arial" w:hAnsi="Arial" w:cs="Arial"/>
        </w:rPr>
      </w:pPr>
    </w:p>
    <w:p w14:paraId="7742C46E" w14:textId="7DBC90C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CONDICIONES DE USO</w:t>
      </w:r>
      <w:r w:rsidRPr="002537E9">
        <w:rPr>
          <w:rFonts w:ascii="Arial" w:hAnsi="Arial" w:cs="Arial"/>
        </w:rPr>
        <w:t>: Es el Texto Único Ordenado de las Condiciones de Uso de los Servicios Públicos de Telecomunicaciones, aprobado mediante Resolución de Consejo Directivo Nº 138-2012-CD/OSIPTEL o norma que la sustituya.</w:t>
      </w:r>
    </w:p>
    <w:p w14:paraId="57769F61" w14:textId="77777777" w:rsidR="00DD29EA" w:rsidRPr="002537E9" w:rsidRDefault="00DD29EA" w:rsidP="00DD29EA">
      <w:pPr>
        <w:rPr>
          <w:rFonts w:ascii="Arial" w:hAnsi="Arial" w:cs="Arial"/>
        </w:rPr>
      </w:pPr>
    </w:p>
    <w:p w14:paraId="7CCD29F8" w14:textId="629EB11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CONTRATO DE CONCESIÓN o CONTRATO</w:t>
      </w:r>
      <w:r w:rsidRPr="002537E9">
        <w:rPr>
          <w:rFonts w:ascii="Arial" w:hAnsi="Arial" w:cs="Arial"/>
        </w:rPr>
        <w:t>: Es el presente contrato, incluidos sus anexos.</w:t>
      </w:r>
    </w:p>
    <w:p w14:paraId="65D01836" w14:textId="77777777" w:rsidR="00DD29EA" w:rsidRPr="002537E9" w:rsidRDefault="00DD29EA" w:rsidP="00DD29EA">
      <w:pPr>
        <w:rPr>
          <w:rFonts w:ascii="Arial" w:hAnsi="Arial" w:cs="Arial"/>
        </w:rPr>
      </w:pPr>
    </w:p>
    <w:p w14:paraId="7B3DB90A" w14:textId="3FFBFA2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CONTROL DE LAS OPERACIONES TÉCNICAS</w:t>
      </w:r>
      <w:r w:rsidRPr="002537E9">
        <w:rPr>
          <w:rFonts w:ascii="Arial" w:hAnsi="Arial" w:cs="Arial"/>
        </w:rPr>
        <w:t>: Es el control de los aspectos técnicos y operativos, a cargo del OPERADOR en la SOCIEDAD CONCESIONARIA.</w:t>
      </w:r>
    </w:p>
    <w:p w14:paraId="09F0A448" w14:textId="77777777" w:rsidR="00DD29EA" w:rsidRPr="002537E9" w:rsidRDefault="00DD29EA" w:rsidP="00DD29EA">
      <w:pPr>
        <w:rPr>
          <w:rFonts w:ascii="Arial" w:hAnsi="Arial" w:cs="Arial"/>
        </w:rPr>
      </w:pPr>
    </w:p>
    <w:p w14:paraId="6FDB0424" w14:textId="3DDE7E4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CONTROL EFECTIVO</w:t>
      </w:r>
      <w:r w:rsidRPr="002537E9">
        <w:rPr>
          <w:rFonts w:ascii="Arial" w:hAnsi="Arial" w:cs="Arial"/>
        </w:rPr>
        <w:t>: Una PERSONA ostenta el control efectivo de otra PERSONA o está sometida a control común con ésta, cuando:</w:t>
      </w:r>
    </w:p>
    <w:p w14:paraId="403ADCCD" w14:textId="77777777" w:rsidR="00DD29EA" w:rsidRPr="002537E9" w:rsidRDefault="00DD29EA" w:rsidP="00DD29EA">
      <w:pPr>
        <w:rPr>
          <w:rFonts w:ascii="Arial" w:hAnsi="Arial" w:cs="Arial"/>
        </w:rPr>
      </w:pPr>
    </w:p>
    <w:p w14:paraId="2D358AE7" w14:textId="0CC0F663"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Cuenta con más del 50 por ciento (50%) del poder de voto en la Junta General de Accionistas o de socios u otro órgano equivalente, a través de la propiedad directa de los títulos representativos del Capital Social o, indirectamente, mediante contrato de usufructo, prenda, fideicomiso, sindicación y similares o cualquier otro acto jurídico; o,</w:t>
      </w:r>
    </w:p>
    <w:p w14:paraId="7A1E7F01" w14:textId="73E8C362"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De manera directa o indirecta tiene la facultad de designar o remover a la mayoría de los miembros del Directorio u órgano equivalente, lo que le permite controlar o ejercer la mayoría de los votos en las sesiones de Directorio u órganos equivalentes, o para gobernar las políticas operativas o financieras bajo un reglamento o contrato, cualquiera fuera su modalidad; o,</w:t>
      </w:r>
    </w:p>
    <w:p w14:paraId="7EFB4750" w14:textId="4FE90CAE"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Por cualquier otro mecanismo o circunstancia contractual o no, controla el poder de decisión en la otra empresa de manera efectiva.</w:t>
      </w:r>
    </w:p>
    <w:p w14:paraId="08EBD54E" w14:textId="77777777" w:rsidR="00DD29EA" w:rsidRPr="002537E9" w:rsidRDefault="00DD29EA" w:rsidP="00DD29EA">
      <w:pPr>
        <w:rPr>
          <w:rFonts w:ascii="Arial" w:hAnsi="Arial" w:cs="Arial"/>
        </w:rPr>
      </w:pPr>
    </w:p>
    <w:p w14:paraId="5A62D3F2" w14:textId="77777777" w:rsidR="00DD29EA" w:rsidRPr="002537E9" w:rsidRDefault="00DD29EA" w:rsidP="00B3671E">
      <w:pPr>
        <w:ind w:left="851"/>
        <w:rPr>
          <w:rFonts w:ascii="Arial" w:hAnsi="Arial" w:cs="Arial"/>
        </w:rPr>
      </w:pPr>
      <w:r w:rsidRPr="002537E9">
        <w:rPr>
          <w:rFonts w:ascii="Arial" w:hAnsi="Arial" w:cs="Arial"/>
        </w:rPr>
        <w:t>En adición a lo anterior, y siempre que resulte aplicable a efectos de determinar el CONTROL EFECTIVO, se tomará en cuenta lo dispuesto en las normas especiales sobre vinculación y grupo económico aprobadas mediante Resolución SBS Nº 5780-2015-SBS y Resolución SMV Nº 019-2015-SMV-01 (Aprueban Reglamento de Propiedad Indirecta, Vinculación y Grupos Económicos) y sus modificatorias o normas que las sustituyan.</w:t>
      </w:r>
    </w:p>
    <w:p w14:paraId="1C69D71D" w14:textId="77777777" w:rsidR="00DD29EA" w:rsidRPr="002537E9" w:rsidRDefault="00DD29EA" w:rsidP="00DD29EA">
      <w:pPr>
        <w:rPr>
          <w:rFonts w:ascii="Arial" w:hAnsi="Arial" w:cs="Arial"/>
        </w:rPr>
      </w:pPr>
    </w:p>
    <w:p w14:paraId="236E321A" w14:textId="7817A33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DÍAS</w:t>
      </w:r>
      <w:r w:rsidRPr="002537E9">
        <w:rPr>
          <w:rFonts w:ascii="Arial" w:hAnsi="Arial" w:cs="Arial"/>
        </w:rPr>
        <w:t>: Son los días hábiles, es decir los días que no sean sábados, domingos o feriados en la ciudad de Lima o en las regiones, incluyendo aquellos no laborables para la administración pública en el ámbito nacional.</w:t>
      </w:r>
    </w:p>
    <w:p w14:paraId="5584DC9F" w14:textId="77777777" w:rsidR="00DD29EA" w:rsidRPr="002537E9" w:rsidRDefault="00DD29EA" w:rsidP="00DD29EA">
      <w:pPr>
        <w:rPr>
          <w:rFonts w:ascii="Arial" w:hAnsi="Arial" w:cs="Arial"/>
        </w:rPr>
      </w:pPr>
    </w:p>
    <w:p w14:paraId="65109D0C" w14:textId="77777777" w:rsidR="00DD29EA" w:rsidRPr="002537E9" w:rsidRDefault="00DD29EA" w:rsidP="00B3671E">
      <w:pPr>
        <w:ind w:left="851"/>
        <w:rPr>
          <w:rFonts w:ascii="Arial" w:hAnsi="Arial" w:cs="Arial"/>
        </w:rPr>
      </w:pPr>
      <w:r w:rsidRPr="002537E9">
        <w:rPr>
          <w:rFonts w:ascii="Arial" w:hAnsi="Arial" w:cs="Arial"/>
        </w:rPr>
        <w:t>Todas las referencias horarias se deberán entender efectuadas a la hora del Perú en el sistema de veinticuatro (24) horas.</w:t>
      </w:r>
    </w:p>
    <w:p w14:paraId="4965B4AB" w14:textId="77777777" w:rsidR="00DD29EA" w:rsidRPr="002537E9" w:rsidRDefault="00DD29EA" w:rsidP="00DD29EA">
      <w:pPr>
        <w:rPr>
          <w:rFonts w:ascii="Arial" w:hAnsi="Arial" w:cs="Arial"/>
        </w:rPr>
      </w:pPr>
    </w:p>
    <w:p w14:paraId="5DD0DFC2" w14:textId="3EEBD35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DÍAS CALENDARIO</w:t>
      </w:r>
      <w:r w:rsidRPr="002537E9">
        <w:rPr>
          <w:rFonts w:ascii="Arial" w:hAnsi="Arial" w:cs="Arial"/>
        </w:rPr>
        <w:t>: Son todos los días, incluyendo sábados, domingos y feriados.</w:t>
      </w:r>
    </w:p>
    <w:p w14:paraId="3124F4F0" w14:textId="77777777" w:rsidR="00DD29EA" w:rsidRPr="002537E9" w:rsidRDefault="00DD29EA" w:rsidP="00DD29EA">
      <w:pPr>
        <w:rPr>
          <w:rFonts w:ascii="Arial" w:hAnsi="Arial" w:cs="Arial"/>
        </w:rPr>
      </w:pPr>
    </w:p>
    <w:p w14:paraId="71D55E65" w14:textId="73E09FC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DGPPC</w:t>
      </w:r>
      <w:r w:rsidRPr="002537E9">
        <w:rPr>
          <w:rFonts w:ascii="Arial" w:hAnsi="Arial" w:cs="Arial"/>
        </w:rPr>
        <w:t>: Dirección General de Programas y Proyectos de Comunicaciones del MTC.</w:t>
      </w:r>
    </w:p>
    <w:p w14:paraId="21934646" w14:textId="77777777" w:rsidR="00DD29EA" w:rsidRPr="002537E9" w:rsidRDefault="00DD29EA" w:rsidP="00DD29EA">
      <w:pPr>
        <w:rPr>
          <w:rFonts w:ascii="Arial" w:hAnsi="Arial" w:cs="Arial"/>
        </w:rPr>
      </w:pPr>
    </w:p>
    <w:p w14:paraId="29FBAF64" w14:textId="752A53E0"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DÓLAR o DÓLAR AMERICANO o US$</w:t>
      </w:r>
      <w:r w:rsidRPr="002537E9">
        <w:rPr>
          <w:rFonts w:ascii="Arial" w:hAnsi="Arial" w:cs="Arial"/>
        </w:rPr>
        <w:t>: Es la moneda o el signo monetario de curso legal en los Estados Unidos de América.</w:t>
      </w:r>
    </w:p>
    <w:p w14:paraId="37845F81" w14:textId="77777777" w:rsidR="00DD29EA" w:rsidRPr="002537E9" w:rsidRDefault="00DD29EA" w:rsidP="00DD29EA">
      <w:pPr>
        <w:rPr>
          <w:rFonts w:ascii="Arial" w:hAnsi="Arial" w:cs="Arial"/>
        </w:rPr>
      </w:pPr>
    </w:p>
    <w:p w14:paraId="6C5098F9" w14:textId="32FB7E5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AFILIADA</w:t>
      </w:r>
      <w:r w:rsidRPr="002537E9">
        <w:rPr>
          <w:rFonts w:ascii="Arial" w:hAnsi="Arial" w:cs="Arial"/>
        </w:rPr>
        <w:t>: Una empresa será considerada afiliada a otra empresa si el CONTROL EFECTIVO de tales empresas lo ejerce una misma EMPRESA MATRIZ.</w:t>
      </w:r>
    </w:p>
    <w:p w14:paraId="6B0982BD" w14:textId="77777777" w:rsidR="00DD29EA" w:rsidRPr="002537E9" w:rsidRDefault="00DD29EA" w:rsidP="00DD29EA">
      <w:pPr>
        <w:rPr>
          <w:rFonts w:ascii="Arial" w:hAnsi="Arial" w:cs="Arial"/>
        </w:rPr>
      </w:pPr>
    </w:p>
    <w:p w14:paraId="66E97748" w14:textId="787EC93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MATRIZ</w:t>
      </w:r>
      <w:r w:rsidRPr="002537E9">
        <w:rPr>
          <w:rFonts w:ascii="Arial" w:hAnsi="Arial" w:cs="Arial"/>
        </w:rPr>
        <w:t>: Es aquella empresa que posee el CONTROL EFECTIVO de otra. También está considerada en esta definición aquella empresa que posee el CONTROL EFECTIVO de una EMPRESA MATRIZ, tal como ésta ha sido definida, y así sucesivamente.</w:t>
      </w:r>
    </w:p>
    <w:p w14:paraId="2591F148" w14:textId="77777777" w:rsidR="00DD29EA" w:rsidRPr="002537E9" w:rsidRDefault="00DD29EA" w:rsidP="00DD29EA">
      <w:pPr>
        <w:rPr>
          <w:rFonts w:ascii="Arial" w:hAnsi="Arial" w:cs="Arial"/>
        </w:rPr>
      </w:pPr>
    </w:p>
    <w:p w14:paraId="6AE20EC0" w14:textId="52EC78C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SUBSIDIARIA</w:t>
      </w:r>
      <w:r w:rsidRPr="002537E9">
        <w:rPr>
          <w:rFonts w:ascii="Arial" w:hAnsi="Arial" w:cs="Arial"/>
        </w:rPr>
        <w:t>: Es aquella empresa cuyo CONTROL EFECTIVO es ejercido por una EMPRESA MATRIZ. También está considerada en esta definición aquella empresa en la cual el CONTROL EFECTIVO es ejercido por una EMPRESA SUBSIDIARIA, tal como ésta ha sido definida, y así sucesivamente.</w:t>
      </w:r>
    </w:p>
    <w:p w14:paraId="7D5CD368" w14:textId="77777777" w:rsidR="00DD29EA" w:rsidRPr="002537E9" w:rsidRDefault="00DD29EA" w:rsidP="00DD29EA">
      <w:pPr>
        <w:rPr>
          <w:rFonts w:ascii="Arial" w:hAnsi="Arial" w:cs="Arial"/>
        </w:rPr>
      </w:pPr>
    </w:p>
    <w:p w14:paraId="6D274021" w14:textId="7EEFDC89"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EMPRESAS VINCULADAS</w:t>
      </w:r>
      <w:r w:rsidRPr="002537E9">
        <w:rPr>
          <w:rFonts w:ascii="Arial" w:hAnsi="Arial" w:cs="Arial"/>
        </w:rPr>
        <w:t>: Es cualquier EMPRESA AFILIADA, EMPRESA MATRIZ o EMPRESA SUBSIDIARIA, entre las que se presume la existencia de vinculación, en cualquiera de los siguientes casos:</w:t>
      </w:r>
    </w:p>
    <w:p w14:paraId="15D41BDD" w14:textId="77777777" w:rsidR="00DD29EA" w:rsidRPr="002537E9" w:rsidRDefault="00DD29EA" w:rsidP="00DD29EA">
      <w:pPr>
        <w:rPr>
          <w:rFonts w:ascii="Arial" w:hAnsi="Arial" w:cs="Arial"/>
        </w:rPr>
      </w:pPr>
    </w:p>
    <w:p w14:paraId="053DBA17" w14:textId="67C0DC06"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forman parte del mismo grupo económico.</w:t>
      </w:r>
    </w:p>
    <w:p w14:paraId="2C18BECD" w14:textId="2781440B"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una misma garantía respalda las obligaciones de ambas, o cuando más del 50% de las de una de ellas son garantizadas por la otra, y esta otra no es empresa del sistema financiero.</w:t>
      </w:r>
    </w:p>
    <w:p w14:paraId="4C5C8C06" w14:textId="18D63BAB"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más del 50% de las obligaciones de una persona jurídica son acreencias de la otra, y esta otra no es empresa del sistema financiero.</w:t>
      </w:r>
    </w:p>
    <w:p w14:paraId="15749BF2" w14:textId="776543EF"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una persona jurídica tiene, directa o indirectamente, una participación en el capital social de otra que le permite tener presencia en su Directorio.</w:t>
      </w:r>
    </w:p>
    <w:p w14:paraId="358F5D9E" w14:textId="28975772"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 tercio o más de los miembros del Directorio o de los gerentes de una de ellas son directores, gerentes o trabajadores de la otra.</w:t>
      </w:r>
    </w:p>
    <w:p w14:paraId="580753E8" w14:textId="77777777" w:rsidR="00DD29EA" w:rsidRPr="002537E9" w:rsidRDefault="00DD29EA" w:rsidP="00DD29EA">
      <w:pPr>
        <w:rPr>
          <w:rFonts w:ascii="Arial" w:hAnsi="Arial" w:cs="Arial"/>
        </w:rPr>
      </w:pPr>
    </w:p>
    <w:p w14:paraId="2C2ADF7F" w14:textId="77777777" w:rsidR="00DD29EA" w:rsidRPr="002537E9" w:rsidRDefault="00DD29EA" w:rsidP="009A6F33">
      <w:pPr>
        <w:ind w:left="851"/>
        <w:rPr>
          <w:rFonts w:ascii="Arial" w:hAnsi="Arial" w:cs="Arial"/>
        </w:rPr>
      </w:pPr>
      <w:r w:rsidRPr="002537E9">
        <w:rPr>
          <w:rFonts w:ascii="Arial" w:hAnsi="Arial" w:cs="Arial"/>
        </w:rPr>
        <w:t>Es aplicable la Resolución SMV Nº 019-2015-SMV-01 (Aprueban Reglamento de Propiedad Indirecta, Vinculación y Grupos Económicos).</w:t>
      </w:r>
    </w:p>
    <w:p w14:paraId="03CCDA6A" w14:textId="77777777" w:rsidR="00DD29EA" w:rsidRPr="002537E9" w:rsidRDefault="00DD29EA" w:rsidP="00DD29EA">
      <w:pPr>
        <w:rPr>
          <w:rFonts w:ascii="Arial" w:hAnsi="Arial" w:cs="Arial"/>
        </w:rPr>
      </w:pPr>
    </w:p>
    <w:p w14:paraId="64E3CEBA" w14:textId="22CDDC9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ENTIDADES FINANCIERAS</w:t>
      </w:r>
      <w:r w:rsidRPr="002537E9">
        <w:rPr>
          <w:rFonts w:ascii="Arial" w:hAnsi="Arial" w:cs="Arial"/>
        </w:rPr>
        <w:t>: Son:</w:t>
      </w:r>
    </w:p>
    <w:p w14:paraId="127E9495" w14:textId="77777777" w:rsidR="00DD29EA" w:rsidRPr="002537E9" w:rsidRDefault="00DD29EA" w:rsidP="00DD29EA">
      <w:pPr>
        <w:rPr>
          <w:rFonts w:ascii="Arial" w:hAnsi="Arial" w:cs="Arial"/>
        </w:rPr>
      </w:pPr>
    </w:p>
    <w:p w14:paraId="1D16D7E5" w14:textId="6F6210B6"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Las empresas bancarias y de seguros definidas conforme a la Ley Nº 26702, Ley General del Sistema Financiero y del Sistema de Seguros y Orgánica de la Superintendencia de Banca y Seguros.</w:t>
      </w:r>
    </w:p>
    <w:p w14:paraId="106535C6" w14:textId="459D33FB"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Los BANCOS INTERNACIONALES DE PRIMERA CATEGORÍA a los que se hace referencia en el Anexo Nº 2 de las Bases.</w:t>
      </w:r>
    </w:p>
    <w:p w14:paraId="15CCAEA5" w14:textId="57F51C2C"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Las entidades financieras internacionales, consignadas en el Anexo Nº 2 de las Bases.</w:t>
      </w:r>
    </w:p>
    <w:p w14:paraId="6854AEE1" w14:textId="77777777" w:rsidR="00DD29EA" w:rsidRPr="002537E9" w:rsidRDefault="00DD29EA" w:rsidP="00DD29EA">
      <w:pPr>
        <w:rPr>
          <w:rFonts w:ascii="Arial" w:hAnsi="Arial" w:cs="Arial"/>
        </w:rPr>
      </w:pPr>
    </w:p>
    <w:p w14:paraId="13C5DDC2" w14:textId="34F1296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ESPECIFICACIONES TÉCNICAS</w:t>
      </w:r>
      <w:r w:rsidRPr="002537E9">
        <w:rPr>
          <w:rFonts w:ascii="Arial" w:hAnsi="Arial" w:cs="Arial"/>
        </w:rPr>
        <w:t>: Son los documentos en los que se establecen las condiciones mínimas para cumplir con los COMPROMISOS OBLIGATORIOS DE INVERSIÓN sujetos a la adjudicación de la BANDA. Las ESPECIFICACIONES TÉCNICAS están definidas en los Anexos Nº 7 y Nº 8 del presente CONTRATO.</w:t>
      </w:r>
    </w:p>
    <w:p w14:paraId="7C2E7D82" w14:textId="77777777" w:rsidR="00DD29EA" w:rsidRPr="002537E9" w:rsidRDefault="00DD29EA" w:rsidP="00DD29EA">
      <w:pPr>
        <w:rPr>
          <w:rFonts w:ascii="Arial" w:hAnsi="Arial" w:cs="Arial"/>
        </w:rPr>
      </w:pPr>
    </w:p>
    <w:p w14:paraId="1E91CFC0" w14:textId="3E07310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FECHA DE CIERRE</w:t>
      </w:r>
      <w:r w:rsidRPr="002537E9">
        <w:rPr>
          <w:rFonts w:ascii="Arial" w:hAnsi="Arial" w:cs="Arial"/>
        </w:rPr>
        <w:t>: Es el día, lugar y hora en que se verifica el cumplimiento de los Actos de Cierre mencionados en el numeral 24.3 de las Bases y en los numerales 4.1 y 4.2 de la Cláusula Cuarta del presente CONTRATO. Así, es la fecha de la suscripción del CONTRATO DE CONCESIÓN.</w:t>
      </w:r>
    </w:p>
    <w:p w14:paraId="5ADBC566" w14:textId="77777777" w:rsidR="00DD29EA" w:rsidRPr="002537E9" w:rsidRDefault="00DD29EA" w:rsidP="00DD29EA">
      <w:pPr>
        <w:rPr>
          <w:rFonts w:ascii="Arial" w:hAnsi="Arial" w:cs="Arial"/>
        </w:rPr>
      </w:pPr>
    </w:p>
    <w:p w14:paraId="3C30D34A" w14:textId="464DA36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FECHA DE INICIO DE OPERACIONES</w:t>
      </w:r>
      <w:r w:rsidRPr="002537E9">
        <w:rPr>
          <w:rFonts w:ascii="Arial" w:hAnsi="Arial" w:cs="Arial"/>
        </w:rPr>
        <w:t xml:space="preserve">: Es la fecha en la cual la SOCIEDAD CONCESIONARIA iniciará la prestación del SERVICIO REGISTRADO, lo que deberá ocurrir dentro del plazo máximo de doce (12) meses posteriores a la FECHA DE CIERRE, de acuerdo </w:t>
      </w:r>
      <w:r w:rsidR="00797613" w:rsidRPr="002537E9">
        <w:rPr>
          <w:rFonts w:ascii="Arial" w:hAnsi="Arial" w:cs="Arial"/>
        </w:rPr>
        <w:t>con</w:t>
      </w:r>
      <w:r w:rsidRPr="002537E9">
        <w:rPr>
          <w:rFonts w:ascii="Arial" w:hAnsi="Arial" w:cs="Arial"/>
        </w:rPr>
        <w:t xml:space="preserve"> lo previsto en el CONTRATO DE CONCESIÓN, debiendo comunicar por escrito la FECHA DE INICIO DE OPERACIONES al MTC y al OSIPTEL. La comunicación debe realizarse en un plazo máximo de quince (15) DÍAS de ocurrido dicho evento.</w:t>
      </w:r>
    </w:p>
    <w:p w14:paraId="382693AD" w14:textId="77777777" w:rsidR="00DD29EA" w:rsidRPr="002537E9" w:rsidRDefault="00DD29EA" w:rsidP="00DD29EA">
      <w:pPr>
        <w:rPr>
          <w:rFonts w:ascii="Arial" w:hAnsi="Arial" w:cs="Arial"/>
        </w:rPr>
      </w:pPr>
    </w:p>
    <w:p w14:paraId="3AFC2CDD" w14:textId="4DF96F3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GARANTÍA DE FIEL CUMPLIMIENTO DEL CONTRATO DE CONCESIÓN</w:t>
      </w:r>
      <w:r w:rsidRPr="002537E9">
        <w:rPr>
          <w:rFonts w:ascii="Arial" w:hAnsi="Arial" w:cs="Arial"/>
        </w:rPr>
        <w:t xml:space="preserve">: Es la fianza solidaria, irrevocable, incondicional, sin beneficio de excusión ni división y de realización automática, de la SOCIEDAD CONCESIONARIA a favor del MTC, para garantizar el cumplimiento de todas y cada una de las obligaciones que le corresponden a la SOCIEDAD CONCESIONARIA </w:t>
      </w:r>
      <w:proofErr w:type="gramStart"/>
      <w:r w:rsidRPr="002537E9">
        <w:rPr>
          <w:rFonts w:ascii="Arial" w:hAnsi="Arial" w:cs="Arial"/>
        </w:rPr>
        <w:t>de acuerdo al</w:t>
      </w:r>
      <w:proofErr w:type="gramEnd"/>
      <w:r w:rsidRPr="002537E9">
        <w:rPr>
          <w:rFonts w:ascii="Arial" w:hAnsi="Arial" w:cs="Arial"/>
        </w:rPr>
        <w:t xml:space="preserve"> CONTRATO DE CONCESIÓN. Esta fianza figura como Anexo Nº 1 del CONTRATO.</w:t>
      </w:r>
    </w:p>
    <w:p w14:paraId="7751EC07" w14:textId="77777777" w:rsidR="00DD29EA" w:rsidRPr="002537E9" w:rsidRDefault="00DD29EA" w:rsidP="00DD29EA">
      <w:pPr>
        <w:rPr>
          <w:rFonts w:ascii="Arial" w:hAnsi="Arial" w:cs="Arial"/>
        </w:rPr>
      </w:pPr>
    </w:p>
    <w:p w14:paraId="1CD8CF44" w14:textId="0E7B96F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INFORME DE EVALUACIÓN</w:t>
      </w:r>
      <w:r w:rsidRPr="002537E9">
        <w:rPr>
          <w:rFonts w:ascii="Arial" w:hAnsi="Arial" w:cs="Arial"/>
        </w:rPr>
        <w:t>: Es el informe que deberá preparar OSIPTEL de acuerdo con la Metodología de Evaluación en el procedimiento de renovación de la Concesión, de acuerdo con lo previsto en la Clausula 6 del presente CONTRATO y conforme al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44942DF5" w14:textId="77777777" w:rsidR="00DD29EA" w:rsidRPr="002537E9" w:rsidRDefault="00DD29EA" w:rsidP="00DD29EA">
      <w:pPr>
        <w:rPr>
          <w:rFonts w:ascii="Arial" w:hAnsi="Arial" w:cs="Arial"/>
        </w:rPr>
      </w:pPr>
    </w:p>
    <w:p w14:paraId="03B3EA12" w14:textId="707FDD2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LEY DE TELECOMUNICACIONES</w:t>
      </w:r>
      <w:r w:rsidRPr="002537E9">
        <w:rPr>
          <w:rFonts w:ascii="Arial" w:hAnsi="Arial" w:cs="Arial"/>
        </w:rPr>
        <w:t>: Es el Texto Único Ordenado de la Ley de Telecomunicaciones, aprobado mediante Decreto Supremo N</w:t>
      </w:r>
      <w:r w:rsidR="00085C89" w:rsidRPr="002537E9">
        <w:rPr>
          <w:rFonts w:ascii="Arial" w:hAnsi="Arial" w:cs="Arial"/>
        </w:rPr>
        <w:t>º</w:t>
      </w:r>
      <w:r w:rsidRPr="002537E9">
        <w:rPr>
          <w:rFonts w:ascii="Arial" w:hAnsi="Arial" w:cs="Arial"/>
        </w:rPr>
        <w:t xml:space="preserve"> 013-93-TCC del 28 de abril de 1993, incluyendo sus respectivas modificaciones o norma que lo reemplace o sustituya.</w:t>
      </w:r>
    </w:p>
    <w:p w14:paraId="282774C1" w14:textId="77777777" w:rsidR="00DD29EA" w:rsidRPr="002537E9" w:rsidRDefault="00DD29EA" w:rsidP="00DD29EA">
      <w:pPr>
        <w:rPr>
          <w:rFonts w:ascii="Arial" w:hAnsi="Arial" w:cs="Arial"/>
        </w:rPr>
      </w:pPr>
    </w:p>
    <w:p w14:paraId="0CB6DD25" w14:textId="24231D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LEYES Y DISPOSICIONES APLICABLES</w:t>
      </w:r>
      <w:r w:rsidRPr="002537E9">
        <w:rPr>
          <w:rFonts w:ascii="Arial" w:hAnsi="Arial" w:cs="Arial"/>
        </w:rPr>
        <w:t>: Es el conjunto de disposiciones legales que regulan o afecten directa o indirectamente el CONTRATO DE CONCESIÓN. Incluyen la Constitución Política del Perú, las normas con rango de ley, los decretos supremos, los reglamentos, directivas y resoluciones así como cualquier otra norma que conforme al ordenamiento jurídico de la República del Perú resulte aplicable, las que serán de observancia obligatoria para las PARTES. Incluyen las normas que se indican en el numeral 1 y 5 de las BASES, así como las demás que resulten aplicables para la prestación del SERVICIO PÚBLICO DE TELECOMUNICACIONES objeto de CONCESIÓN.</w:t>
      </w:r>
    </w:p>
    <w:p w14:paraId="5E4E7D6D" w14:textId="77777777" w:rsidR="00DD29EA" w:rsidRPr="002537E9" w:rsidRDefault="00DD29EA" w:rsidP="00DD29EA">
      <w:pPr>
        <w:rPr>
          <w:rFonts w:ascii="Arial" w:hAnsi="Arial" w:cs="Arial"/>
        </w:rPr>
      </w:pPr>
    </w:p>
    <w:p w14:paraId="042EA627" w14:textId="0FDC0D54" w:rsidR="00DD29EA" w:rsidRPr="002537E9" w:rsidRDefault="00DD29EA" w:rsidP="009A6F33">
      <w:pPr>
        <w:ind w:left="851"/>
        <w:rPr>
          <w:rFonts w:ascii="Arial" w:hAnsi="Arial" w:cs="Arial"/>
        </w:rPr>
      </w:pPr>
      <w:r w:rsidRPr="002537E9">
        <w:rPr>
          <w:rFonts w:ascii="Arial" w:hAnsi="Arial" w:cs="Arial"/>
        </w:rPr>
        <w:t>Asimismo, incluyen también a cualquier modificación que las referidas normas o disposiciones pudieran tener</w:t>
      </w:r>
      <w:r w:rsidR="00085C89" w:rsidRPr="002537E9">
        <w:rPr>
          <w:rFonts w:ascii="Arial" w:hAnsi="Arial" w:cs="Arial"/>
        </w:rPr>
        <w:t>, así como las normas que se emitan en el Sector Comunicaciones</w:t>
      </w:r>
      <w:r w:rsidRPr="002537E9">
        <w:rPr>
          <w:rFonts w:ascii="Arial" w:hAnsi="Arial" w:cs="Arial"/>
        </w:rPr>
        <w:t>.</w:t>
      </w:r>
    </w:p>
    <w:p w14:paraId="0CA8DAB2" w14:textId="77777777" w:rsidR="00DD29EA" w:rsidRPr="002537E9" w:rsidRDefault="00DD29EA" w:rsidP="00DD29EA">
      <w:pPr>
        <w:rPr>
          <w:rFonts w:ascii="Arial" w:hAnsi="Arial" w:cs="Arial"/>
        </w:rPr>
      </w:pPr>
    </w:p>
    <w:p w14:paraId="44DA9ECD" w14:textId="1CA940A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LICITACIÓN PUBLICA ESPECIAL o LICITACIÓN</w:t>
      </w:r>
      <w:r w:rsidRPr="002537E9">
        <w:rPr>
          <w:rFonts w:ascii="Arial" w:hAnsi="Arial" w:cs="Arial"/>
        </w:rPr>
        <w:t>: Es la Licitación Pública Especial conducida por PROINVERSIÓN, regulada por las BASES y a través de la cual se otorgó la Buena Pro a la SOCIEDAD CONCESIONARIA.</w:t>
      </w:r>
    </w:p>
    <w:p w14:paraId="120B0AE6" w14:textId="0E260F8B" w:rsidR="00DD29EA" w:rsidRPr="002537E9" w:rsidRDefault="00DD29EA" w:rsidP="00DD29EA">
      <w:pPr>
        <w:rPr>
          <w:rFonts w:ascii="Arial" w:hAnsi="Arial" w:cs="Arial"/>
        </w:rPr>
      </w:pPr>
    </w:p>
    <w:p w14:paraId="652F0BFB" w14:textId="1AA51CDA" w:rsidR="00CC4CDA" w:rsidRPr="002537E9" w:rsidRDefault="00CC4CDA" w:rsidP="00CC4CDA">
      <w:pPr>
        <w:pStyle w:val="Prrafodelista"/>
        <w:numPr>
          <w:ilvl w:val="1"/>
          <w:numId w:val="2"/>
        </w:numPr>
        <w:tabs>
          <w:tab w:val="left" w:pos="851"/>
        </w:tabs>
        <w:ind w:left="851" w:hanging="851"/>
        <w:rPr>
          <w:rFonts w:ascii="Arial" w:hAnsi="Arial" w:cs="Arial"/>
        </w:rPr>
      </w:pPr>
      <w:r w:rsidRPr="002537E9">
        <w:rPr>
          <w:rFonts w:ascii="Arial" w:hAnsi="Arial" w:cs="Arial"/>
          <w:b/>
          <w:bCs/>
        </w:rPr>
        <w:t>LOCALIDADES BENEFICIARIAS</w:t>
      </w:r>
      <w:r w:rsidRPr="002537E9">
        <w:rPr>
          <w:rFonts w:ascii="Arial" w:hAnsi="Arial" w:cs="Arial"/>
        </w:rPr>
        <w:t>: Son los ámbitos geográficos de población que se están considerando para recibir SERVICIOS MÓVILES (definidos como tales en las ESPECIFICACIONES TÉCNICAS) utilizando tecnología 4G LTE-A o superior como parte de las obligaciones del CONTRATO DE CONCESIÓN.</w:t>
      </w:r>
    </w:p>
    <w:p w14:paraId="5C38548F" w14:textId="77777777" w:rsidR="00CC4CDA" w:rsidRPr="002537E9" w:rsidRDefault="00CC4CDA" w:rsidP="00DD29EA">
      <w:pPr>
        <w:rPr>
          <w:rFonts w:ascii="Arial" w:hAnsi="Arial" w:cs="Arial"/>
        </w:rPr>
      </w:pPr>
    </w:p>
    <w:p w14:paraId="4CADC6A9" w14:textId="779F76D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LTE</w:t>
      </w:r>
      <w:r w:rsidR="006F0051" w:rsidRPr="002537E9">
        <w:rPr>
          <w:rFonts w:ascii="Arial" w:hAnsi="Arial" w:cs="Arial"/>
          <w:b/>
          <w:bCs/>
        </w:rPr>
        <w:t>-A</w:t>
      </w:r>
      <w:r w:rsidRPr="002537E9">
        <w:rPr>
          <w:rFonts w:ascii="Arial" w:hAnsi="Arial" w:cs="Arial"/>
          <w:b/>
          <w:bCs/>
        </w:rPr>
        <w:t xml:space="preserve"> (Long Term Evolution </w:t>
      </w:r>
      <w:r w:rsidR="006F0051" w:rsidRPr="002537E9">
        <w:rPr>
          <w:rFonts w:ascii="Arial" w:hAnsi="Arial" w:cs="Arial"/>
          <w:b/>
          <w:bCs/>
        </w:rPr>
        <w:t>–</w:t>
      </w:r>
      <w:r w:rsidRPr="002537E9">
        <w:rPr>
          <w:rFonts w:ascii="Arial" w:hAnsi="Arial" w:cs="Arial"/>
          <w:b/>
          <w:bCs/>
        </w:rPr>
        <w:t xml:space="preserve"> Advance</w:t>
      </w:r>
      <w:r w:rsidR="006F0051" w:rsidRPr="002537E9">
        <w:rPr>
          <w:rFonts w:ascii="Arial" w:hAnsi="Arial" w:cs="Arial"/>
          <w:b/>
          <w:bCs/>
        </w:rPr>
        <w:t>)</w:t>
      </w:r>
      <w:r w:rsidRPr="002537E9">
        <w:rPr>
          <w:rFonts w:ascii="Arial" w:hAnsi="Arial" w:cs="Arial"/>
        </w:rPr>
        <w:t>: Estándar para comunicaciones inalámbricas móviles de alta velocidad a partir de la versión Release 10 – 3GPP.</w:t>
      </w:r>
    </w:p>
    <w:p w14:paraId="41AB2892" w14:textId="77777777" w:rsidR="00DD29EA" w:rsidRPr="002537E9" w:rsidRDefault="00DD29EA" w:rsidP="00DD29EA">
      <w:pPr>
        <w:rPr>
          <w:rFonts w:ascii="Arial" w:hAnsi="Arial" w:cs="Arial"/>
        </w:rPr>
      </w:pPr>
    </w:p>
    <w:p w14:paraId="5E404772" w14:textId="070C650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METAS DE USO</w:t>
      </w:r>
      <w:r w:rsidRPr="002537E9">
        <w:rPr>
          <w:rFonts w:ascii="Arial" w:hAnsi="Arial" w:cs="Arial"/>
        </w:rPr>
        <w:t>: Entiéndase por metas de uso del espectro radioeléctrico a los valores mínimos de uso eficiente y efectivo del espectro radioeléctrico asignado, de tal manera que se verifique el uso real del recurso. Sin perjuicio de las disposiciones establecidas en el presente CONTRATO, será de aplicación lo dispuesto en la Resolución Ministerial Nº 234-2019-MTC/01.03, así como la norma que la modifique o sustituya.</w:t>
      </w:r>
    </w:p>
    <w:p w14:paraId="6301DB85" w14:textId="77777777" w:rsidR="00DD29EA" w:rsidRPr="002537E9" w:rsidRDefault="00DD29EA" w:rsidP="00DD29EA">
      <w:pPr>
        <w:rPr>
          <w:rFonts w:ascii="Arial" w:hAnsi="Arial" w:cs="Arial"/>
        </w:rPr>
      </w:pPr>
    </w:p>
    <w:p w14:paraId="594F67DD" w14:textId="10F44BC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METODOLOGÍA DE EVALUACIÓN</w:t>
      </w:r>
      <w:r w:rsidRPr="002537E9">
        <w:rPr>
          <w:rFonts w:ascii="Arial" w:hAnsi="Arial" w:cs="Arial"/>
        </w:rPr>
        <w:t>: Método para evaluar el cumplimiento de las obligaciones de la SOCIEDAD CONCESIONARIA para la renovación de la CONCESION, según lo aprobado por el Decreto Supremo Nº 008-2021-MTC o norma que lo modifique, reemplace o sustituya.</w:t>
      </w:r>
    </w:p>
    <w:p w14:paraId="56506E5D" w14:textId="77777777" w:rsidR="00DD29EA" w:rsidRPr="002537E9" w:rsidRDefault="00DD29EA" w:rsidP="00DD29EA">
      <w:pPr>
        <w:rPr>
          <w:rFonts w:ascii="Arial" w:hAnsi="Arial" w:cs="Arial"/>
        </w:rPr>
      </w:pPr>
    </w:p>
    <w:p w14:paraId="66A6C0E5" w14:textId="0C360F4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MTC</w:t>
      </w:r>
      <w:r w:rsidRPr="002537E9">
        <w:rPr>
          <w:rFonts w:ascii="Arial" w:hAnsi="Arial" w:cs="Arial"/>
        </w:rPr>
        <w:t>: Es el Ministerio de Transportes y Comunicaciones.</w:t>
      </w:r>
    </w:p>
    <w:p w14:paraId="26430C9A" w14:textId="77777777" w:rsidR="00DD29EA" w:rsidRPr="002537E9" w:rsidRDefault="00DD29EA" w:rsidP="00DD29EA">
      <w:pPr>
        <w:rPr>
          <w:rFonts w:ascii="Arial" w:hAnsi="Arial" w:cs="Arial"/>
        </w:rPr>
      </w:pPr>
    </w:p>
    <w:p w14:paraId="754729A3" w14:textId="73C6463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OPERADOR</w:t>
      </w:r>
      <w:r w:rsidRPr="002537E9">
        <w:rPr>
          <w:rFonts w:ascii="Arial" w:hAnsi="Arial" w:cs="Arial"/>
        </w:rPr>
        <w:t xml:space="preserve">: Es el Postor o, en caso de Consorcio, uno de sus integrantes, que ha cumplido con los requisitos de precalificación conforme a las BASES, y </w:t>
      </w:r>
      <w:r w:rsidR="003218E5" w:rsidRPr="002537E9">
        <w:rPr>
          <w:rFonts w:ascii="Arial" w:hAnsi="Arial" w:cs="Arial"/>
        </w:rPr>
        <w:t>que se sujeta a lo dispuesto en el inciso g del numeral 3.1 de la Cláusula 3</w:t>
      </w:r>
      <w:r w:rsidRPr="002537E9">
        <w:rPr>
          <w:rFonts w:ascii="Arial" w:hAnsi="Arial" w:cs="Arial"/>
        </w:rPr>
        <w:t>.</w:t>
      </w:r>
    </w:p>
    <w:p w14:paraId="46154D2C" w14:textId="77777777" w:rsidR="00DD29EA" w:rsidRPr="002537E9" w:rsidRDefault="00DD29EA" w:rsidP="00DD29EA">
      <w:pPr>
        <w:rPr>
          <w:rFonts w:ascii="Arial" w:hAnsi="Arial" w:cs="Arial"/>
        </w:rPr>
      </w:pPr>
    </w:p>
    <w:p w14:paraId="3A3E6DAC" w14:textId="14828D2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OSIPTEL</w:t>
      </w:r>
      <w:r w:rsidRPr="002537E9">
        <w:rPr>
          <w:rFonts w:ascii="Arial" w:hAnsi="Arial" w:cs="Arial"/>
        </w:rPr>
        <w:t>: Es el Organismo Supervisor de Inversión Privada en Telecomunicaciones.</w:t>
      </w:r>
    </w:p>
    <w:p w14:paraId="08022D6A" w14:textId="77777777" w:rsidR="00DD29EA" w:rsidRPr="002537E9" w:rsidRDefault="00DD29EA" w:rsidP="00DD29EA">
      <w:pPr>
        <w:rPr>
          <w:rFonts w:ascii="Arial" w:hAnsi="Arial" w:cs="Arial"/>
        </w:rPr>
      </w:pPr>
    </w:p>
    <w:p w14:paraId="5694EB63" w14:textId="368482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PARTE</w:t>
      </w:r>
      <w:r w:rsidRPr="002537E9">
        <w:rPr>
          <w:rFonts w:ascii="Arial" w:hAnsi="Arial" w:cs="Arial"/>
        </w:rPr>
        <w:t>: Es, según sea el caso, el CONCEDENTE o la SOCIEDAD CONCESIONARIA.</w:t>
      </w:r>
    </w:p>
    <w:p w14:paraId="2A17116E" w14:textId="77777777" w:rsidR="00DD29EA" w:rsidRPr="002537E9" w:rsidRDefault="00DD29EA" w:rsidP="00DD29EA">
      <w:pPr>
        <w:rPr>
          <w:rFonts w:ascii="Arial" w:hAnsi="Arial" w:cs="Arial"/>
        </w:rPr>
      </w:pPr>
    </w:p>
    <w:p w14:paraId="520461FB" w14:textId="2C46A18C"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PARTES</w:t>
      </w:r>
      <w:r w:rsidRPr="002537E9">
        <w:rPr>
          <w:rFonts w:ascii="Arial" w:hAnsi="Arial" w:cs="Arial"/>
        </w:rPr>
        <w:t>: Son, de manera conjunta, el CONCEDENTE y la SOCIEDAD CONCESIONARIA.</w:t>
      </w:r>
    </w:p>
    <w:p w14:paraId="0D2FBCCB" w14:textId="77777777" w:rsidR="00DD29EA" w:rsidRPr="002537E9" w:rsidRDefault="00DD29EA" w:rsidP="00DD29EA">
      <w:pPr>
        <w:rPr>
          <w:rFonts w:ascii="Arial" w:hAnsi="Arial" w:cs="Arial"/>
        </w:rPr>
      </w:pPr>
    </w:p>
    <w:p w14:paraId="7B6A6CB8" w14:textId="784C903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PARTICIPACIÓN MÍNIMA</w:t>
      </w:r>
      <w:r w:rsidRPr="002537E9">
        <w:rPr>
          <w:rFonts w:ascii="Arial" w:hAnsi="Arial" w:cs="Arial"/>
        </w:rPr>
        <w:t>: Es el cincuenta y uno por ciento (51%) del Capital Social con derecho a voto en la SOCIEDAD CONCESIONARIA que el OPERADOR deberá contar, debiéndose mantener dicho porcentaje desde la fecha de constitución de la SOCIEDAD CONCESIONARIA y durante la vigencia de la CONCESIÓN.</w:t>
      </w:r>
    </w:p>
    <w:p w14:paraId="3CD9B8CB" w14:textId="77777777" w:rsidR="00DD29EA" w:rsidRPr="002537E9" w:rsidRDefault="00DD29EA" w:rsidP="00DD29EA">
      <w:pPr>
        <w:rPr>
          <w:rFonts w:ascii="Arial" w:hAnsi="Arial" w:cs="Arial"/>
        </w:rPr>
      </w:pPr>
    </w:p>
    <w:p w14:paraId="07931798" w14:textId="409D943C"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PERSONA</w:t>
      </w:r>
      <w:r w:rsidRPr="002537E9">
        <w:rPr>
          <w:rFonts w:ascii="Arial" w:hAnsi="Arial" w:cs="Arial"/>
        </w:rPr>
        <w:t>: Es cualquier persona natural o jurídica, nacional o extranjera, que puede realizar actos jurídicos y asumir obligaciones en el Perú.</w:t>
      </w:r>
    </w:p>
    <w:p w14:paraId="30FCDF83" w14:textId="77777777" w:rsidR="00DD29EA" w:rsidRPr="002537E9" w:rsidRDefault="00DD29EA" w:rsidP="00DD29EA">
      <w:pPr>
        <w:rPr>
          <w:rFonts w:ascii="Arial" w:hAnsi="Arial" w:cs="Arial"/>
        </w:rPr>
      </w:pPr>
    </w:p>
    <w:p w14:paraId="70176E64" w14:textId="6AFB2A9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PERÚ</w:t>
      </w:r>
      <w:r w:rsidRPr="002537E9">
        <w:rPr>
          <w:rFonts w:ascii="Arial" w:hAnsi="Arial" w:cs="Arial"/>
        </w:rPr>
        <w:t>: Es la República del Perú, incluyendo cualquier división o subdivisión política de la misma.</w:t>
      </w:r>
    </w:p>
    <w:p w14:paraId="4DF2EF4F" w14:textId="77777777" w:rsidR="00DD29EA" w:rsidRPr="002537E9" w:rsidRDefault="00DD29EA" w:rsidP="00DD29EA">
      <w:pPr>
        <w:rPr>
          <w:rFonts w:ascii="Arial" w:hAnsi="Arial" w:cs="Arial"/>
        </w:rPr>
      </w:pPr>
    </w:p>
    <w:p w14:paraId="7BD382A3" w14:textId="79988389"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PLAN DE COBERTURA</w:t>
      </w:r>
      <w:r w:rsidRPr="002537E9">
        <w:rPr>
          <w:rFonts w:ascii="Arial" w:hAnsi="Arial" w:cs="Arial"/>
        </w:rPr>
        <w:t>: Es la propuesta de cobertura de los SERVICIOS PÚBLICOS DE TELECOMUNICACIONES vinculada al espectro adjudicado y las respectivas inversiones de la explotación del Espectro Radioeléctrico (que no incluye a los COMPROMISOS OBLIGATORIOS DE INVERSIÓN), que la SOCIEDAD CONCESIONARIA se compromete a presentar al MTC a los tres (03) meses de la FECHA DE CIERRE, como parte del PROYECTO TÉCNICO. El PLAN DE COBERTURA se encuentra contenido en el Anexo Nº 4 del presente CONTRATO. Para todos los efectos, se considerará PLAN DE COBERTURA a lo indicado en el Glosario del REGLAMENTO GENERAL.</w:t>
      </w:r>
    </w:p>
    <w:p w14:paraId="7C47985A" w14:textId="77777777" w:rsidR="00DD29EA" w:rsidRPr="002537E9" w:rsidRDefault="00DD29EA" w:rsidP="00DD29EA">
      <w:pPr>
        <w:rPr>
          <w:rFonts w:ascii="Arial" w:hAnsi="Arial" w:cs="Arial"/>
        </w:rPr>
      </w:pPr>
    </w:p>
    <w:p w14:paraId="61ACBFB0" w14:textId="2047B28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PLAZO DE LA CONCESIÓN</w:t>
      </w:r>
      <w:r w:rsidRPr="002537E9">
        <w:rPr>
          <w:rFonts w:ascii="Arial" w:hAnsi="Arial" w:cs="Arial"/>
        </w:rPr>
        <w:t>: Es el plazo de vigencia indicado en la Cláusula 6.1 del presente CONTRATO.</w:t>
      </w:r>
    </w:p>
    <w:p w14:paraId="3B429AAE" w14:textId="77777777" w:rsidR="00DD29EA" w:rsidRPr="002537E9" w:rsidRDefault="00DD29EA" w:rsidP="00DD29EA">
      <w:pPr>
        <w:rPr>
          <w:rFonts w:ascii="Arial" w:hAnsi="Arial" w:cs="Arial"/>
        </w:rPr>
      </w:pPr>
    </w:p>
    <w:p w14:paraId="0534D397" w14:textId="002B82D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PROPUESTA TÉCNICA</w:t>
      </w:r>
      <w:r w:rsidRPr="002537E9">
        <w:rPr>
          <w:rFonts w:ascii="Arial" w:hAnsi="Arial" w:cs="Arial"/>
        </w:rPr>
        <w:t>: Es la declaración de voluntad incondicional, irrevocable y unilateral efectuada por la SOCIEDAD CONCESIONARIA en el Sobre Nº 2 y Sobre Nº 3 de la LICITACIÓN. En merito a dicha propuesta, se concedió la buena pro en la LICITACION.</w:t>
      </w:r>
    </w:p>
    <w:p w14:paraId="56A5FB2E" w14:textId="77777777" w:rsidR="00DD29EA" w:rsidRPr="002537E9" w:rsidRDefault="00DD29EA" w:rsidP="00DD29EA">
      <w:pPr>
        <w:rPr>
          <w:rFonts w:ascii="Arial" w:hAnsi="Arial" w:cs="Arial"/>
        </w:rPr>
      </w:pPr>
    </w:p>
    <w:p w14:paraId="38A1FDCF" w14:textId="4B61C0B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PROYECTO TÉCNICO</w:t>
      </w:r>
      <w:r w:rsidRPr="002537E9">
        <w:rPr>
          <w:rFonts w:ascii="Arial" w:hAnsi="Arial" w:cs="Arial"/>
        </w:rPr>
        <w:t>: Es el documento que deberá presentar la SOCIEDAD CONCESIONARIA al MTC, dentro de los tres (03) meses siguientes a la FECHA DE CIERRE. El mismo contiene el PLAN DE COBERTURA, las METAS DE USO, y el desarrollo de los COMPROMISOS OBLIGATORIOS DE INVERSIÓN asumidos en la PROPUESTA TÉCNICA, así como el detalle técnico para la explotación de la BANDA.</w:t>
      </w:r>
    </w:p>
    <w:p w14:paraId="3992CFD5" w14:textId="77777777" w:rsidR="00DD29EA" w:rsidRPr="002537E9" w:rsidRDefault="00DD29EA" w:rsidP="00DD29EA">
      <w:pPr>
        <w:rPr>
          <w:rFonts w:ascii="Arial" w:hAnsi="Arial" w:cs="Arial"/>
        </w:rPr>
      </w:pPr>
    </w:p>
    <w:p w14:paraId="503BEBDB" w14:textId="3AF4C0D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REGISTRO</w:t>
      </w:r>
      <w:r w:rsidRPr="002537E9">
        <w:rPr>
          <w:rFonts w:ascii="Arial" w:hAnsi="Arial" w:cs="Arial"/>
        </w:rPr>
        <w:t>: Es el Registro de Servicios Públicos de Telecomunicaciones, a que se refiere el artículo 155 y siguientes del REGLAMENTO GENERAL.</w:t>
      </w:r>
    </w:p>
    <w:p w14:paraId="25D4035B" w14:textId="77777777" w:rsidR="00DD29EA" w:rsidRPr="002537E9" w:rsidRDefault="00DD29EA" w:rsidP="00DD29EA">
      <w:pPr>
        <w:rPr>
          <w:rFonts w:ascii="Arial" w:hAnsi="Arial" w:cs="Arial"/>
        </w:rPr>
      </w:pPr>
    </w:p>
    <w:p w14:paraId="519188E2" w14:textId="542F7051"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GENERAL</w:t>
      </w:r>
      <w:r w:rsidRPr="002537E9">
        <w:rPr>
          <w:rFonts w:ascii="Arial" w:hAnsi="Arial" w:cs="Arial"/>
        </w:rPr>
        <w:t>: Es el Texto Único Ordenado del Reglamento General de la Ley de Telecomunicaciones, aprobado por Decreto Supremo Nº 020-2007-MTC incluyendo sus respectivas modificatorias así como norma que lo reemplace o sustituya.</w:t>
      </w:r>
    </w:p>
    <w:p w14:paraId="573D233D" w14:textId="77777777" w:rsidR="00DD29EA" w:rsidRPr="002537E9" w:rsidRDefault="00DD29EA" w:rsidP="00DD29EA">
      <w:pPr>
        <w:rPr>
          <w:rFonts w:ascii="Arial" w:hAnsi="Arial" w:cs="Arial"/>
        </w:rPr>
      </w:pPr>
    </w:p>
    <w:p w14:paraId="5F7DAC88" w14:textId="745356B0"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COBERTURA</w:t>
      </w:r>
      <w:r w:rsidRPr="002537E9">
        <w:rPr>
          <w:rFonts w:ascii="Arial" w:hAnsi="Arial" w:cs="Arial"/>
        </w:rPr>
        <w:t xml:space="preserve">: Es el Reglamento para la Supervisión de la Cobertura de los Servicios Públicos de Telecomunicaciones Móviles y Fijos con Acceso Inalámbrico, aprobado el </w:t>
      </w:r>
      <w:r w:rsidR="00CC4CDA" w:rsidRPr="002537E9">
        <w:rPr>
          <w:rFonts w:ascii="Arial" w:hAnsi="Arial" w:cs="Arial"/>
        </w:rPr>
        <w:t>26 de setiembre</w:t>
      </w:r>
      <w:r w:rsidRPr="002537E9">
        <w:rPr>
          <w:rFonts w:ascii="Arial" w:hAnsi="Arial" w:cs="Arial"/>
        </w:rPr>
        <w:t xml:space="preserve"> de 2013 por Resolución Nº 135-2013-CD/OSIPTEL incluyendo sus respectivas modificatorias así como la norma que la reemplace o sustituya</w:t>
      </w:r>
    </w:p>
    <w:p w14:paraId="7350C148" w14:textId="77777777" w:rsidR="00DD29EA" w:rsidRPr="002537E9" w:rsidRDefault="00DD29EA" w:rsidP="00DD29EA">
      <w:pPr>
        <w:rPr>
          <w:rFonts w:ascii="Arial" w:hAnsi="Arial" w:cs="Arial"/>
        </w:rPr>
      </w:pPr>
    </w:p>
    <w:p w14:paraId="7C13EC3A" w14:textId="40D1703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CALIDAD DE SERVICIOS</w:t>
      </w:r>
      <w:r w:rsidRPr="002537E9">
        <w:rPr>
          <w:rFonts w:ascii="Arial" w:hAnsi="Arial" w:cs="Arial"/>
        </w:rPr>
        <w:t xml:space="preserve">: Es el Reglamento </w:t>
      </w:r>
      <w:r w:rsidR="00CC4CDA" w:rsidRPr="002537E9">
        <w:rPr>
          <w:rFonts w:ascii="Arial" w:hAnsi="Arial" w:cs="Arial"/>
        </w:rPr>
        <w:t xml:space="preserve">General </w:t>
      </w:r>
      <w:r w:rsidRPr="002537E9">
        <w:rPr>
          <w:rFonts w:ascii="Arial" w:hAnsi="Arial" w:cs="Arial"/>
        </w:rPr>
        <w:t>de Calidad de Servicios Públicos de Telecomunicaciones aprobado por Resolución N</w:t>
      </w:r>
      <w:r w:rsidR="00F11BCB" w:rsidRPr="002537E9">
        <w:rPr>
          <w:rFonts w:ascii="Arial" w:hAnsi="Arial" w:cs="Arial"/>
        </w:rPr>
        <w:t>º</w:t>
      </w:r>
      <w:r w:rsidRPr="002537E9">
        <w:rPr>
          <w:rFonts w:ascii="Arial" w:hAnsi="Arial" w:cs="Arial"/>
        </w:rPr>
        <w:t xml:space="preserve"> 123-2014-CD/OSIPTEL incluyendo sus respectivas modificatorias así como la norma que la reemplace o sustituya.</w:t>
      </w:r>
    </w:p>
    <w:p w14:paraId="235A5DB1" w14:textId="77777777" w:rsidR="00DD29EA" w:rsidRPr="002537E9" w:rsidRDefault="00DD29EA" w:rsidP="00DD29EA">
      <w:pPr>
        <w:rPr>
          <w:rFonts w:ascii="Arial" w:hAnsi="Arial" w:cs="Arial"/>
        </w:rPr>
      </w:pPr>
    </w:p>
    <w:p w14:paraId="5CC90313" w14:textId="04DB72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OSIPTEL</w:t>
      </w:r>
      <w:r w:rsidRPr="002537E9">
        <w:rPr>
          <w:rFonts w:ascii="Arial" w:hAnsi="Arial" w:cs="Arial"/>
        </w:rPr>
        <w:t>: Reglamento General del Organismo Supervisor de Inversión Privada en Telecomunicaciones – OSIPTEL, aprobado por el Decreto Supremo Nº 008-2001-PCM y sus modificatorias.</w:t>
      </w:r>
    </w:p>
    <w:p w14:paraId="2687DD73" w14:textId="77777777" w:rsidR="00DD29EA" w:rsidRPr="002537E9" w:rsidRDefault="00DD29EA" w:rsidP="00DD29EA">
      <w:pPr>
        <w:rPr>
          <w:rFonts w:ascii="Arial" w:hAnsi="Arial" w:cs="Arial"/>
        </w:rPr>
      </w:pPr>
    </w:p>
    <w:p w14:paraId="45474DAF" w14:textId="37FAD38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 CONCEDIDO</w:t>
      </w:r>
      <w:r w:rsidRPr="002537E9">
        <w:rPr>
          <w:rFonts w:ascii="Arial" w:hAnsi="Arial" w:cs="Arial"/>
        </w:rPr>
        <w:t>: Es el SERVICIO PÚBLICO DE TELECOMUNICACIONES que será prestado por la SOCIEDAD CONCESIONARIA a través de la BANDA y que se describe en la Cláusula 5.1 del presente CONTRATO.</w:t>
      </w:r>
    </w:p>
    <w:p w14:paraId="5B7C024C" w14:textId="77777777" w:rsidR="00DD29EA" w:rsidRPr="002537E9" w:rsidRDefault="00DD29EA" w:rsidP="00DD29EA">
      <w:pPr>
        <w:rPr>
          <w:rFonts w:ascii="Arial" w:hAnsi="Arial" w:cs="Arial"/>
        </w:rPr>
      </w:pPr>
    </w:p>
    <w:p w14:paraId="3F7101A4" w14:textId="4BDB528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SERVICIO(S) PÚBLICO(S) DE TELECOMUNICACIONES</w:t>
      </w:r>
      <w:r w:rsidRPr="002537E9">
        <w:rPr>
          <w:rFonts w:ascii="Arial" w:hAnsi="Arial" w:cs="Arial"/>
        </w:rPr>
        <w:t>: Son los Servicios Públicos de Telecomunicaciones, disponibles para el público en general que podrán ser prestados por la SOCIEDAD CONCESIONARIA en el marco de la LEY DE TELECOMUNICACIONES y demás LEYES Y DISPOSICIONES APLICABLES.</w:t>
      </w:r>
    </w:p>
    <w:p w14:paraId="6D58B6DC" w14:textId="77777777" w:rsidR="00DD29EA" w:rsidRPr="002537E9" w:rsidRDefault="00DD29EA" w:rsidP="00DD29EA">
      <w:pPr>
        <w:rPr>
          <w:rFonts w:ascii="Arial" w:hAnsi="Arial" w:cs="Arial"/>
        </w:rPr>
      </w:pPr>
    </w:p>
    <w:p w14:paraId="7F6BFE4B" w14:textId="093EDE1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SERVICIO(S) REGISTRADO(S)</w:t>
      </w:r>
      <w:r w:rsidRPr="002537E9">
        <w:rPr>
          <w:rFonts w:ascii="Arial" w:hAnsi="Arial" w:cs="Arial"/>
        </w:rPr>
        <w:t>: Es el SERVICIO CONCEDIDO inscrito en el REGISTRO respectivo u otros que eventualmente podrá inscribir la SOCIEDAD CONCESIONARIA en el REGISTRO a futuro.</w:t>
      </w:r>
    </w:p>
    <w:p w14:paraId="6D07847F" w14:textId="77777777" w:rsidR="00DD29EA" w:rsidRPr="002537E9" w:rsidRDefault="00DD29EA" w:rsidP="00DD29EA">
      <w:pPr>
        <w:rPr>
          <w:rFonts w:ascii="Arial" w:hAnsi="Arial" w:cs="Arial"/>
        </w:rPr>
      </w:pPr>
    </w:p>
    <w:p w14:paraId="5472E2B6" w14:textId="3D55377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SOCIO(S) PRINCIPAL(ES)</w:t>
      </w:r>
      <w:r w:rsidRPr="002537E9">
        <w:rPr>
          <w:rFonts w:ascii="Arial" w:hAnsi="Arial" w:cs="Arial"/>
        </w:rPr>
        <w:t>: Es cualquier PERSONA que directa o indirectamente, posee o es titular, bajo cualquier título o modalidad, del diez por ciento (10%) o más del capital social de la SOCIEDAD CONCESIONARIA, del OPERADOR o de los integrantes del Consorcio, según sea el caso.</w:t>
      </w:r>
    </w:p>
    <w:p w14:paraId="56705395" w14:textId="77777777" w:rsidR="00DD29EA" w:rsidRPr="002537E9" w:rsidRDefault="00DD29EA" w:rsidP="00DD29EA">
      <w:pPr>
        <w:rPr>
          <w:rFonts w:ascii="Arial" w:hAnsi="Arial" w:cs="Arial"/>
        </w:rPr>
      </w:pPr>
    </w:p>
    <w:p w14:paraId="2E435173" w14:textId="19145D8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TARIFA</w:t>
      </w:r>
      <w:r w:rsidRPr="002537E9">
        <w:rPr>
          <w:rFonts w:ascii="Arial" w:hAnsi="Arial" w:cs="Arial"/>
        </w:rPr>
        <w:t>: Es el precio que paga el USUARIO o ABONADO por utilizar un SERVICIO PÚBLICO DE TELECOMUNICACIONES.</w:t>
      </w:r>
    </w:p>
    <w:p w14:paraId="679865D8" w14:textId="77777777" w:rsidR="00DD29EA" w:rsidRPr="002537E9" w:rsidRDefault="00DD29EA" w:rsidP="00DD29EA">
      <w:pPr>
        <w:rPr>
          <w:rFonts w:ascii="Arial" w:hAnsi="Arial" w:cs="Arial"/>
        </w:rPr>
      </w:pPr>
    </w:p>
    <w:p w14:paraId="5C87EABB" w14:textId="285D29A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USUARIO(S)</w:t>
      </w:r>
      <w:r w:rsidRPr="002537E9">
        <w:rPr>
          <w:rFonts w:ascii="Arial" w:hAnsi="Arial" w:cs="Arial"/>
        </w:rPr>
        <w:t>: PERSONA que en forma eventual o permanente, tiene acceso o es ABONADO de algún SERVICIO PÚBLICO DE TELECOMUNICACIONES.</w:t>
      </w:r>
    </w:p>
    <w:p w14:paraId="6544EAE9" w14:textId="77777777" w:rsidR="00DD29EA" w:rsidRPr="002537E9" w:rsidRDefault="00DD29EA" w:rsidP="00DD29EA">
      <w:pPr>
        <w:rPr>
          <w:rFonts w:ascii="Arial" w:hAnsi="Arial" w:cs="Arial"/>
        </w:rPr>
      </w:pPr>
    </w:p>
    <w:p w14:paraId="1FF4EAD3" w14:textId="1258E89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VELOCIDAD MÍNIMA</w:t>
      </w:r>
      <w:r w:rsidRPr="002537E9">
        <w:rPr>
          <w:rFonts w:ascii="Arial" w:hAnsi="Arial" w:cs="Arial"/>
        </w:rPr>
        <w:t>: Es la velocidad mínima de transferencia de datos que los equipos terminales de los USUARIOS transmitirán o recibirán en las zonas con cobertura. Se mide en bits por segundo (bps).</w:t>
      </w:r>
    </w:p>
    <w:p w14:paraId="11E17600" w14:textId="77777777" w:rsidR="00DD29EA" w:rsidRPr="002537E9" w:rsidRDefault="00DD29EA" w:rsidP="00DD29EA">
      <w:pPr>
        <w:rPr>
          <w:rFonts w:ascii="Arial" w:hAnsi="Arial" w:cs="Arial"/>
        </w:rPr>
      </w:pPr>
    </w:p>
    <w:p w14:paraId="11788D35" w14:textId="77777777" w:rsidR="00DD29EA" w:rsidRPr="002537E9" w:rsidRDefault="00DD29EA" w:rsidP="00DD29EA">
      <w:pPr>
        <w:rPr>
          <w:rFonts w:ascii="Arial" w:hAnsi="Arial" w:cs="Arial"/>
        </w:rPr>
      </w:pPr>
    </w:p>
    <w:p w14:paraId="58CDEE5D" w14:textId="77777777" w:rsidR="00DD29EA" w:rsidRPr="002537E9" w:rsidRDefault="00DD29EA" w:rsidP="00DD29EA">
      <w:pPr>
        <w:rPr>
          <w:rFonts w:ascii="Arial" w:hAnsi="Arial" w:cs="Arial"/>
          <w:b/>
          <w:bCs/>
        </w:rPr>
      </w:pPr>
      <w:r w:rsidRPr="002537E9">
        <w:rPr>
          <w:rFonts w:ascii="Arial" w:hAnsi="Arial" w:cs="Arial"/>
          <w:b/>
          <w:bCs/>
        </w:rPr>
        <w:t>CLÁUSULA 2: OBJETO DEL CONTRATO</w:t>
      </w:r>
    </w:p>
    <w:p w14:paraId="6F3E43E4" w14:textId="77777777" w:rsidR="00DD29EA" w:rsidRPr="002537E9" w:rsidRDefault="00DD29EA" w:rsidP="00DD29EA">
      <w:pPr>
        <w:rPr>
          <w:rFonts w:ascii="Arial" w:hAnsi="Arial" w:cs="Arial"/>
        </w:rPr>
      </w:pPr>
    </w:p>
    <w:p w14:paraId="0C448A3C" w14:textId="37F9AA62" w:rsidR="009A5347" w:rsidRPr="002537E9" w:rsidRDefault="009A5347" w:rsidP="009A5347">
      <w:pPr>
        <w:pStyle w:val="Prrafodelista"/>
        <w:numPr>
          <w:ilvl w:val="1"/>
          <w:numId w:val="7"/>
        </w:numPr>
        <w:tabs>
          <w:tab w:val="left" w:pos="851"/>
        </w:tabs>
        <w:ind w:left="851" w:hanging="851"/>
        <w:rPr>
          <w:rFonts w:ascii="Arial" w:hAnsi="Arial" w:cs="Arial"/>
          <w:b/>
          <w:bCs/>
        </w:rPr>
      </w:pPr>
      <w:r w:rsidRPr="002537E9">
        <w:rPr>
          <w:rFonts w:ascii="Arial" w:hAnsi="Arial" w:cs="Arial"/>
          <w:b/>
          <w:bCs/>
        </w:rPr>
        <w:t>Objeto</w:t>
      </w:r>
    </w:p>
    <w:p w14:paraId="48BB3557" w14:textId="77777777" w:rsidR="00DD29EA" w:rsidRPr="002537E9" w:rsidRDefault="00DD29EA" w:rsidP="00DD29EA">
      <w:pPr>
        <w:rPr>
          <w:rFonts w:ascii="Arial" w:hAnsi="Arial" w:cs="Arial"/>
        </w:rPr>
      </w:pPr>
    </w:p>
    <w:p w14:paraId="50FA3527" w14:textId="5905BA91" w:rsidR="00DD29EA" w:rsidRPr="002537E9" w:rsidRDefault="00DD29EA" w:rsidP="00DD29EA">
      <w:pPr>
        <w:rPr>
          <w:rFonts w:ascii="Arial" w:hAnsi="Arial" w:cs="Arial"/>
        </w:rPr>
      </w:pPr>
      <w:r w:rsidRPr="002537E9">
        <w:rPr>
          <w:rFonts w:ascii="Arial" w:hAnsi="Arial" w:cs="Arial"/>
        </w:rPr>
        <w:t>Este CONTRATO tiene por objeto otorgar a la SOCIEDAD CONCESIONARIA la CONCESIÓN para prestar el SERVICIO CONCEDIDO, dentro del ÁREA DE CONCESIÓN, sujeta a los términos y condiciones que se detallan más adelante y en concordancia con lo establecido en las LEYES Y DISPOSICIONES APLICABLES y, consecuentemente, asignarle el espectro radioeléctrico correspondiente al rango de frecuencias 1,750 – 1,780 MHz y 2,150 – 2,180 MHz.</w:t>
      </w:r>
    </w:p>
    <w:p w14:paraId="29D5FE3F" w14:textId="77777777" w:rsidR="00DD29EA" w:rsidRPr="002537E9" w:rsidRDefault="00DD29EA" w:rsidP="00DD29EA">
      <w:pPr>
        <w:rPr>
          <w:rFonts w:ascii="Arial" w:hAnsi="Arial" w:cs="Arial"/>
        </w:rPr>
      </w:pPr>
    </w:p>
    <w:p w14:paraId="11879201" w14:textId="02929ADA" w:rsidR="00DD29EA" w:rsidRPr="002537E9" w:rsidRDefault="00DD29EA" w:rsidP="00DD29EA">
      <w:pPr>
        <w:rPr>
          <w:rFonts w:ascii="Arial" w:hAnsi="Arial" w:cs="Arial"/>
        </w:rPr>
      </w:pPr>
      <w:r w:rsidRPr="002537E9">
        <w:rPr>
          <w:rFonts w:ascii="Arial" w:hAnsi="Arial" w:cs="Arial"/>
        </w:rPr>
        <w:t>La SOCIEDAD CONCESIONARIA tendrá la exclusividad del uso del rango de frecuencias 1,750 – 1,780 MHz y 2,150 – 2,180 MHz a nivel nacional, durante el PLAZO DE LA CONCESIÓN, sujeta al cumplimiento de los términos de este CONTRATO y las LEYES Y DISPOSICIONES APLICABLES.</w:t>
      </w:r>
    </w:p>
    <w:p w14:paraId="18F8DF0C" w14:textId="77777777" w:rsidR="00DD29EA" w:rsidRPr="002537E9" w:rsidRDefault="00DD29EA" w:rsidP="00DD29EA">
      <w:pPr>
        <w:rPr>
          <w:rFonts w:ascii="Arial" w:hAnsi="Arial" w:cs="Arial"/>
        </w:rPr>
      </w:pPr>
    </w:p>
    <w:p w14:paraId="1E91890E" w14:textId="77777777" w:rsidR="00DD29EA" w:rsidRPr="002537E9" w:rsidRDefault="00DD29EA" w:rsidP="00DD29EA">
      <w:pPr>
        <w:rPr>
          <w:rFonts w:ascii="Arial" w:hAnsi="Arial" w:cs="Arial"/>
        </w:rPr>
      </w:pPr>
      <w:r w:rsidRPr="002537E9">
        <w:rPr>
          <w:rFonts w:ascii="Arial" w:hAnsi="Arial" w:cs="Arial"/>
        </w:rPr>
        <w:t>La CONCESIÓN se otorga bajo la modalidad de Proyectos en Activos que se desarrolla en el marco legal aplicable del artículo 49 del Decreto Legislativo Nº 1362, o norma que la modifique o sustituya.</w:t>
      </w:r>
    </w:p>
    <w:p w14:paraId="5043B2AE" w14:textId="77777777" w:rsidR="00DD29EA" w:rsidRPr="002537E9" w:rsidRDefault="00DD29EA" w:rsidP="00DD29EA">
      <w:pPr>
        <w:rPr>
          <w:rFonts w:ascii="Arial" w:hAnsi="Arial" w:cs="Arial"/>
        </w:rPr>
      </w:pPr>
    </w:p>
    <w:p w14:paraId="502A99D2" w14:textId="6ADF2CBC" w:rsidR="00DD29EA" w:rsidRPr="002537E9" w:rsidRDefault="00DD29EA" w:rsidP="009A5347">
      <w:pPr>
        <w:pStyle w:val="Prrafodelista"/>
        <w:numPr>
          <w:ilvl w:val="1"/>
          <w:numId w:val="7"/>
        </w:numPr>
        <w:tabs>
          <w:tab w:val="left" w:pos="851"/>
        </w:tabs>
        <w:ind w:left="851" w:hanging="851"/>
        <w:rPr>
          <w:rFonts w:ascii="Arial" w:hAnsi="Arial" w:cs="Arial"/>
          <w:b/>
          <w:bCs/>
        </w:rPr>
      </w:pPr>
      <w:r w:rsidRPr="002537E9">
        <w:rPr>
          <w:rFonts w:ascii="Arial" w:hAnsi="Arial" w:cs="Arial"/>
          <w:b/>
          <w:bCs/>
        </w:rPr>
        <w:t>Condiciones Esenciales atribuidas a la Sociedad Concesionaria</w:t>
      </w:r>
    </w:p>
    <w:p w14:paraId="0D5BFA9D" w14:textId="77777777" w:rsidR="00DD29EA" w:rsidRPr="002537E9" w:rsidRDefault="00DD29EA" w:rsidP="00DD29EA">
      <w:pPr>
        <w:rPr>
          <w:rFonts w:ascii="Arial" w:hAnsi="Arial" w:cs="Arial"/>
        </w:rPr>
      </w:pPr>
    </w:p>
    <w:p w14:paraId="1CAA0D0A" w14:textId="5D492C57" w:rsidR="00DD29EA" w:rsidRPr="002537E9" w:rsidRDefault="00DD29EA" w:rsidP="00DD29EA">
      <w:pPr>
        <w:rPr>
          <w:rFonts w:ascii="Arial" w:hAnsi="Arial" w:cs="Arial"/>
        </w:rPr>
      </w:pPr>
      <w:r w:rsidRPr="002537E9">
        <w:rPr>
          <w:rFonts w:ascii="Arial" w:hAnsi="Arial" w:cs="Arial"/>
        </w:rPr>
        <w:t xml:space="preserve">Para todos los efectos, en el presente Contrato, se considera que son condiciones esenciales atribuidas a la </w:t>
      </w:r>
      <w:r w:rsidR="00867676" w:rsidRPr="002537E9">
        <w:rPr>
          <w:rFonts w:ascii="Arial" w:hAnsi="Arial" w:cs="Arial"/>
        </w:rPr>
        <w:t xml:space="preserve">SOCIEDAD CONCESIONARIA </w:t>
      </w:r>
      <w:r w:rsidRPr="002537E9">
        <w:rPr>
          <w:rFonts w:ascii="Arial" w:hAnsi="Arial" w:cs="Arial"/>
        </w:rPr>
        <w:t>las siguientes:</w:t>
      </w:r>
    </w:p>
    <w:p w14:paraId="42C2EE5B" w14:textId="77777777" w:rsidR="00DD29EA" w:rsidRPr="002537E9" w:rsidRDefault="00DD29EA" w:rsidP="00DD29EA">
      <w:pPr>
        <w:rPr>
          <w:rFonts w:ascii="Arial" w:hAnsi="Arial" w:cs="Arial"/>
        </w:rPr>
      </w:pPr>
    </w:p>
    <w:p w14:paraId="4B3EFBF7" w14:textId="5D5DFD96" w:rsidR="00DD29EA" w:rsidRPr="002537E9" w:rsidRDefault="00DD29EA" w:rsidP="00CE2E89">
      <w:pPr>
        <w:pStyle w:val="Prrafodelista"/>
        <w:numPr>
          <w:ilvl w:val="0"/>
          <w:numId w:val="8"/>
        </w:numPr>
        <w:rPr>
          <w:rFonts w:ascii="Arial" w:hAnsi="Arial" w:cs="Arial"/>
        </w:rPr>
      </w:pPr>
      <w:r w:rsidRPr="002537E9">
        <w:rPr>
          <w:rFonts w:ascii="Arial" w:hAnsi="Arial" w:cs="Arial"/>
        </w:rPr>
        <w:t>El respeto a las reglas de competencia y a las normas sobre interconexión, en cuanto afecten o puedan afectar los derechos de otras sociedades prestadoras de SERVICIOS PÚBLICOS DE TELECOMUNICACIONES o de los ABONADOS y USUARIOS.</w:t>
      </w:r>
    </w:p>
    <w:p w14:paraId="4A550394" w14:textId="77777777" w:rsidR="00DD29EA" w:rsidRPr="002537E9" w:rsidRDefault="00DD29EA" w:rsidP="00DD29EA">
      <w:pPr>
        <w:rPr>
          <w:rFonts w:ascii="Arial" w:hAnsi="Arial" w:cs="Arial"/>
        </w:rPr>
      </w:pPr>
    </w:p>
    <w:p w14:paraId="3A771E3B" w14:textId="28394B36" w:rsidR="00DD29EA" w:rsidRPr="002537E9" w:rsidRDefault="00DD29EA" w:rsidP="00CE2E89">
      <w:pPr>
        <w:pStyle w:val="Prrafodelista"/>
        <w:numPr>
          <w:ilvl w:val="0"/>
          <w:numId w:val="8"/>
        </w:numPr>
        <w:rPr>
          <w:rFonts w:ascii="Arial" w:hAnsi="Arial" w:cs="Arial"/>
        </w:rPr>
      </w:pPr>
      <w:r w:rsidRPr="002537E9">
        <w:rPr>
          <w:rFonts w:ascii="Arial" w:hAnsi="Arial" w:cs="Arial"/>
        </w:rPr>
        <w:t>El sometimiento a los principios fundamentales de equidad, igualdad de acceso, neutralidad de red y no discriminación establecidos en las LEYES Y DISPOSICIONES APLICABLES, especialmente en la LEY DE TELECOMUNICACIONES y su REGLAMENTO GENERAL.</w:t>
      </w:r>
    </w:p>
    <w:p w14:paraId="06CF92A2" w14:textId="77777777" w:rsidR="00DD29EA" w:rsidRPr="002537E9" w:rsidRDefault="00DD29EA" w:rsidP="00DD29EA">
      <w:pPr>
        <w:rPr>
          <w:rFonts w:ascii="Arial" w:hAnsi="Arial" w:cs="Arial"/>
        </w:rPr>
      </w:pPr>
    </w:p>
    <w:p w14:paraId="6438F21E" w14:textId="3C318929"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las normas que rigen la calidad y cobertura de SERVICIOS PÚBLICOS DE TELECOMUNICACIONES en localidades urbanas y rurales que emita el OSIPTEL, en el marco de su competencia, incluyendo el REGLAMENTO DE COBERTURA y REGLAMENTO DE CALIDAD DE SERVICIOS.</w:t>
      </w:r>
    </w:p>
    <w:p w14:paraId="77AD5B9C" w14:textId="77777777" w:rsidR="00DD29EA" w:rsidRPr="002537E9" w:rsidRDefault="00DD29EA" w:rsidP="00DD29EA">
      <w:pPr>
        <w:rPr>
          <w:rFonts w:ascii="Arial" w:hAnsi="Arial" w:cs="Arial"/>
        </w:rPr>
      </w:pPr>
    </w:p>
    <w:p w14:paraId="50A07365" w14:textId="40EE69F4"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cada uno de los compromisos asumidos por la SOCIEDAD CONCESIONARIA en su PROPUESTA TÉCNICA y PROYECTO TÉCNICO.</w:t>
      </w:r>
    </w:p>
    <w:p w14:paraId="3677D01F" w14:textId="77777777" w:rsidR="00DD29EA" w:rsidRPr="002537E9" w:rsidRDefault="00DD29EA" w:rsidP="00DD29EA">
      <w:pPr>
        <w:rPr>
          <w:rFonts w:ascii="Arial" w:hAnsi="Arial" w:cs="Arial"/>
        </w:rPr>
      </w:pPr>
    </w:p>
    <w:p w14:paraId="2D77F45A" w14:textId="1AF39982" w:rsidR="00DD29EA" w:rsidRPr="002537E9" w:rsidRDefault="001F74CF" w:rsidP="00CE2E89">
      <w:pPr>
        <w:pStyle w:val="Prrafodelista"/>
        <w:numPr>
          <w:ilvl w:val="0"/>
          <w:numId w:val="8"/>
        </w:numPr>
        <w:rPr>
          <w:rFonts w:ascii="Arial" w:hAnsi="Arial" w:cs="Arial"/>
        </w:rPr>
      </w:pPr>
      <w:r w:rsidRPr="002537E9">
        <w:rPr>
          <w:rFonts w:ascii="Arial" w:hAnsi="Arial" w:cs="Arial"/>
        </w:rPr>
        <w:t xml:space="preserve">El cumplimiento de las disposiciones contenidas en la </w:t>
      </w:r>
      <w:r w:rsidR="00DD29EA" w:rsidRPr="002537E9">
        <w:rPr>
          <w:rFonts w:ascii="Arial" w:hAnsi="Arial" w:cs="Arial"/>
        </w:rPr>
        <w:t>Ley 30083 – Ley que establece medidas para fortalecer la competencia en el mercado de los servicios públicos móviles, y su reglamento aprobado por Decreto Supremo Nº 004-2015-MTC</w:t>
      </w:r>
      <w:r w:rsidRPr="002537E9">
        <w:rPr>
          <w:rFonts w:ascii="Arial" w:hAnsi="Arial" w:cs="Arial"/>
        </w:rPr>
        <w:t>, así como las normas que la modifiquen o la sustituyan</w:t>
      </w:r>
      <w:r w:rsidR="00DD29EA" w:rsidRPr="002537E9">
        <w:rPr>
          <w:rFonts w:ascii="Arial" w:hAnsi="Arial" w:cs="Arial"/>
        </w:rPr>
        <w:t>.</w:t>
      </w:r>
    </w:p>
    <w:p w14:paraId="6DE5F849" w14:textId="77777777" w:rsidR="00DD29EA" w:rsidRPr="002537E9" w:rsidRDefault="00DD29EA" w:rsidP="00DD29EA">
      <w:pPr>
        <w:rPr>
          <w:rFonts w:ascii="Arial" w:hAnsi="Arial" w:cs="Arial"/>
        </w:rPr>
      </w:pPr>
    </w:p>
    <w:p w14:paraId="2A72EF53" w14:textId="75828345" w:rsidR="00DD29EA" w:rsidRPr="002537E9" w:rsidRDefault="00DD29EA" w:rsidP="00CE2E89">
      <w:pPr>
        <w:pStyle w:val="Prrafodelista"/>
        <w:numPr>
          <w:ilvl w:val="0"/>
          <w:numId w:val="8"/>
        </w:numPr>
        <w:rPr>
          <w:rFonts w:ascii="Arial" w:hAnsi="Arial" w:cs="Arial"/>
        </w:rPr>
      </w:pPr>
      <w:r w:rsidRPr="002537E9">
        <w:rPr>
          <w:rFonts w:ascii="Arial" w:hAnsi="Arial" w:cs="Arial"/>
        </w:rPr>
        <w:t>La observancia de la obligación de brindar acceso e interconexión a su BANDA en favor de los Operadores Móviles Virtuales (OMV) que lo soliciten, conforme a la normativa aplicable (Ley 30083 – Ley que establece medidas para fortalecer la competencia en el mercado de los servicios públicos móviles, y su reglamento aprobado por Decreto Supremo Nº 004-2015-MTC).</w:t>
      </w:r>
    </w:p>
    <w:p w14:paraId="1653FEB9" w14:textId="77777777" w:rsidR="00DD29EA" w:rsidRPr="002537E9" w:rsidRDefault="00DD29EA" w:rsidP="00DD29EA">
      <w:pPr>
        <w:rPr>
          <w:rFonts w:ascii="Arial" w:hAnsi="Arial" w:cs="Arial"/>
        </w:rPr>
      </w:pPr>
    </w:p>
    <w:p w14:paraId="2F5FC232" w14:textId="6647350C" w:rsidR="00DD29EA" w:rsidRPr="002537E9" w:rsidRDefault="00DD29EA" w:rsidP="00CE2E89">
      <w:pPr>
        <w:pStyle w:val="Prrafodelista"/>
        <w:numPr>
          <w:ilvl w:val="0"/>
          <w:numId w:val="8"/>
        </w:numPr>
        <w:rPr>
          <w:rFonts w:ascii="Arial" w:hAnsi="Arial" w:cs="Arial"/>
        </w:rPr>
      </w:pPr>
      <w:r w:rsidRPr="002537E9">
        <w:rPr>
          <w:rFonts w:ascii="Arial" w:hAnsi="Arial" w:cs="Arial"/>
        </w:rPr>
        <w:t>La observancia de la obligación prevista en el numeral 8.</w:t>
      </w:r>
      <w:r w:rsidR="00867676" w:rsidRPr="002537E9">
        <w:rPr>
          <w:rFonts w:ascii="Arial" w:hAnsi="Arial" w:cs="Arial"/>
        </w:rPr>
        <w:t xml:space="preserve">24 </w:t>
      </w:r>
      <w:r w:rsidRPr="002537E9">
        <w:rPr>
          <w:rFonts w:ascii="Arial" w:hAnsi="Arial" w:cs="Arial"/>
        </w:rPr>
        <w:t>en cuanto a la tecnología a implementar durante el PLAZO DE LA CONCESIÓN.</w:t>
      </w:r>
    </w:p>
    <w:p w14:paraId="07A9BA7B" w14:textId="77777777" w:rsidR="00DD29EA" w:rsidRPr="002537E9" w:rsidRDefault="00DD29EA" w:rsidP="00DD29EA">
      <w:pPr>
        <w:rPr>
          <w:rFonts w:ascii="Arial" w:hAnsi="Arial" w:cs="Arial"/>
        </w:rPr>
      </w:pPr>
    </w:p>
    <w:p w14:paraId="1563AAA5" w14:textId="668E0EEC" w:rsidR="00DD29EA" w:rsidRPr="002537E9" w:rsidRDefault="00DD29EA" w:rsidP="00CE2E89">
      <w:pPr>
        <w:pStyle w:val="Prrafodelista"/>
        <w:numPr>
          <w:ilvl w:val="0"/>
          <w:numId w:val="8"/>
        </w:numPr>
        <w:rPr>
          <w:rFonts w:ascii="Arial" w:hAnsi="Arial" w:cs="Arial"/>
        </w:rPr>
      </w:pPr>
      <w:r w:rsidRPr="002537E9">
        <w:rPr>
          <w:rFonts w:ascii="Arial" w:hAnsi="Arial" w:cs="Arial"/>
        </w:rPr>
        <w:t xml:space="preserve">El cumplimiento del principio de continuidad en la prestación de los SERVICIOS REGISTRADOS conforme a </w:t>
      </w:r>
      <w:r w:rsidR="00507D63" w:rsidRPr="002537E9">
        <w:rPr>
          <w:rFonts w:ascii="Arial" w:hAnsi="Arial" w:cs="Arial"/>
        </w:rPr>
        <w:t>las LEYES Y DISPOSICIONES APLICABLES,</w:t>
      </w:r>
      <w:r w:rsidRPr="002537E9">
        <w:rPr>
          <w:rFonts w:ascii="Arial" w:hAnsi="Arial" w:cs="Arial"/>
        </w:rPr>
        <w:t xml:space="preserve"> a las CONDICIONES DE USO</w:t>
      </w:r>
      <w:r w:rsidR="00507D63" w:rsidRPr="002537E9">
        <w:rPr>
          <w:rFonts w:ascii="Arial" w:hAnsi="Arial" w:cs="Arial"/>
        </w:rPr>
        <w:t xml:space="preserve"> y a los términos establecidos en el presente CONTRATO</w:t>
      </w:r>
      <w:r w:rsidRPr="002537E9">
        <w:rPr>
          <w:rFonts w:ascii="Arial" w:hAnsi="Arial" w:cs="Arial"/>
        </w:rPr>
        <w:t>.</w:t>
      </w:r>
    </w:p>
    <w:p w14:paraId="2B964AFE" w14:textId="77777777" w:rsidR="00DD29EA" w:rsidRPr="002537E9" w:rsidRDefault="00DD29EA" w:rsidP="00DD29EA">
      <w:pPr>
        <w:rPr>
          <w:rFonts w:ascii="Arial" w:hAnsi="Arial" w:cs="Arial"/>
        </w:rPr>
      </w:pPr>
    </w:p>
    <w:p w14:paraId="3FC7BDF4" w14:textId="10F57481"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la normativa sobre topes para la ASIGNACIÓN de espectro radioeléctrico.</w:t>
      </w:r>
    </w:p>
    <w:p w14:paraId="6CCEFEA6" w14:textId="77777777" w:rsidR="00DD29EA" w:rsidRPr="002537E9" w:rsidRDefault="00DD29EA" w:rsidP="00DD29EA">
      <w:pPr>
        <w:rPr>
          <w:rFonts w:ascii="Arial" w:hAnsi="Arial" w:cs="Arial"/>
        </w:rPr>
      </w:pPr>
    </w:p>
    <w:p w14:paraId="5C0C0B4E" w14:textId="3BA001CF" w:rsidR="00DD29EA" w:rsidRPr="002537E9" w:rsidRDefault="00DD29EA" w:rsidP="00CE2E89">
      <w:pPr>
        <w:pStyle w:val="Prrafodelista"/>
        <w:numPr>
          <w:ilvl w:val="0"/>
          <w:numId w:val="8"/>
        </w:numPr>
        <w:rPr>
          <w:rFonts w:ascii="Arial" w:hAnsi="Arial" w:cs="Arial"/>
        </w:rPr>
      </w:pPr>
      <w:r w:rsidRPr="002537E9">
        <w:rPr>
          <w:rFonts w:ascii="Arial" w:hAnsi="Arial" w:cs="Arial"/>
        </w:rPr>
        <w:t>Compromiso de no interferencia radioeléctrica a los operadores que brindan SERVICIOS PÚBLICOS DE TELECOMUNICACIONES en frecuencias de espectro radioeléctrico que colinden con la BANDA.</w:t>
      </w:r>
    </w:p>
    <w:p w14:paraId="551AA9D8" w14:textId="77777777" w:rsidR="00DD29EA" w:rsidRPr="002537E9" w:rsidRDefault="00DD29EA" w:rsidP="00DD29EA">
      <w:pPr>
        <w:rPr>
          <w:rFonts w:ascii="Arial" w:hAnsi="Arial" w:cs="Arial"/>
        </w:rPr>
      </w:pPr>
    </w:p>
    <w:p w14:paraId="7AF29CA1" w14:textId="4CF15F7A" w:rsidR="00DD29EA" w:rsidRPr="002537E9" w:rsidRDefault="00DD29EA" w:rsidP="00CE2E89">
      <w:pPr>
        <w:pStyle w:val="Prrafodelista"/>
        <w:numPr>
          <w:ilvl w:val="0"/>
          <w:numId w:val="8"/>
        </w:numPr>
        <w:rPr>
          <w:rFonts w:ascii="Arial" w:hAnsi="Arial" w:cs="Arial"/>
        </w:rPr>
      </w:pPr>
      <w:r w:rsidRPr="002537E9">
        <w:rPr>
          <w:rFonts w:ascii="Arial" w:hAnsi="Arial" w:cs="Arial"/>
        </w:rPr>
        <w:t>Aquellas, que por su relevancia y trascendencia, sean consideradas como tales, en la LEY DE TELECOMUNICACIONES o su REGLAMENTO GENERAL.</w:t>
      </w:r>
    </w:p>
    <w:p w14:paraId="486FD289" w14:textId="77777777" w:rsidR="00DD29EA" w:rsidRPr="002537E9" w:rsidRDefault="00DD29EA" w:rsidP="00DD29EA">
      <w:pPr>
        <w:rPr>
          <w:rFonts w:ascii="Arial" w:hAnsi="Arial" w:cs="Arial"/>
        </w:rPr>
      </w:pPr>
    </w:p>
    <w:p w14:paraId="04ECA9F7" w14:textId="77777777" w:rsidR="00DD29EA" w:rsidRPr="002537E9" w:rsidRDefault="00DD29EA" w:rsidP="00DD29EA">
      <w:pPr>
        <w:rPr>
          <w:rFonts w:ascii="Arial" w:hAnsi="Arial" w:cs="Arial"/>
        </w:rPr>
      </w:pPr>
    </w:p>
    <w:p w14:paraId="06411431" w14:textId="77777777" w:rsidR="00DD29EA" w:rsidRPr="002537E9" w:rsidRDefault="00DD29EA" w:rsidP="00DD29EA">
      <w:pPr>
        <w:rPr>
          <w:rFonts w:ascii="Arial" w:hAnsi="Arial" w:cs="Arial"/>
          <w:b/>
          <w:bCs/>
        </w:rPr>
      </w:pPr>
      <w:r w:rsidRPr="002537E9">
        <w:rPr>
          <w:rFonts w:ascii="Arial" w:hAnsi="Arial" w:cs="Arial"/>
          <w:b/>
          <w:bCs/>
        </w:rPr>
        <w:t>CLÁUSULA 3: DECLARACIONES DE LA SOCIEDAD CONCESIONARIA Y EL CONCEDENTE</w:t>
      </w:r>
    </w:p>
    <w:p w14:paraId="09B05CC4" w14:textId="77777777" w:rsidR="00DD29EA" w:rsidRPr="002537E9" w:rsidRDefault="00DD29EA" w:rsidP="00DD29EA">
      <w:pPr>
        <w:rPr>
          <w:rFonts w:ascii="Arial" w:hAnsi="Arial" w:cs="Arial"/>
        </w:rPr>
      </w:pPr>
    </w:p>
    <w:p w14:paraId="4DE39130" w14:textId="60311B42" w:rsidR="00DD29EA" w:rsidRPr="002537E9" w:rsidRDefault="00DD29EA" w:rsidP="00CE2E89">
      <w:pPr>
        <w:pStyle w:val="Prrafodelista"/>
        <w:numPr>
          <w:ilvl w:val="1"/>
          <w:numId w:val="9"/>
        </w:numPr>
        <w:tabs>
          <w:tab w:val="left" w:pos="851"/>
        </w:tabs>
        <w:ind w:left="851" w:hanging="851"/>
        <w:rPr>
          <w:rFonts w:ascii="Arial" w:hAnsi="Arial" w:cs="Arial"/>
          <w:b/>
          <w:bCs/>
        </w:rPr>
      </w:pPr>
      <w:r w:rsidRPr="002537E9">
        <w:rPr>
          <w:rFonts w:ascii="Arial" w:hAnsi="Arial" w:cs="Arial"/>
          <w:b/>
          <w:bCs/>
        </w:rPr>
        <w:t>Declaraciones de la Sociedad Concesionaria</w:t>
      </w:r>
    </w:p>
    <w:p w14:paraId="774D2EA4" w14:textId="77777777" w:rsidR="00A90022" w:rsidRPr="002537E9" w:rsidRDefault="00A90022" w:rsidP="00DD29EA">
      <w:pPr>
        <w:rPr>
          <w:rFonts w:ascii="Arial" w:hAnsi="Arial" w:cs="Arial"/>
        </w:rPr>
      </w:pPr>
    </w:p>
    <w:p w14:paraId="41BBA47C" w14:textId="77777777" w:rsidR="00DD29EA" w:rsidRPr="002537E9" w:rsidRDefault="00DD29EA" w:rsidP="00DD29EA">
      <w:pPr>
        <w:rPr>
          <w:rFonts w:ascii="Arial" w:hAnsi="Arial" w:cs="Arial"/>
        </w:rPr>
      </w:pPr>
      <w:r w:rsidRPr="002537E9">
        <w:rPr>
          <w:rFonts w:ascii="Arial" w:hAnsi="Arial" w:cs="Arial"/>
        </w:rPr>
        <w:t>La SOCIEDAD CONCESIONARIA garantiza al CONCEDENTE, en la FECHA DE CIERRE, la veracidad de las declaraciones contenidas en esta Cláusula:</w:t>
      </w:r>
    </w:p>
    <w:p w14:paraId="56A20715" w14:textId="77777777" w:rsidR="00DD29EA" w:rsidRPr="002537E9" w:rsidRDefault="00DD29EA" w:rsidP="00DD29EA">
      <w:pPr>
        <w:rPr>
          <w:rFonts w:ascii="Arial" w:hAnsi="Arial" w:cs="Arial"/>
        </w:rPr>
      </w:pPr>
    </w:p>
    <w:p w14:paraId="20F688E6" w14:textId="2FDB6793" w:rsidR="00DD29EA" w:rsidRPr="002537E9" w:rsidRDefault="00DD29EA" w:rsidP="00CE2E89">
      <w:pPr>
        <w:pStyle w:val="Prrafodelista"/>
        <w:numPr>
          <w:ilvl w:val="0"/>
          <w:numId w:val="11"/>
        </w:numPr>
        <w:rPr>
          <w:rFonts w:ascii="Arial" w:hAnsi="Arial" w:cs="Arial"/>
        </w:rPr>
      </w:pPr>
      <w:r w:rsidRPr="002537E9">
        <w:rPr>
          <w:rFonts w:ascii="Arial" w:hAnsi="Arial" w:cs="Arial"/>
        </w:rPr>
        <w:t xml:space="preserve">Que el pacto social que incluye el estatuto social de la SOCIEDAD </w:t>
      </w:r>
      <w:proofErr w:type="gramStart"/>
      <w:r w:rsidRPr="002537E9">
        <w:rPr>
          <w:rFonts w:ascii="Arial" w:hAnsi="Arial" w:cs="Arial"/>
        </w:rPr>
        <w:t>CONCESIONARIA,</w:t>
      </w:r>
      <w:proofErr w:type="gramEnd"/>
      <w:r w:rsidRPr="002537E9">
        <w:rPr>
          <w:rFonts w:ascii="Arial" w:hAnsi="Arial" w:cs="Arial"/>
        </w:rPr>
        <w:t xml:space="preserve"> está conforme con las exigencias de las BASES.</w:t>
      </w:r>
    </w:p>
    <w:p w14:paraId="2CEE91FC" w14:textId="77777777" w:rsidR="00DD29EA" w:rsidRPr="002537E9" w:rsidRDefault="00DD29EA" w:rsidP="00DD29EA">
      <w:pPr>
        <w:rPr>
          <w:rFonts w:ascii="Arial" w:hAnsi="Arial" w:cs="Arial"/>
        </w:rPr>
      </w:pPr>
    </w:p>
    <w:p w14:paraId="57632D63" w14:textId="0DEC8B25" w:rsidR="00DD29EA" w:rsidRPr="002537E9" w:rsidRDefault="00DD29EA" w:rsidP="00CE2E89">
      <w:pPr>
        <w:pStyle w:val="Prrafodelista"/>
        <w:numPr>
          <w:ilvl w:val="0"/>
          <w:numId w:val="11"/>
        </w:numPr>
        <w:rPr>
          <w:rFonts w:ascii="Arial" w:hAnsi="Arial" w:cs="Arial"/>
        </w:rPr>
      </w:pPr>
      <w:r w:rsidRPr="002537E9">
        <w:rPr>
          <w:rFonts w:ascii="Arial" w:hAnsi="Arial" w:cs="Arial"/>
        </w:rPr>
        <w:t>Que la SOCIEDAD CONCESIONARIA está debidamente autorizada y en capacidad de asumir las obligaciones que le corresponde como consecuencia de la celebración del presente CONTRATO, en todas las circunstancias en las que dicha autorización sea necesaria, por la naturaleza de sus actividades o por la propiedad, arrendamiento u operación de sus bienes, excepto los casos en los que la falta de dicha autorización no tenga un efecto sustancialmente adverso sobre los negocios u operaciones establecidos en el presente instrumento, habiendo cumplido con todos los requisitos necesarios para formalizar el presente CONTRATO y con los compromisos en él contemplados.</w:t>
      </w:r>
    </w:p>
    <w:p w14:paraId="12D11BB0" w14:textId="77777777" w:rsidR="00DD29EA" w:rsidRPr="002537E9" w:rsidRDefault="00DD29EA" w:rsidP="00DD29EA">
      <w:pPr>
        <w:rPr>
          <w:rFonts w:ascii="Arial" w:hAnsi="Arial" w:cs="Arial"/>
        </w:rPr>
      </w:pPr>
    </w:p>
    <w:p w14:paraId="7B1FF7EA" w14:textId="77777777" w:rsidR="00DD29EA" w:rsidRPr="002537E9" w:rsidRDefault="00DD29EA" w:rsidP="00CE2E89">
      <w:pPr>
        <w:pStyle w:val="Prrafodelista"/>
        <w:numPr>
          <w:ilvl w:val="0"/>
          <w:numId w:val="11"/>
        </w:numPr>
        <w:rPr>
          <w:rFonts w:ascii="Arial" w:hAnsi="Arial" w:cs="Arial"/>
        </w:rPr>
      </w:pPr>
      <w:r w:rsidRPr="002537E9">
        <w:rPr>
          <w:rFonts w:ascii="Arial" w:hAnsi="Arial" w:cs="Arial"/>
        </w:rPr>
        <w:t>Que no es necesaria la realización de otros actos o procedimientos, por parte de la SOCIEDAD CONCESIONARIA, para autorizar la suscripción y cumplimiento de las obligaciones que le corresponda, conforme al presente CONTRATO.</w:t>
      </w:r>
    </w:p>
    <w:p w14:paraId="1476C911" w14:textId="77777777" w:rsidR="00DD29EA" w:rsidRPr="002537E9" w:rsidRDefault="00DD29EA" w:rsidP="00DD29EA">
      <w:pPr>
        <w:rPr>
          <w:rFonts w:ascii="Arial" w:hAnsi="Arial" w:cs="Arial"/>
        </w:rPr>
      </w:pPr>
    </w:p>
    <w:p w14:paraId="2C0C4ACC" w14:textId="3A41EB4C" w:rsidR="00DD29EA" w:rsidRPr="002537E9" w:rsidRDefault="00DD29EA" w:rsidP="00CE2E89">
      <w:pPr>
        <w:pStyle w:val="Prrafodelista"/>
        <w:numPr>
          <w:ilvl w:val="0"/>
          <w:numId w:val="11"/>
        </w:numPr>
        <w:rPr>
          <w:rFonts w:ascii="Arial" w:hAnsi="Arial" w:cs="Arial"/>
        </w:rPr>
      </w:pPr>
      <w:r w:rsidRPr="002537E9">
        <w:rPr>
          <w:rFonts w:ascii="Arial" w:hAnsi="Arial" w:cs="Arial"/>
        </w:rPr>
        <w:t>Que ni la SOCIEDAD CONCESIONARIA, ni el OPERADOR, ni ninguno de sus SOCIOS PRINCIPALES tienen impedimento legal alguno para contratar con el Estado Peruano. Del mismo modo, ni la SOCIEDAD CONCESIONARIA, ni el OPERADOR, ni ninguno de sus SOCIOS PRINCIPALES tienen impedimentos o están sujetos a restricciones (por vía contractual, judicial, legislativa u otras) para asumir y cumplir con las obligaciones emanadas de las BASES o de este CONTRATO.</w:t>
      </w:r>
    </w:p>
    <w:p w14:paraId="6E9E41BC" w14:textId="77777777" w:rsidR="00DD29EA" w:rsidRPr="002537E9" w:rsidRDefault="00DD29EA" w:rsidP="00DD29EA">
      <w:pPr>
        <w:rPr>
          <w:rFonts w:ascii="Arial" w:hAnsi="Arial" w:cs="Arial"/>
        </w:rPr>
      </w:pPr>
    </w:p>
    <w:p w14:paraId="484CAA07" w14:textId="68477382" w:rsidR="00DD29EA" w:rsidRPr="002537E9" w:rsidRDefault="00DD29EA" w:rsidP="00CE2E89">
      <w:pPr>
        <w:pStyle w:val="Prrafodelista"/>
        <w:numPr>
          <w:ilvl w:val="0"/>
          <w:numId w:val="11"/>
        </w:numPr>
        <w:rPr>
          <w:rFonts w:ascii="Arial" w:hAnsi="Arial" w:cs="Arial"/>
        </w:rPr>
      </w:pPr>
      <w:r w:rsidRPr="002537E9">
        <w:rPr>
          <w:rFonts w:ascii="Arial" w:hAnsi="Arial" w:cs="Arial"/>
        </w:rPr>
        <w:t>Que renuncia de manera expresa, incondicional e irrevocable a cualquier reclamación diplomática, por las controversias o conflictos que pudiesen surgir del presente CONTRATO; renuncia que también aplica al OPERADOR en caso sea distinta de la SOCIEDAD CONCESIONARIA.</w:t>
      </w:r>
    </w:p>
    <w:p w14:paraId="4023BB90" w14:textId="77777777" w:rsidR="00DD29EA" w:rsidRPr="002537E9" w:rsidRDefault="00DD29EA" w:rsidP="00DD29EA">
      <w:pPr>
        <w:rPr>
          <w:rFonts w:ascii="Arial" w:hAnsi="Arial" w:cs="Arial"/>
        </w:rPr>
      </w:pPr>
    </w:p>
    <w:p w14:paraId="35DF682B" w14:textId="02CF687E" w:rsidR="00DD29EA" w:rsidRPr="002537E9" w:rsidRDefault="00DD29EA" w:rsidP="00CE2E89">
      <w:pPr>
        <w:pStyle w:val="Prrafodelista"/>
        <w:numPr>
          <w:ilvl w:val="0"/>
          <w:numId w:val="11"/>
        </w:numPr>
        <w:rPr>
          <w:rFonts w:ascii="Arial" w:hAnsi="Arial" w:cs="Arial"/>
        </w:rPr>
      </w:pPr>
      <w:r w:rsidRPr="002537E9">
        <w:rPr>
          <w:rFonts w:ascii="Arial" w:hAnsi="Arial" w:cs="Arial"/>
        </w:rPr>
        <w:t>La SOCIEDAD CONCESIONARIA deberá estar domiciliada en la ciudad de Lima o en la Provincia Constitucional del Callao. Tanto ella como el OPERADOR y, de ser el caso, sus EMPRESAS VINCULADAS son sociedades debidamente constituidas y válidamente existentes conforme a las leyes del país o lugar de su constitución y están debidamente autorizadas y en capacidad de asumir obligaciones para el ejercicio de actividades mercantiles, en todas las jurisdicciones en las que dicha autorización es necesaria, tanto por la naturaleza de sus actividades, como por la propiedad, arrendamiento u operación de sus bienes, excepto en aquellas jurisdicciones en las que la falta de dicha autorización no tendrá un efecto sustancialmente adverso sobre sus negocios u operaciones.</w:t>
      </w:r>
    </w:p>
    <w:p w14:paraId="56ABFFD4" w14:textId="77777777" w:rsidR="00DD29EA" w:rsidRPr="002537E9" w:rsidRDefault="00DD29EA" w:rsidP="00DD29EA">
      <w:pPr>
        <w:rPr>
          <w:rFonts w:ascii="Arial" w:hAnsi="Arial" w:cs="Arial"/>
        </w:rPr>
      </w:pPr>
    </w:p>
    <w:p w14:paraId="1F82496D" w14:textId="7A80B221" w:rsidR="00DD29EA" w:rsidRPr="002537E9" w:rsidRDefault="00DD29EA" w:rsidP="00CE2E89">
      <w:pPr>
        <w:pStyle w:val="Prrafodelista"/>
        <w:numPr>
          <w:ilvl w:val="0"/>
          <w:numId w:val="11"/>
        </w:numPr>
        <w:rPr>
          <w:rFonts w:ascii="Arial" w:hAnsi="Arial" w:cs="Arial"/>
        </w:rPr>
      </w:pPr>
      <w:r w:rsidRPr="002537E9">
        <w:rPr>
          <w:rFonts w:ascii="Arial" w:hAnsi="Arial" w:cs="Arial"/>
        </w:rPr>
        <w:t>Que en caso tenga un OPERADOR con personalidad jurídica distinta de la SOCIEDAD CONCESIONARIA, el OPERADOR tendrá el CONTROL DE LAS OPERACIONES TÉCNICAS de la SOCIEDAD CONCESIONARIA.</w:t>
      </w:r>
    </w:p>
    <w:p w14:paraId="6447932B" w14:textId="77777777" w:rsidR="00DD29EA" w:rsidRPr="002537E9" w:rsidRDefault="00DD29EA" w:rsidP="00DD29EA">
      <w:pPr>
        <w:rPr>
          <w:rFonts w:ascii="Arial" w:hAnsi="Arial" w:cs="Arial"/>
        </w:rPr>
      </w:pPr>
    </w:p>
    <w:p w14:paraId="28E5B7C8" w14:textId="18023205" w:rsidR="00DD29EA" w:rsidRPr="002537E9" w:rsidRDefault="00DD29EA" w:rsidP="00CE2E89">
      <w:pPr>
        <w:pStyle w:val="Prrafodelista"/>
        <w:numPr>
          <w:ilvl w:val="0"/>
          <w:numId w:val="11"/>
        </w:numPr>
        <w:rPr>
          <w:rFonts w:ascii="Arial" w:hAnsi="Arial" w:cs="Arial"/>
        </w:rPr>
      </w:pPr>
      <w:r w:rsidRPr="002537E9">
        <w:rPr>
          <w:rFonts w:ascii="Arial" w:hAnsi="Arial" w:cs="Arial"/>
        </w:rPr>
        <w:t>Que el Anexo Nº 2 y el Anexo Nº 3 del presente CONTRATO, incluyen una relación de todos los SOCIOS PRINCIPALES de la SOCIEDAD CONCESIONARIA y del OPERADOR, así como información sobre la participación accionaria de cada SOCIO PRINCIPAL, respectivamente; y que esta relación, en caso de sufrir algún cambio, será actualizada y puesta en conocimiento del CONCEDENTE a través de la presentación del Anexo Nº 2 y del Anexo Nº 3 en un plazo de veinte (20) Días de realizado el cambio.</w:t>
      </w:r>
    </w:p>
    <w:p w14:paraId="0FC8415C" w14:textId="77777777" w:rsidR="00DD29EA" w:rsidRPr="002537E9" w:rsidRDefault="00DD29EA" w:rsidP="00DD29EA">
      <w:pPr>
        <w:rPr>
          <w:rFonts w:ascii="Arial" w:hAnsi="Arial" w:cs="Arial"/>
        </w:rPr>
      </w:pPr>
    </w:p>
    <w:p w14:paraId="108027C3" w14:textId="0472300E" w:rsidR="00DD29EA" w:rsidRPr="002537E9" w:rsidRDefault="00DD29EA" w:rsidP="00CE2E89">
      <w:pPr>
        <w:pStyle w:val="Prrafodelista"/>
        <w:numPr>
          <w:ilvl w:val="0"/>
          <w:numId w:val="11"/>
        </w:numPr>
        <w:rPr>
          <w:rFonts w:ascii="Arial" w:hAnsi="Arial" w:cs="Arial"/>
        </w:rPr>
      </w:pPr>
      <w:r w:rsidRPr="002537E9">
        <w:rPr>
          <w:rFonts w:ascii="Arial" w:hAnsi="Arial" w:cs="Arial"/>
        </w:rPr>
        <w:t xml:space="preserve">Que no existe ninguna falsedad o inexactitud, respecto de la información que debe conocer o debería conocer, </w:t>
      </w:r>
      <w:r w:rsidR="00797613" w:rsidRPr="002537E9">
        <w:rPr>
          <w:rFonts w:ascii="Arial" w:hAnsi="Arial" w:cs="Arial"/>
        </w:rPr>
        <w:t>co</w:t>
      </w:r>
      <w:r w:rsidRPr="002537E9">
        <w:rPr>
          <w:rFonts w:ascii="Arial" w:hAnsi="Arial" w:cs="Arial"/>
        </w:rPr>
        <w:t>n relación a ninguno de los documentos presentados, tanto por el adjudicatario, la SOCIEDAD CONCESIONARIA o el OPERADOR, como de cualquiera de sus EMPRESAS VINCULADAS, en relación con la LICITACIÓN PUBLICA ESPECIAL.</w:t>
      </w:r>
    </w:p>
    <w:p w14:paraId="1F82264E" w14:textId="77777777" w:rsidR="00DD29EA" w:rsidRPr="002537E9" w:rsidRDefault="00DD29EA" w:rsidP="00DD29EA">
      <w:pPr>
        <w:rPr>
          <w:rFonts w:ascii="Arial" w:hAnsi="Arial" w:cs="Arial"/>
        </w:rPr>
      </w:pPr>
    </w:p>
    <w:p w14:paraId="5F04363B" w14:textId="46A2B753" w:rsidR="00DD29EA" w:rsidRPr="002537E9" w:rsidRDefault="00DD29EA" w:rsidP="00CE2E89">
      <w:pPr>
        <w:pStyle w:val="Prrafodelista"/>
        <w:numPr>
          <w:ilvl w:val="1"/>
          <w:numId w:val="9"/>
        </w:numPr>
        <w:tabs>
          <w:tab w:val="left" w:pos="851"/>
        </w:tabs>
        <w:ind w:left="851" w:hanging="851"/>
        <w:rPr>
          <w:rFonts w:ascii="Arial" w:hAnsi="Arial" w:cs="Arial"/>
          <w:b/>
          <w:bCs/>
        </w:rPr>
      </w:pPr>
      <w:r w:rsidRPr="002537E9">
        <w:rPr>
          <w:rFonts w:ascii="Arial" w:hAnsi="Arial" w:cs="Arial"/>
          <w:b/>
          <w:bCs/>
        </w:rPr>
        <w:t>Declaraciones del Concedente</w:t>
      </w:r>
    </w:p>
    <w:p w14:paraId="3FA1629B" w14:textId="77777777" w:rsidR="00DD29EA" w:rsidRPr="002537E9" w:rsidRDefault="00DD29EA" w:rsidP="00DD29EA">
      <w:pPr>
        <w:rPr>
          <w:rFonts w:ascii="Arial" w:hAnsi="Arial" w:cs="Arial"/>
        </w:rPr>
      </w:pPr>
    </w:p>
    <w:p w14:paraId="2D50A0BD" w14:textId="77777777" w:rsidR="00DD29EA" w:rsidRPr="002537E9" w:rsidRDefault="00DD29EA" w:rsidP="00DD29EA">
      <w:pPr>
        <w:rPr>
          <w:rFonts w:ascii="Arial" w:hAnsi="Arial" w:cs="Arial"/>
        </w:rPr>
      </w:pPr>
      <w:r w:rsidRPr="002537E9">
        <w:rPr>
          <w:rFonts w:ascii="Arial" w:hAnsi="Arial" w:cs="Arial"/>
        </w:rPr>
        <w:t>El CONCEDENTE garantiza a la SOCIEDAD CONCESIONARIA, en la FECHA DE CIERRE, la veracidad y exactitud de las siguientes declaraciones:</w:t>
      </w:r>
    </w:p>
    <w:p w14:paraId="093330A1" w14:textId="77777777" w:rsidR="00DD29EA" w:rsidRPr="002537E9" w:rsidRDefault="00DD29EA" w:rsidP="00DD29EA">
      <w:pPr>
        <w:rPr>
          <w:rFonts w:ascii="Arial" w:hAnsi="Arial" w:cs="Arial"/>
        </w:rPr>
      </w:pPr>
    </w:p>
    <w:p w14:paraId="0BDD4C49" w14:textId="462FF76C" w:rsidR="00DD29EA" w:rsidRPr="002537E9" w:rsidRDefault="00DD29EA" w:rsidP="00CE2E89">
      <w:pPr>
        <w:pStyle w:val="Prrafodelista"/>
        <w:numPr>
          <w:ilvl w:val="0"/>
          <w:numId w:val="12"/>
        </w:numPr>
        <w:rPr>
          <w:rFonts w:ascii="Arial" w:hAnsi="Arial" w:cs="Arial"/>
        </w:rPr>
      </w:pPr>
      <w:r w:rsidRPr="002537E9">
        <w:rPr>
          <w:rFonts w:ascii="Arial" w:hAnsi="Arial" w:cs="Arial"/>
        </w:rPr>
        <w:t>Que el MTC está debidamente autorizado, conforme a las LEYES Y DISPOSICIONES APLICABLES, para actuar en representación del CONCEDENTE en este CONTRATO. Asimismo, que la firma, entrega y cumplimiento por parte del CONCEDENTE de los compromisos contemplados en el mismo están comprendidos dentro de sus facultades, son conformes a las LEYES Y DISPOSICIONES APLICABLES y han sido debidamente autorizados por la AUTORIDAD GUBERNAMENTAL. Que ninguna otra acción o procedimiento por parte del CONCEDENTE o cualquier otra entidad gubernamental es necesaria para autorizar la suscripción de este CONTRATO o para el cumplimiento de las obligaciones del CONCEDENTE contempladas en el mismo. De la misma manera, que el CONCEDENTE o sus representantes que suscriben el presente CONTRATO, están debidamente autorizados para este efecto.</w:t>
      </w:r>
    </w:p>
    <w:p w14:paraId="43C43E0C" w14:textId="77777777" w:rsidR="00DD29EA" w:rsidRPr="002537E9" w:rsidRDefault="00DD29EA" w:rsidP="00DD29EA">
      <w:pPr>
        <w:rPr>
          <w:rFonts w:ascii="Arial" w:hAnsi="Arial" w:cs="Arial"/>
        </w:rPr>
      </w:pPr>
    </w:p>
    <w:p w14:paraId="5A8D2EAB" w14:textId="343958E8" w:rsidR="00DD29EA" w:rsidRPr="002537E9" w:rsidRDefault="00DD29EA" w:rsidP="00CE2E89">
      <w:pPr>
        <w:pStyle w:val="Prrafodelista"/>
        <w:numPr>
          <w:ilvl w:val="0"/>
          <w:numId w:val="12"/>
        </w:numPr>
        <w:rPr>
          <w:rFonts w:ascii="Arial" w:hAnsi="Arial" w:cs="Arial"/>
        </w:rPr>
      </w:pPr>
      <w:r w:rsidRPr="002537E9">
        <w:rPr>
          <w:rFonts w:ascii="Arial" w:hAnsi="Arial" w:cs="Arial"/>
        </w:rPr>
        <w:t>Que se ha cumplido con todos los actos administrativos, requisitos, exigencias y obligaciones necesarios para celebrar este CONTRATO y para dar debido cumplimiento a sus estipulaciones. Que dentro de ellas está otorgar la CONCESIÓN a la SOCIEDAD CONCESIONARIA, siempre que ésta cumpla con acreditar los requisitos establecidos en las LEYES Y DISPOSICIONES APLICABLES para dicho efecto, los que se encuentran recogidos en las BASES.</w:t>
      </w:r>
    </w:p>
    <w:p w14:paraId="75444DEE" w14:textId="77777777" w:rsidR="00DD29EA" w:rsidRPr="002537E9" w:rsidRDefault="00DD29EA" w:rsidP="00DD29EA">
      <w:pPr>
        <w:rPr>
          <w:rFonts w:ascii="Arial" w:hAnsi="Arial" w:cs="Arial"/>
        </w:rPr>
      </w:pPr>
    </w:p>
    <w:p w14:paraId="586E8E4F" w14:textId="6F2227CB" w:rsidR="00DD29EA" w:rsidRPr="002537E9" w:rsidRDefault="00DD29EA" w:rsidP="00CE2E89">
      <w:pPr>
        <w:pStyle w:val="Prrafodelista"/>
        <w:numPr>
          <w:ilvl w:val="0"/>
          <w:numId w:val="12"/>
        </w:numPr>
        <w:rPr>
          <w:rFonts w:ascii="Arial" w:hAnsi="Arial" w:cs="Arial"/>
        </w:rPr>
      </w:pPr>
      <w:r w:rsidRPr="002537E9">
        <w:rPr>
          <w:rFonts w:ascii="Arial" w:hAnsi="Arial" w:cs="Arial"/>
        </w:rPr>
        <w:t>Que no existen leyes vigentes que impidan al CONCEDENTE el cumplimiento de las obligaciones a su cargo emanadas de este CONTRATO. Asimismo, que tampoco existen acciones, juicios, litigios o procedimientos, en curso o inminentes, ante órgano jurisdiccional, tribunal arbitral o AUTORIDAD GUBERNAMENTAL, que prohíban, se opongan o, en cualquier forma, impidan la suscripción o cumplimiento de los términos del CONTRATO por parte del CONCEDENTE.</w:t>
      </w:r>
    </w:p>
    <w:p w14:paraId="24564770" w14:textId="77777777" w:rsidR="00DD29EA" w:rsidRPr="002537E9" w:rsidRDefault="00DD29EA" w:rsidP="00DD29EA">
      <w:pPr>
        <w:rPr>
          <w:rFonts w:ascii="Arial" w:hAnsi="Arial" w:cs="Arial"/>
        </w:rPr>
      </w:pPr>
    </w:p>
    <w:p w14:paraId="1CFF6C41" w14:textId="0880B360" w:rsidR="00DD29EA" w:rsidRPr="002537E9" w:rsidRDefault="00DD29EA" w:rsidP="00CE2E89">
      <w:pPr>
        <w:pStyle w:val="Prrafodelista"/>
        <w:numPr>
          <w:ilvl w:val="0"/>
          <w:numId w:val="12"/>
        </w:numPr>
        <w:rPr>
          <w:rFonts w:ascii="Arial" w:hAnsi="Arial" w:cs="Arial"/>
        </w:rPr>
      </w:pPr>
      <w:r w:rsidRPr="002537E9">
        <w:rPr>
          <w:rFonts w:ascii="Arial" w:hAnsi="Arial" w:cs="Arial"/>
        </w:rPr>
        <w:t xml:space="preserve">Que, el CONCEDENTE garantiza a la SOCIEDAD CONCESIONARIA que: (i) ningún tercero tiene derecho alguno sobre la BANDA asignada, y que (ii) en caso se verifiquen interferencias luego de iniciada la prestación del SERVICIO </w:t>
      </w:r>
      <w:proofErr w:type="gramStart"/>
      <w:r w:rsidRPr="002537E9">
        <w:rPr>
          <w:rFonts w:ascii="Arial" w:hAnsi="Arial" w:cs="Arial"/>
        </w:rPr>
        <w:t>REGISTRADO,</w:t>
      </w:r>
      <w:proofErr w:type="gramEnd"/>
      <w:r w:rsidRPr="002537E9">
        <w:rPr>
          <w:rFonts w:ascii="Arial" w:hAnsi="Arial" w:cs="Arial"/>
        </w:rPr>
        <w:t xml:space="preserve"> participará en la solución de las mismas en el marco de sus competencias.</w:t>
      </w:r>
    </w:p>
    <w:p w14:paraId="0DE8C7EB" w14:textId="77777777" w:rsidR="00DD29EA" w:rsidRPr="002537E9" w:rsidRDefault="00DD29EA" w:rsidP="00DD29EA">
      <w:pPr>
        <w:rPr>
          <w:rFonts w:ascii="Arial" w:hAnsi="Arial" w:cs="Arial"/>
        </w:rPr>
      </w:pPr>
    </w:p>
    <w:p w14:paraId="364A2EBB" w14:textId="77777777" w:rsidR="00DD29EA" w:rsidRPr="002537E9" w:rsidRDefault="00DD29EA" w:rsidP="00DD29EA">
      <w:pPr>
        <w:rPr>
          <w:rFonts w:ascii="Arial" w:hAnsi="Arial" w:cs="Arial"/>
        </w:rPr>
      </w:pPr>
    </w:p>
    <w:p w14:paraId="56EF83CA" w14:textId="77777777" w:rsidR="00DD29EA" w:rsidRPr="002537E9" w:rsidRDefault="00DD29EA" w:rsidP="00DD29EA">
      <w:pPr>
        <w:rPr>
          <w:rFonts w:ascii="Arial" w:hAnsi="Arial" w:cs="Arial"/>
          <w:b/>
          <w:bCs/>
        </w:rPr>
      </w:pPr>
      <w:r w:rsidRPr="002537E9">
        <w:rPr>
          <w:rFonts w:ascii="Arial" w:hAnsi="Arial" w:cs="Arial"/>
          <w:b/>
          <w:bCs/>
        </w:rPr>
        <w:t xml:space="preserve">CLÁUSULA 4: OBLIGACIONES PREVIAS A LA </w:t>
      </w:r>
      <w:proofErr w:type="gramStart"/>
      <w:r w:rsidRPr="002537E9">
        <w:rPr>
          <w:rFonts w:ascii="Arial" w:hAnsi="Arial" w:cs="Arial"/>
          <w:b/>
          <w:bCs/>
        </w:rPr>
        <w:t>ENTRADA EN VIGENCIA</w:t>
      </w:r>
      <w:proofErr w:type="gramEnd"/>
      <w:r w:rsidRPr="002537E9">
        <w:rPr>
          <w:rFonts w:ascii="Arial" w:hAnsi="Arial" w:cs="Arial"/>
          <w:b/>
          <w:bCs/>
        </w:rPr>
        <w:t xml:space="preserve"> DE LA CONCESIÓN</w:t>
      </w:r>
    </w:p>
    <w:p w14:paraId="3D9FBDA4" w14:textId="77777777" w:rsidR="00DD29EA" w:rsidRPr="002537E9" w:rsidRDefault="00DD29EA" w:rsidP="00DD29EA">
      <w:pPr>
        <w:rPr>
          <w:rFonts w:ascii="Arial" w:hAnsi="Arial" w:cs="Arial"/>
        </w:rPr>
      </w:pPr>
    </w:p>
    <w:p w14:paraId="343B0D94" w14:textId="09147B09" w:rsidR="00DD29EA" w:rsidRPr="002537E9" w:rsidRDefault="00DD29EA" w:rsidP="00CE2E89">
      <w:pPr>
        <w:pStyle w:val="Prrafodelista"/>
        <w:numPr>
          <w:ilvl w:val="1"/>
          <w:numId w:val="13"/>
        </w:numPr>
        <w:tabs>
          <w:tab w:val="left" w:pos="851"/>
        </w:tabs>
        <w:ind w:left="851" w:hanging="851"/>
        <w:rPr>
          <w:rFonts w:ascii="Arial" w:hAnsi="Arial" w:cs="Arial"/>
          <w:b/>
          <w:bCs/>
        </w:rPr>
      </w:pPr>
      <w:proofErr w:type="gramStart"/>
      <w:r w:rsidRPr="002537E9">
        <w:rPr>
          <w:rFonts w:ascii="Arial" w:hAnsi="Arial" w:cs="Arial"/>
          <w:b/>
          <w:bCs/>
        </w:rPr>
        <w:t>Obligaciones a cumplir</w:t>
      </w:r>
      <w:proofErr w:type="gramEnd"/>
      <w:r w:rsidRPr="002537E9">
        <w:rPr>
          <w:rFonts w:ascii="Arial" w:hAnsi="Arial" w:cs="Arial"/>
          <w:b/>
          <w:bCs/>
        </w:rPr>
        <w:t xml:space="preserve"> por la Sociedad Concesionaria a la Fecha de Cierre</w:t>
      </w:r>
    </w:p>
    <w:p w14:paraId="5884A7CD" w14:textId="77777777" w:rsidR="00DD29EA" w:rsidRPr="002537E9" w:rsidRDefault="00DD29EA" w:rsidP="00DD29EA">
      <w:pPr>
        <w:rPr>
          <w:rFonts w:ascii="Arial" w:hAnsi="Arial" w:cs="Arial"/>
        </w:rPr>
      </w:pPr>
    </w:p>
    <w:p w14:paraId="742656C9" w14:textId="77777777" w:rsidR="00DD29EA" w:rsidRPr="002537E9" w:rsidRDefault="00DD29EA" w:rsidP="00DD29EA">
      <w:pPr>
        <w:rPr>
          <w:rFonts w:ascii="Arial" w:hAnsi="Arial" w:cs="Arial"/>
        </w:rPr>
      </w:pPr>
      <w:r w:rsidRPr="002537E9">
        <w:rPr>
          <w:rFonts w:ascii="Arial" w:hAnsi="Arial" w:cs="Arial"/>
        </w:rPr>
        <w:t>La SOCIEDAD CONCESIONARIA, a la FECHA DE CIERRE, está sujeta al cumplimiento de las siguientes obligaciones:</w:t>
      </w:r>
    </w:p>
    <w:p w14:paraId="252332EC" w14:textId="77777777" w:rsidR="00DD29EA" w:rsidRPr="002537E9" w:rsidRDefault="00DD29EA" w:rsidP="00DD29EA">
      <w:pPr>
        <w:rPr>
          <w:rFonts w:ascii="Arial" w:hAnsi="Arial" w:cs="Arial"/>
        </w:rPr>
      </w:pPr>
    </w:p>
    <w:p w14:paraId="52654A1F" w14:textId="6B143700" w:rsidR="00DD29EA" w:rsidRPr="002537E9" w:rsidRDefault="00DD29EA" w:rsidP="00CE2E89">
      <w:pPr>
        <w:pStyle w:val="Prrafodelista"/>
        <w:numPr>
          <w:ilvl w:val="0"/>
          <w:numId w:val="18"/>
        </w:numPr>
        <w:rPr>
          <w:rFonts w:ascii="Arial" w:hAnsi="Arial" w:cs="Arial"/>
        </w:rPr>
      </w:pPr>
      <w:r w:rsidRPr="002537E9">
        <w:rPr>
          <w:rFonts w:ascii="Arial" w:hAnsi="Arial" w:cs="Arial"/>
        </w:rPr>
        <w:t>Al pago de los Gastos del Proceso de la LICITACIÓN PUBLICA ESPECIAL a PROINVERSIÓN, de acuerdo con los términos señalados en el numeral 24.3 de las BASES.</w:t>
      </w:r>
    </w:p>
    <w:p w14:paraId="12D95E8E" w14:textId="77777777" w:rsidR="00DD29EA" w:rsidRPr="002537E9" w:rsidRDefault="00DD29EA" w:rsidP="00DD29EA">
      <w:pPr>
        <w:rPr>
          <w:rFonts w:ascii="Arial" w:hAnsi="Arial" w:cs="Arial"/>
        </w:rPr>
      </w:pPr>
    </w:p>
    <w:p w14:paraId="380D3884" w14:textId="2B125BC3" w:rsidR="00DD29EA" w:rsidRPr="002537E9" w:rsidRDefault="00DD29EA" w:rsidP="00CE2E89">
      <w:pPr>
        <w:pStyle w:val="Prrafodelista"/>
        <w:numPr>
          <w:ilvl w:val="0"/>
          <w:numId w:val="18"/>
        </w:numPr>
        <w:rPr>
          <w:rFonts w:ascii="Arial" w:hAnsi="Arial" w:cs="Arial"/>
        </w:rPr>
      </w:pPr>
      <w:r w:rsidRPr="002537E9">
        <w:rPr>
          <w:rFonts w:ascii="Arial" w:hAnsi="Arial" w:cs="Arial"/>
        </w:rPr>
        <w:t>A la entrega del testimonio de la escritura pública de su constitución social y estatuto, con la constancia de su inscripción registral, con el objeto de acreditar que: (i) es una sociedad válidamente constituida de acuerdo a las leyes de la República del Perú, (ii) ha adoptado una de las formas societarias reguladas por la Ley General de Sociedades, y que su objeto social permita la prestación de SERVICIOS PÚBLICOS DE TELECOMUNICACIONES; y (iii) en caso el OPERADOR sea distinto a la SOCIEDAD CONCESIONARIA, se contemple la PARTICIPACIÓN MÍNIMA del OPERADOR, y la limitación a la libre transferencia de dicha participación mínima, entre otros.</w:t>
      </w:r>
    </w:p>
    <w:p w14:paraId="6E3DEC01" w14:textId="77777777" w:rsidR="00DD29EA" w:rsidRPr="002537E9" w:rsidRDefault="00DD29EA" w:rsidP="00DD29EA">
      <w:pPr>
        <w:rPr>
          <w:rFonts w:ascii="Arial" w:hAnsi="Arial" w:cs="Arial"/>
        </w:rPr>
      </w:pPr>
    </w:p>
    <w:p w14:paraId="5893CA36" w14:textId="5E506350" w:rsidR="00DD29EA" w:rsidRPr="002537E9" w:rsidRDefault="00DD29EA" w:rsidP="00CE2E89">
      <w:pPr>
        <w:pStyle w:val="Prrafodelista"/>
        <w:numPr>
          <w:ilvl w:val="0"/>
          <w:numId w:val="18"/>
        </w:numPr>
        <w:rPr>
          <w:rFonts w:ascii="Arial" w:hAnsi="Arial" w:cs="Arial"/>
        </w:rPr>
      </w:pPr>
      <w:r w:rsidRPr="002537E9">
        <w:rPr>
          <w:rFonts w:ascii="Arial" w:hAnsi="Arial" w:cs="Arial"/>
        </w:rPr>
        <w:t>El plazo de duración de la SOCIEDAD CONCESIONARIA debe ser, como mínimo, de veintidós (22) años. Si por cualquier motivo se produjese una prórroga de la CONCESIÓN, la SOCIEDAD CONCESIONARIA se obliga a prorrogar el plazo de duración de la sociedad por un término adicional igual al de la prórroga. En caso la SOCIEDAD CONCESIONARIA adopte acuerdos para la reducción de su plazo de duración por un período menor al de la vigencia del presente CONTRATO DE CONCESIÓN éste quedará resuelto de pleno derecho.</w:t>
      </w:r>
    </w:p>
    <w:p w14:paraId="38C17087" w14:textId="77777777" w:rsidR="00DD29EA" w:rsidRPr="002537E9" w:rsidRDefault="00DD29EA" w:rsidP="00DD29EA">
      <w:pPr>
        <w:rPr>
          <w:rFonts w:ascii="Arial" w:hAnsi="Arial" w:cs="Arial"/>
        </w:rPr>
      </w:pPr>
    </w:p>
    <w:p w14:paraId="7006CEFF" w14:textId="1023616C" w:rsidR="00DD29EA" w:rsidRPr="002537E9" w:rsidRDefault="00DD29EA" w:rsidP="00CE2E89">
      <w:pPr>
        <w:pStyle w:val="Prrafodelista"/>
        <w:numPr>
          <w:ilvl w:val="0"/>
          <w:numId w:val="18"/>
        </w:numPr>
        <w:rPr>
          <w:rFonts w:ascii="Arial" w:hAnsi="Arial" w:cs="Arial"/>
        </w:rPr>
      </w:pPr>
      <w:r w:rsidRPr="002537E9">
        <w:rPr>
          <w:rFonts w:ascii="Arial" w:hAnsi="Arial" w:cs="Arial"/>
        </w:rPr>
        <w:t>El Capital Social deberá estar suscrito y pagado, de conformidad con las previsiones de la Ley General de Sociedades, sin perjuicio de lo señalado en el literal siguiente.</w:t>
      </w:r>
    </w:p>
    <w:p w14:paraId="503FF250" w14:textId="77777777" w:rsidR="00DD29EA" w:rsidRPr="002537E9" w:rsidRDefault="00DD29EA" w:rsidP="00DD29EA">
      <w:pPr>
        <w:rPr>
          <w:rFonts w:ascii="Arial" w:hAnsi="Arial" w:cs="Arial"/>
        </w:rPr>
      </w:pPr>
    </w:p>
    <w:p w14:paraId="403FD3A2" w14:textId="2BAA3200" w:rsidR="00DD29EA" w:rsidRPr="002537E9" w:rsidRDefault="00DD29EA" w:rsidP="00CE2E89">
      <w:pPr>
        <w:pStyle w:val="Prrafodelista"/>
        <w:numPr>
          <w:ilvl w:val="0"/>
          <w:numId w:val="18"/>
        </w:numPr>
        <w:rPr>
          <w:rFonts w:ascii="Arial" w:hAnsi="Arial" w:cs="Arial"/>
        </w:rPr>
      </w:pPr>
      <w:r w:rsidRPr="002537E9">
        <w:rPr>
          <w:rFonts w:ascii="Arial" w:hAnsi="Arial" w:cs="Arial"/>
        </w:rPr>
        <w:t>La SOCIEDAD CONCESIONARIA deberá haber suscrito íntegramente el capital indicado anteriormente y deberá haber pagado en efectivo como mínimo un veinticinco por ciento (25%) del valor nominal de la to</w:t>
      </w:r>
      <w:r w:rsidR="006F0051" w:rsidRPr="002537E9">
        <w:rPr>
          <w:rFonts w:ascii="Arial" w:hAnsi="Arial" w:cs="Arial"/>
        </w:rPr>
        <w:t>t</w:t>
      </w:r>
      <w:r w:rsidRPr="002537E9">
        <w:rPr>
          <w:rFonts w:ascii="Arial" w:hAnsi="Arial" w:cs="Arial"/>
        </w:rPr>
        <w:t>alidad de las acciones de dicho capital social. El saldo deberá ser pagado antes de finalizar el quinto año de la CONCESIÓN contado desde la fecha de suscripción del presente CONTRATO y deberá ser acreditado con la fotocopia legalizada del asiento contable suscrito por el gerente general de la SOCIEDAD CONCESIONARIA.</w:t>
      </w:r>
    </w:p>
    <w:p w14:paraId="6BA6CF42" w14:textId="77777777" w:rsidR="00DD29EA" w:rsidRPr="002537E9" w:rsidRDefault="00DD29EA" w:rsidP="00DD29EA">
      <w:pPr>
        <w:rPr>
          <w:rFonts w:ascii="Arial" w:hAnsi="Arial" w:cs="Arial"/>
        </w:rPr>
      </w:pPr>
    </w:p>
    <w:p w14:paraId="7969F5E8" w14:textId="284F5F98"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copia legalizada de los documentos en los que conste que sus órganos internos competentes han aprobado este CONTRATO.</w:t>
      </w:r>
    </w:p>
    <w:p w14:paraId="710BCAE0" w14:textId="77777777" w:rsidR="00DD29EA" w:rsidRPr="002537E9" w:rsidRDefault="00DD29EA" w:rsidP="00DD29EA">
      <w:pPr>
        <w:rPr>
          <w:rFonts w:ascii="Arial" w:hAnsi="Arial" w:cs="Arial"/>
        </w:rPr>
      </w:pPr>
    </w:p>
    <w:p w14:paraId="6C72EE7B" w14:textId="2E9D9D64"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los poderes debidamente inscritos en los Registros Públicos de Lima, de los representantes legales de la SOCIEDAD CONCESIONARIA y del OPERADOR que suscriben este CONTRATO.</w:t>
      </w:r>
    </w:p>
    <w:p w14:paraId="1033CF4F" w14:textId="77777777" w:rsidR="00DD29EA" w:rsidRPr="002537E9" w:rsidRDefault="00DD29EA" w:rsidP="00DD29EA">
      <w:pPr>
        <w:rPr>
          <w:rFonts w:ascii="Arial" w:hAnsi="Arial" w:cs="Arial"/>
        </w:rPr>
      </w:pPr>
    </w:p>
    <w:p w14:paraId="2EA4CF75" w14:textId="2A1AE406" w:rsidR="00DD29EA" w:rsidRPr="002537E9" w:rsidRDefault="00DD29EA" w:rsidP="00CE2E89">
      <w:pPr>
        <w:pStyle w:val="Prrafodelista"/>
        <w:numPr>
          <w:ilvl w:val="0"/>
          <w:numId w:val="18"/>
        </w:numPr>
        <w:rPr>
          <w:rFonts w:ascii="Arial" w:hAnsi="Arial" w:cs="Arial"/>
        </w:rPr>
      </w:pPr>
      <w:r w:rsidRPr="002537E9">
        <w:rPr>
          <w:rFonts w:ascii="Arial" w:hAnsi="Arial" w:cs="Arial"/>
        </w:rPr>
        <w:t>Acreditación por parte de la SOCIEDAD CONCESIONARIA, de la ratificación de todos los actos realizados y documentos suscritos por sus Representantes Legales, especialmente la suscripción de este CONTRATO DE CONCESIÓN y cualquier otro derecho u obligación que le corresponda conforme a las BASES, el CONTRATO DE CONCESIÓN o las LEYES Y DISPOSICIONES APLICABLES.</w:t>
      </w:r>
    </w:p>
    <w:p w14:paraId="03B79978" w14:textId="77777777" w:rsidR="00DD29EA" w:rsidRPr="002537E9" w:rsidRDefault="00DD29EA" w:rsidP="00DD29EA">
      <w:pPr>
        <w:rPr>
          <w:rFonts w:ascii="Arial" w:hAnsi="Arial" w:cs="Arial"/>
        </w:rPr>
      </w:pPr>
    </w:p>
    <w:p w14:paraId="35873B87" w14:textId="5EC19311" w:rsidR="00DD29EA" w:rsidRPr="002537E9" w:rsidRDefault="00DD29EA" w:rsidP="00CE2E89">
      <w:pPr>
        <w:pStyle w:val="Prrafodelista"/>
        <w:numPr>
          <w:ilvl w:val="0"/>
          <w:numId w:val="18"/>
        </w:numPr>
        <w:rPr>
          <w:rFonts w:ascii="Arial" w:hAnsi="Arial" w:cs="Arial"/>
        </w:rPr>
      </w:pPr>
      <w:r w:rsidRPr="002537E9">
        <w:rPr>
          <w:rFonts w:ascii="Arial" w:hAnsi="Arial" w:cs="Arial"/>
        </w:rPr>
        <w:t>Presentación de su Declaración Jurada, así como las de sus SOCIOS PRINCIPALES en la que indican que poseen acciones o participaciones con derecho a voto, que representan un porcentaje igual o superior al diez por ciento (10%) de su capital social, que no están impedidos de contratar con el Estado Peruano ni están incursos en las limitaciones establecidas en el Decreto Legislativo Nº 1362 y su Reglamento aprobado por Decreto Supremo Nº 240-2018-EF.</w:t>
      </w:r>
    </w:p>
    <w:p w14:paraId="200386F5" w14:textId="77777777" w:rsidR="00DD29EA" w:rsidRPr="002537E9" w:rsidRDefault="00DD29EA" w:rsidP="00DD29EA">
      <w:pPr>
        <w:rPr>
          <w:rFonts w:ascii="Arial" w:hAnsi="Arial" w:cs="Arial"/>
        </w:rPr>
      </w:pPr>
    </w:p>
    <w:p w14:paraId="425D2179" w14:textId="77777777" w:rsidR="00DD29EA" w:rsidRPr="002537E9" w:rsidRDefault="00DD29EA" w:rsidP="00CA6450">
      <w:pPr>
        <w:ind w:left="708"/>
        <w:rPr>
          <w:rFonts w:ascii="Arial" w:hAnsi="Arial" w:cs="Arial"/>
        </w:rPr>
      </w:pPr>
      <w:proofErr w:type="gramStart"/>
      <w:r w:rsidRPr="002537E9">
        <w:rPr>
          <w:rFonts w:ascii="Arial" w:hAnsi="Arial" w:cs="Arial"/>
        </w:rPr>
        <w:t>En caso que</w:t>
      </w:r>
      <w:proofErr w:type="gramEnd"/>
      <w:r w:rsidRPr="002537E9">
        <w:rPr>
          <w:rFonts w:ascii="Arial" w:hAnsi="Arial" w:cs="Arial"/>
        </w:rPr>
        <w:t>, luego de la suscripción del presente CONTRATO se demuestre la falsedad de la declaración antes señalada, el presente CONTRATO se resolverá, debiéndose proceder con arreglo a las disposiciones contenidas en el numeral 18.3 de la Cláusula Décima Octava y la ejecución de la GARANTÍA DE FIEL CUMPLIMIENTO DEL CONTRATO DE CONCESIÓN a que se refiere el numeral 12.1 de la Cláusula Décima Segunda.</w:t>
      </w:r>
    </w:p>
    <w:p w14:paraId="09D9E8D7" w14:textId="77777777" w:rsidR="00DD29EA" w:rsidRPr="002537E9" w:rsidRDefault="00DD29EA" w:rsidP="00DD29EA">
      <w:pPr>
        <w:rPr>
          <w:rFonts w:ascii="Arial" w:hAnsi="Arial" w:cs="Arial"/>
        </w:rPr>
      </w:pPr>
    </w:p>
    <w:p w14:paraId="07C63755" w14:textId="76EC4F96"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la GARANTÍA DE FIEL CUMPLIMIENTO DEL CONTRATO DE CONCESIÓN, de acuerdo con el modelo establecido en el Apéndice Nº 1 del Anexo Nº 1 del CONTRATO.</w:t>
      </w:r>
    </w:p>
    <w:p w14:paraId="5A456655" w14:textId="77777777" w:rsidR="00DD29EA" w:rsidRPr="002537E9" w:rsidRDefault="00DD29EA" w:rsidP="00DD29EA">
      <w:pPr>
        <w:rPr>
          <w:rFonts w:ascii="Arial" w:hAnsi="Arial" w:cs="Arial"/>
        </w:rPr>
      </w:pPr>
    </w:p>
    <w:p w14:paraId="3373BC65" w14:textId="1A66DB00" w:rsidR="00DD29EA" w:rsidRPr="002537E9" w:rsidRDefault="00DD29EA" w:rsidP="00CE2E89">
      <w:pPr>
        <w:pStyle w:val="Prrafodelista"/>
        <w:numPr>
          <w:ilvl w:val="0"/>
          <w:numId w:val="18"/>
        </w:numPr>
        <w:rPr>
          <w:rFonts w:ascii="Arial" w:hAnsi="Arial" w:cs="Arial"/>
        </w:rPr>
      </w:pPr>
      <w:r w:rsidRPr="002537E9">
        <w:rPr>
          <w:rFonts w:ascii="Arial" w:hAnsi="Arial" w:cs="Arial"/>
        </w:rPr>
        <w:t>Suscripción del presente CONTRATO por parte del o los Representantes Legales de la SOCIEDAD CONCESIONARIA.</w:t>
      </w:r>
    </w:p>
    <w:p w14:paraId="37B1E593" w14:textId="3EC0F7DE" w:rsidR="001255DF" w:rsidRDefault="001255DF" w:rsidP="00DD29EA">
      <w:pPr>
        <w:rPr>
          <w:rFonts w:ascii="Arial" w:hAnsi="Arial" w:cs="Arial"/>
        </w:rPr>
      </w:pPr>
    </w:p>
    <w:p w14:paraId="0BF1D3B9" w14:textId="208E79B6" w:rsidR="001255DF" w:rsidRPr="002537E9" w:rsidRDefault="001255DF" w:rsidP="001255DF">
      <w:pPr>
        <w:pStyle w:val="Prrafodelista"/>
        <w:numPr>
          <w:ilvl w:val="0"/>
          <w:numId w:val="18"/>
        </w:numPr>
        <w:rPr>
          <w:rFonts w:ascii="Arial" w:hAnsi="Arial" w:cs="Arial"/>
        </w:rPr>
      </w:pPr>
      <w:r w:rsidRPr="001255DF">
        <w:rPr>
          <w:rFonts w:ascii="Arial" w:hAnsi="Arial" w:cs="Arial"/>
        </w:rPr>
        <w:t>Entrega de los listados detallados de localidades nominadas beneficiarias de los COMPROMISOS OBLIGATORIOS DE INVERSIÓN, cuyo número total fue presentado en su PROPUESTA TÉCNICA a partir de la cual se adjudicó la Buena Pro.</w:t>
      </w:r>
    </w:p>
    <w:p w14:paraId="25FA3358" w14:textId="77777777" w:rsidR="00DD29EA" w:rsidRPr="002537E9" w:rsidRDefault="00DD29EA" w:rsidP="00DD29EA">
      <w:pPr>
        <w:rPr>
          <w:rFonts w:ascii="Arial" w:hAnsi="Arial" w:cs="Arial"/>
        </w:rPr>
      </w:pPr>
    </w:p>
    <w:p w14:paraId="0A908965" w14:textId="4D6EA9BF" w:rsidR="00DD29EA" w:rsidRPr="002537E9" w:rsidRDefault="00DD29EA" w:rsidP="00CE2E89">
      <w:pPr>
        <w:pStyle w:val="Prrafodelista"/>
        <w:numPr>
          <w:ilvl w:val="1"/>
          <w:numId w:val="13"/>
        </w:numPr>
        <w:tabs>
          <w:tab w:val="left" w:pos="851"/>
        </w:tabs>
        <w:ind w:left="851" w:hanging="851"/>
        <w:rPr>
          <w:rFonts w:ascii="Arial" w:hAnsi="Arial" w:cs="Arial"/>
          <w:b/>
          <w:bCs/>
        </w:rPr>
      </w:pPr>
      <w:proofErr w:type="gramStart"/>
      <w:r w:rsidRPr="002537E9">
        <w:rPr>
          <w:rFonts w:ascii="Arial" w:hAnsi="Arial" w:cs="Arial"/>
          <w:b/>
          <w:bCs/>
        </w:rPr>
        <w:t>Obligaciones a Cumplir</w:t>
      </w:r>
      <w:proofErr w:type="gramEnd"/>
      <w:r w:rsidRPr="002537E9">
        <w:rPr>
          <w:rFonts w:ascii="Arial" w:hAnsi="Arial" w:cs="Arial"/>
          <w:b/>
          <w:bCs/>
        </w:rPr>
        <w:t xml:space="preserve"> por el Concedente a la Fecha de Cierre</w:t>
      </w:r>
    </w:p>
    <w:p w14:paraId="65F393AC" w14:textId="77777777" w:rsidR="00DD29EA" w:rsidRPr="002537E9" w:rsidRDefault="00DD29EA" w:rsidP="00DD29EA">
      <w:pPr>
        <w:rPr>
          <w:rFonts w:ascii="Arial" w:hAnsi="Arial" w:cs="Arial"/>
        </w:rPr>
      </w:pPr>
    </w:p>
    <w:p w14:paraId="4C751F3A" w14:textId="77777777" w:rsidR="00DD29EA" w:rsidRPr="002537E9" w:rsidRDefault="00DD29EA" w:rsidP="00DD29EA">
      <w:pPr>
        <w:rPr>
          <w:rFonts w:ascii="Arial" w:hAnsi="Arial" w:cs="Arial"/>
        </w:rPr>
      </w:pPr>
      <w:r w:rsidRPr="002537E9">
        <w:rPr>
          <w:rFonts w:ascii="Arial" w:hAnsi="Arial" w:cs="Arial"/>
        </w:rPr>
        <w:t>Antes o simultáneamente a la FECHA DE CIERRE, el CONCEDENTE deberá:</w:t>
      </w:r>
    </w:p>
    <w:p w14:paraId="443BC392" w14:textId="77777777" w:rsidR="00DD29EA" w:rsidRPr="002537E9" w:rsidRDefault="00DD29EA" w:rsidP="00DD29EA">
      <w:pPr>
        <w:rPr>
          <w:rFonts w:ascii="Arial" w:hAnsi="Arial" w:cs="Arial"/>
        </w:rPr>
      </w:pPr>
    </w:p>
    <w:p w14:paraId="43CA872A" w14:textId="57A5BD80" w:rsidR="00DD29EA" w:rsidRPr="002537E9" w:rsidRDefault="00DD29EA" w:rsidP="00CE2E89">
      <w:pPr>
        <w:pStyle w:val="Prrafodelista"/>
        <w:numPr>
          <w:ilvl w:val="0"/>
          <w:numId w:val="19"/>
        </w:numPr>
        <w:rPr>
          <w:rFonts w:ascii="Arial" w:hAnsi="Arial" w:cs="Arial"/>
        </w:rPr>
      </w:pPr>
      <w:r w:rsidRPr="002537E9">
        <w:rPr>
          <w:rFonts w:ascii="Arial" w:hAnsi="Arial" w:cs="Arial"/>
        </w:rPr>
        <w:t>Entregar copia certificada de la Resolución Ministerial de otorgamiento de la CONCESIÓN, copia de la Resolución Directoral de inscripción del SERVICIO CONCEDIDO en el REGISTRO y, copia de la Resolución Directoral de ASIGNACIÓN de la BANDA.</w:t>
      </w:r>
    </w:p>
    <w:p w14:paraId="5BEC0FFF" w14:textId="77777777" w:rsidR="00DD29EA" w:rsidRPr="002537E9" w:rsidRDefault="00DD29EA" w:rsidP="00DD29EA">
      <w:pPr>
        <w:rPr>
          <w:rFonts w:ascii="Arial" w:hAnsi="Arial" w:cs="Arial"/>
        </w:rPr>
      </w:pPr>
    </w:p>
    <w:p w14:paraId="0A2EA0A0" w14:textId="02178974" w:rsidR="00DD29EA" w:rsidRPr="002537E9" w:rsidRDefault="00DD29EA" w:rsidP="00CE2E89">
      <w:pPr>
        <w:pStyle w:val="Prrafodelista"/>
        <w:numPr>
          <w:ilvl w:val="0"/>
          <w:numId w:val="19"/>
        </w:numPr>
        <w:rPr>
          <w:rFonts w:ascii="Arial" w:hAnsi="Arial" w:cs="Arial"/>
        </w:rPr>
      </w:pPr>
      <w:r w:rsidRPr="002537E9">
        <w:rPr>
          <w:rFonts w:ascii="Arial" w:hAnsi="Arial" w:cs="Arial"/>
        </w:rPr>
        <w:t>Suscribir el presente CONTRATO y entregar un ejemplar a la SOCIEDAD CONCESIONARIA, debidamente fechado.</w:t>
      </w:r>
    </w:p>
    <w:p w14:paraId="39D4DEAF" w14:textId="3352836C" w:rsidR="00DD29EA" w:rsidRPr="002537E9" w:rsidRDefault="00DD29EA" w:rsidP="00DD29EA">
      <w:pPr>
        <w:rPr>
          <w:rFonts w:ascii="Arial" w:hAnsi="Arial" w:cs="Arial"/>
        </w:rPr>
      </w:pPr>
    </w:p>
    <w:p w14:paraId="0BD53B45" w14:textId="1C4F9ABC" w:rsidR="004320CC" w:rsidRPr="002537E9" w:rsidRDefault="00DF0A65" w:rsidP="00E924F4">
      <w:pPr>
        <w:pStyle w:val="Prrafodelista"/>
        <w:numPr>
          <w:ilvl w:val="0"/>
          <w:numId w:val="19"/>
        </w:numPr>
        <w:rPr>
          <w:rFonts w:ascii="Arial" w:hAnsi="Arial" w:cs="Arial"/>
        </w:rPr>
      </w:pPr>
      <w:r w:rsidRPr="002537E9">
        <w:rPr>
          <w:rFonts w:ascii="Arial" w:hAnsi="Arial" w:cs="Arial"/>
        </w:rPr>
        <w:t xml:space="preserve">Emitir </w:t>
      </w:r>
      <w:r w:rsidR="004320CC" w:rsidRPr="002537E9">
        <w:rPr>
          <w:rFonts w:ascii="Arial" w:hAnsi="Arial" w:cs="Arial"/>
        </w:rPr>
        <w:t xml:space="preserve">el Decreto Supremo publicado en el Diario Oficial El Peruano, al amparo de lo previsto en el artículo 1357 del Código Civil, </w:t>
      </w:r>
      <w:r w:rsidRPr="002537E9">
        <w:rPr>
          <w:rFonts w:ascii="Arial" w:hAnsi="Arial" w:cs="Arial"/>
        </w:rPr>
        <w:t xml:space="preserve">que </w:t>
      </w:r>
      <w:r w:rsidR="004320CC" w:rsidRPr="002537E9">
        <w:rPr>
          <w:rFonts w:ascii="Arial" w:hAnsi="Arial" w:cs="Arial"/>
        </w:rPr>
        <w:t xml:space="preserve">otorga a la SOCIEDAD CONCESIONARIA </w:t>
      </w:r>
      <w:r w:rsidR="00E924F4" w:rsidRPr="002537E9">
        <w:rPr>
          <w:rFonts w:ascii="Arial" w:hAnsi="Arial" w:cs="Arial"/>
        </w:rPr>
        <w:t>las seguridades y garantías</w:t>
      </w:r>
      <w:r w:rsidR="004320CC" w:rsidRPr="002537E9">
        <w:rPr>
          <w:rFonts w:ascii="Arial" w:hAnsi="Arial" w:cs="Arial"/>
        </w:rPr>
        <w:t xml:space="preserve"> en respaldo de las declaraciones y garantías del CONCEDENTE estipuladas en este </w:t>
      </w:r>
      <w:r w:rsidR="00E924F4" w:rsidRPr="002537E9">
        <w:rPr>
          <w:rFonts w:ascii="Arial" w:hAnsi="Arial" w:cs="Arial"/>
        </w:rPr>
        <w:t>CONTRATO</w:t>
      </w:r>
      <w:r w:rsidR="004320CC" w:rsidRPr="002537E9">
        <w:rPr>
          <w:rFonts w:ascii="Arial" w:hAnsi="Arial" w:cs="Arial"/>
        </w:rPr>
        <w:t>.</w:t>
      </w:r>
    </w:p>
    <w:p w14:paraId="0E4F8B27" w14:textId="77777777" w:rsidR="004320CC" w:rsidRPr="002537E9" w:rsidRDefault="004320CC" w:rsidP="004320CC">
      <w:pPr>
        <w:rPr>
          <w:rFonts w:ascii="Arial" w:hAnsi="Arial" w:cs="Arial"/>
        </w:rPr>
      </w:pPr>
    </w:p>
    <w:p w14:paraId="7F889BA6" w14:textId="2AFEFA8A" w:rsidR="004320CC" w:rsidRPr="002537E9" w:rsidRDefault="004320CC" w:rsidP="00E924F4">
      <w:pPr>
        <w:pStyle w:val="Prrafodelista"/>
        <w:numPr>
          <w:ilvl w:val="0"/>
          <w:numId w:val="19"/>
        </w:numPr>
        <w:rPr>
          <w:rFonts w:ascii="Arial" w:hAnsi="Arial" w:cs="Arial"/>
        </w:rPr>
      </w:pPr>
      <w:r w:rsidRPr="002537E9">
        <w:rPr>
          <w:rFonts w:ascii="Arial" w:hAnsi="Arial" w:cs="Arial"/>
        </w:rPr>
        <w:t xml:space="preserve">Entregar a la SOCIEDAD CONCESIONARIA un ejemplar del Contrato de Seguridades y Garantías debidamente suscrito por </w:t>
      </w:r>
      <w:r w:rsidR="00E924F4" w:rsidRPr="002537E9">
        <w:rPr>
          <w:rFonts w:ascii="Arial" w:hAnsi="Arial" w:cs="Arial"/>
        </w:rPr>
        <w:t xml:space="preserve">el CONCEDENTE </w:t>
      </w:r>
      <w:r w:rsidRPr="002537E9">
        <w:rPr>
          <w:rFonts w:ascii="Arial" w:hAnsi="Arial" w:cs="Arial"/>
        </w:rPr>
        <w:t>en aplicación de lo dispuesto en el literal c) anterior.</w:t>
      </w:r>
    </w:p>
    <w:p w14:paraId="393ADB51" w14:textId="77777777" w:rsidR="004320CC" w:rsidRPr="002537E9" w:rsidRDefault="004320CC" w:rsidP="00DD29EA">
      <w:pPr>
        <w:rPr>
          <w:rFonts w:ascii="Arial" w:hAnsi="Arial" w:cs="Arial"/>
        </w:rPr>
      </w:pPr>
    </w:p>
    <w:p w14:paraId="366FC122" w14:textId="356E88DF" w:rsidR="00DD29EA" w:rsidRPr="002537E9" w:rsidRDefault="00DD29EA" w:rsidP="00CE2E89">
      <w:pPr>
        <w:pStyle w:val="Prrafodelista"/>
        <w:numPr>
          <w:ilvl w:val="1"/>
          <w:numId w:val="13"/>
        </w:numPr>
        <w:tabs>
          <w:tab w:val="left" w:pos="851"/>
        </w:tabs>
        <w:ind w:left="851" w:hanging="851"/>
        <w:rPr>
          <w:rFonts w:ascii="Arial" w:hAnsi="Arial" w:cs="Arial"/>
          <w:b/>
          <w:bCs/>
        </w:rPr>
      </w:pPr>
      <w:proofErr w:type="gramStart"/>
      <w:r w:rsidRPr="002537E9">
        <w:rPr>
          <w:rFonts w:ascii="Arial" w:hAnsi="Arial" w:cs="Arial"/>
          <w:b/>
          <w:bCs/>
        </w:rPr>
        <w:t>Entrada en Vigencia</w:t>
      </w:r>
      <w:proofErr w:type="gramEnd"/>
      <w:r w:rsidRPr="002537E9">
        <w:rPr>
          <w:rFonts w:ascii="Arial" w:hAnsi="Arial" w:cs="Arial"/>
          <w:b/>
          <w:bCs/>
        </w:rPr>
        <w:t xml:space="preserve"> del Contrato</w:t>
      </w:r>
    </w:p>
    <w:p w14:paraId="7850FBDB" w14:textId="77777777" w:rsidR="00DD29EA" w:rsidRPr="002537E9" w:rsidRDefault="00DD29EA" w:rsidP="00DD29EA">
      <w:pPr>
        <w:rPr>
          <w:rFonts w:ascii="Arial" w:hAnsi="Arial" w:cs="Arial"/>
        </w:rPr>
      </w:pPr>
    </w:p>
    <w:p w14:paraId="55DAFDD6" w14:textId="77777777" w:rsidR="00DD29EA" w:rsidRPr="002537E9" w:rsidRDefault="00DD29EA" w:rsidP="00DD29EA">
      <w:pPr>
        <w:rPr>
          <w:rFonts w:ascii="Arial" w:hAnsi="Arial" w:cs="Arial"/>
        </w:rPr>
      </w:pPr>
      <w:r w:rsidRPr="002537E9">
        <w:rPr>
          <w:rFonts w:ascii="Arial" w:hAnsi="Arial" w:cs="Arial"/>
        </w:rPr>
        <w:t xml:space="preserve">Este Contrato </w:t>
      </w:r>
      <w:proofErr w:type="gramStart"/>
      <w:r w:rsidRPr="002537E9">
        <w:rPr>
          <w:rFonts w:ascii="Arial" w:hAnsi="Arial" w:cs="Arial"/>
        </w:rPr>
        <w:t>entrará en vigencia</w:t>
      </w:r>
      <w:proofErr w:type="gramEnd"/>
      <w:r w:rsidRPr="002537E9">
        <w:rPr>
          <w:rFonts w:ascii="Arial" w:hAnsi="Arial" w:cs="Arial"/>
        </w:rPr>
        <w:t xml:space="preserve"> en la FECHA DE CIERRE, siempre y cuando se cumplan todos y cada uno de los requisitos previstos en las Cláusulas 4.1 y 4.2 anteriores y 24.3 de las BASES. En caso contrario, ocurrirá cuando se suscriba el acta de FECHA DE CIERRE.</w:t>
      </w:r>
    </w:p>
    <w:p w14:paraId="4D48EF8E" w14:textId="77777777" w:rsidR="00DD29EA" w:rsidRPr="002537E9" w:rsidRDefault="00DD29EA" w:rsidP="00DD29EA">
      <w:pPr>
        <w:rPr>
          <w:rFonts w:ascii="Arial" w:hAnsi="Arial" w:cs="Arial"/>
        </w:rPr>
      </w:pPr>
    </w:p>
    <w:p w14:paraId="021AFB3F" w14:textId="77777777" w:rsidR="00DD29EA" w:rsidRPr="002537E9" w:rsidRDefault="00DD29EA" w:rsidP="00DD29EA">
      <w:pPr>
        <w:rPr>
          <w:rFonts w:ascii="Arial" w:hAnsi="Arial" w:cs="Arial"/>
        </w:rPr>
      </w:pPr>
    </w:p>
    <w:p w14:paraId="60255F80" w14:textId="77777777" w:rsidR="00DD29EA" w:rsidRPr="002537E9" w:rsidRDefault="00DD29EA" w:rsidP="00DD29EA">
      <w:pPr>
        <w:rPr>
          <w:rFonts w:ascii="Arial" w:hAnsi="Arial" w:cs="Arial"/>
          <w:b/>
          <w:bCs/>
        </w:rPr>
      </w:pPr>
      <w:r w:rsidRPr="002537E9">
        <w:rPr>
          <w:rFonts w:ascii="Arial" w:hAnsi="Arial" w:cs="Arial"/>
          <w:b/>
          <w:bCs/>
        </w:rPr>
        <w:t>CLÁUSULA 5: ÁMBITO DE LA CONCESIÓN</w:t>
      </w:r>
    </w:p>
    <w:p w14:paraId="14CD9383" w14:textId="77777777" w:rsidR="00DD29EA" w:rsidRPr="002537E9" w:rsidRDefault="00DD29EA" w:rsidP="00DD29EA">
      <w:pPr>
        <w:rPr>
          <w:rFonts w:ascii="Arial" w:hAnsi="Arial" w:cs="Arial"/>
        </w:rPr>
      </w:pPr>
    </w:p>
    <w:p w14:paraId="2DA0C32F" w14:textId="363074BC"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Del Servicio Concedido</w:t>
      </w:r>
    </w:p>
    <w:p w14:paraId="0B6CBD91" w14:textId="77777777" w:rsidR="00DD29EA" w:rsidRPr="002537E9" w:rsidRDefault="00DD29EA" w:rsidP="00DD29EA">
      <w:pPr>
        <w:rPr>
          <w:rFonts w:ascii="Arial" w:hAnsi="Arial" w:cs="Arial"/>
        </w:rPr>
      </w:pPr>
    </w:p>
    <w:p w14:paraId="65B10ED5" w14:textId="56EE48F4" w:rsidR="00DD29EA" w:rsidRPr="002537E9" w:rsidRDefault="00DD29EA" w:rsidP="00DD29EA">
      <w:pPr>
        <w:rPr>
          <w:rFonts w:ascii="Arial" w:hAnsi="Arial" w:cs="Arial"/>
        </w:rPr>
      </w:pPr>
      <w:r w:rsidRPr="002537E9">
        <w:rPr>
          <w:rFonts w:ascii="Arial" w:hAnsi="Arial" w:cs="Arial"/>
        </w:rPr>
        <w:t>En el marco del presente CONTRATO, se prevé la prestación inicial del Servicio de Comunicaciones Personales (PCS) para el cumplimiento del PLAN DE COBERTURA. El SERVICIO CONCEDIDO también podrá ser utilizado por la SOCIEDAD CONCESIONARIA para el cumplimiento de la PROPUESTA TÉCNICA. El SERVICIO CONCEDIDO se encuentra regulado en REGLAMENTO GENERAL de la LEY DE TELECOMUNICACIONES, aprobado por Decreto Supremo Nº 020-2007-MTC y sus modificatorias.</w:t>
      </w:r>
    </w:p>
    <w:p w14:paraId="5492F332" w14:textId="77777777" w:rsidR="00DD29EA" w:rsidRPr="002537E9" w:rsidRDefault="00DD29EA" w:rsidP="00DD29EA">
      <w:pPr>
        <w:rPr>
          <w:rFonts w:ascii="Arial" w:hAnsi="Arial" w:cs="Arial"/>
        </w:rPr>
      </w:pPr>
    </w:p>
    <w:p w14:paraId="24889BA2" w14:textId="77777777" w:rsidR="00DD29EA" w:rsidRPr="002537E9" w:rsidRDefault="00DD29EA" w:rsidP="00DD29EA">
      <w:pPr>
        <w:rPr>
          <w:rFonts w:ascii="Arial" w:hAnsi="Arial" w:cs="Arial"/>
        </w:rPr>
      </w:pPr>
      <w:r w:rsidRPr="002537E9">
        <w:rPr>
          <w:rFonts w:ascii="Arial" w:hAnsi="Arial" w:cs="Arial"/>
        </w:rPr>
        <w:t>Para la prestación de otros SERVICIOS PÚBLICOS DE TELECOMUNICACIONES distintos a los considerados en el párrafo precedente, la SOCIEDAD CONCESIONARIA, deberá contar previamente con su inscripción en el REGISTRO del Ministerio de Transportes y Comunicaciones.</w:t>
      </w:r>
    </w:p>
    <w:p w14:paraId="27C760DB" w14:textId="77777777" w:rsidR="00DD29EA" w:rsidRPr="002537E9" w:rsidRDefault="00DD29EA" w:rsidP="00DD29EA">
      <w:pPr>
        <w:rPr>
          <w:rFonts w:ascii="Arial" w:hAnsi="Arial" w:cs="Arial"/>
        </w:rPr>
      </w:pPr>
    </w:p>
    <w:p w14:paraId="26DB8495" w14:textId="3863138F" w:rsidR="00DD29EA" w:rsidRPr="002537E9" w:rsidRDefault="00DD29EA" w:rsidP="00DD29EA">
      <w:pPr>
        <w:rPr>
          <w:rFonts w:ascii="Arial" w:hAnsi="Arial" w:cs="Arial"/>
        </w:rPr>
      </w:pPr>
      <w:r w:rsidRPr="002537E9">
        <w:rPr>
          <w:rFonts w:ascii="Arial" w:hAnsi="Arial" w:cs="Arial"/>
        </w:rPr>
        <w:t>La SOCIEDAD CONCESIONARIA prestará el SERVICIO CONCEDIDO utilizando la tecnología prevista en el numeral 8.</w:t>
      </w:r>
      <w:r w:rsidR="004423C8" w:rsidRPr="002537E9">
        <w:rPr>
          <w:rFonts w:ascii="Arial" w:hAnsi="Arial" w:cs="Arial"/>
        </w:rPr>
        <w:t xml:space="preserve">24 </w:t>
      </w:r>
      <w:r w:rsidRPr="002537E9">
        <w:rPr>
          <w:rFonts w:ascii="Arial" w:hAnsi="Arial" w:cs="Arial"/>
        </w:rPr>
        <w:t>del presente CONTRATO.</w:t>
      </w:r>
    </w:p>
    <w:p w14:paraId="4E7A057F" w14:textId="77777777" w:rsidR="00DD29EA" w:rsidRPr="002537E9" w:rsidRDefault="00DD29EA" w:rsidP="00DD29EA">
      <w:pPr>
        <w:rPr>
          <w:rFonts w:ascii="Arial" w:hAnsi="Arial" w:cs="Arial"/>
        </w:rPr>
      </w:pPr>
    </w:p>
    <w:p w14:paraId="3A31A9E9" w14:textId="77777777" w:rsidR="00DD29EA" w:rsidRPr="002537E9" w:rsidRDefault="00DD29EA" w:rsidP="00DD29EA">
      <w:pPr>
        <w:rPr>
          <w:rFonts w:ascii="Arial" w:hAnsi="Arial" w:cs="Arial"/>
        </w:rPr>
      </w:pPr>
      <w:r w:rsidRPr="002537E9">
        <w:rPr>
          <w:rFonts w:ascii="Arial" w:hAnsi="Arial" w:cs="Arial"/>
        </w:rPr>
        <w:t>El SERVICIO CONCEDIDO deberá ser prestado por la SOCIEDAD CONCESIONARIA conforme a los términos y condiciones establecidos en el numeral 2.2 de las BASES, lo establecido en el presente CONTRATO y en las LEYES Y DISPOSICIONES APLICABLES; utilizando para tal fin la infraestructura propia o de terceros.</w:t>
      </w:r>
    </w:p>
    <w:p w14:paraId="1E502225" w14:textId="77777777" w:rsidR="00DD29EA" w:rsidRPr="002537E9" w:rsidRDefault="00DD29EA" w:rsidP="00DD29EA">
      <w:pPr>
        <w:rPr>
          <w:rFonts w:ascii="Arial" w:hAnsi="Arial" w:cs="Arial"/>
        </w:rPr>
      </w:pPr>
    </w:p>
    <w:p w14:paraId="033A9866" w14:textId="0618957C"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Área de Concesión</w:t>
      </w:r>
    </w:p>
    <w:p w14:paraId="79F521F2" w14:textId="77777777" w:rsidR="00DD29EA" w:rsidRPr="002537E9" w:rsidRDefault="00DD29EA" w:rsidP="00DD29EA">
      <w:pPr>
        <w:rPr>
          <w:rFonts w:ascii="Arial" w:hAnsi="Arial" w:cs="Arial"/>
        </w:rPr>
      </w:pPr>
    </w:p>
    <w:p w14:paraId="4C243727" w14:textId="77777777" w:rsidR="00DD29EA" w:rsidRPr="002537E9" w:rsidRDefault="00DD29EA" w:rsidP="00DD29EA">
      <w:pPr>
        <w:rPr>
          <w:rFonts w:ascii="Arial" w:hAnsi="Arial" w:cs="Arial"/>
        </w:rPr>
      </w:pPr>
      <w:r w:rsidRPr="002537E9">
        <w:rPr>
          <w:rFonts w:ascii="Arial" w:hAnsi="Arial" w:cs="Arial"/>
        </w:rPr>
        <w:t>El ÁREA DE CONCESIÓN para la prestación del SERVICIO CONCEDIDO es el territorio de la República del Perú.</w:t>
      </w:r>
    </w:p>
    <w:p w14:paraId="2464B5DA" w14:textId="77777777" w:rsidR="00DD29EA" w:rsidRPr="002537E9" w:rsidRDefault="00DD29EA" w:rsidP="00DD29EA">
      <w:pPr>
        <w:rPr>
          <w:rFonts w:ascii="Arial" w:hAnsi="Arial" w:cs="Arial"/>
        </w:rPr>
      </w:pPr>
    </w:p>
    <w:p w14:paraId="46A12823" w14:textId="7D3F7280"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No Exclusividad del Servicio Concedido</w:t>
      </w:r>
    </w:p>
    <w:p w14:paraId="2F8DAC8B" w14:textId="77777777" w:rsidR="00DD29EA" w:rsidRPr="002537E9" w:rsidRDefault="00DD29EA" w:rsidP="00DD29EA">
      <w:pPr>
        <w:rPr>
          <w:rFonts w:ascii="Arial" w:hAnsi="Arial" w:cs="Arial"/>
        </w:rPr>
      </w:pPr>
    </w:p>
    <w:p w14:paraId="69212490" w14:textId="77777777" w:rsidR="00DD29EA" w:rsidRPr="002537E9" w:rsidRDefault="00DD29EA" w:rsidP="00DD29EA">
      <w:pPr>
        <w:rPr>
          <w:rFonts w:ascii="Arial" w:hAnsi="Arial" w:cs="Arial"/>
        </w:rPr>
      </w:pPr>
      <w:r w:rsidRPr="002537E9">
        <w:rPr>
          <w:rFonts w:ascii="Arial" w:hAnsi="Arial" w:cs="Arial"/>
        </w:rPr>
        <w:t>La CONCESIÓN que se otorga no da exclusividad a la SOCIEDAD CONCESIONARIA para prestar el SERVICIO CONCEDIDO dentro del ÁREA DE CONCESIÓN.</w:t>
      </w:r>
    </w:p>
    <w:p w14:paraId="3784A0DF" w14:textId="77777777" w:rsidR="00DD29EA" w:rsidRPr="002537E9" w:rsidRDefault="00DD29EA" w:rsidP="00DD29EA">
      <w:pPr>
        <w:rPr>
          <w:rFonts w:ascii="Arial" w:hAnsi="Arial" w:cs="Arial"/>
        </w:rPr>
      </w:pPr>
    </w:p>
    <w:p w14:paraId="7961486A" w14:textId="420E9BB0" w:rsidR="00BC0468" w:rsidRPr="002537E9" w:rsidRDefault="00DD29EA" w:rsidP="00DD29EA">
      <w:pPr>
        <w:rPr>
          <w:rFonts w:ascii="Arial" w:hAnsi="Arial" w:cs="Arial"/>
        </w:rPr>
      </w:pPr>
      <w:r w:rsidRPr="002537E9">
        <w:rPr>
          <w:rFonts w:ascii="Arial" w:hAnsi="Arial" w:cs="Arial"/>
        </w:rPr>
        <w:t xml:space="preserve">En caso la prestación de los </w:t>
      </w:r>
      <w:r w:rsidR="000F6D31" w:rsidRPr="002537E9">
        <w:rPr>
          <w:rFonts w:ascii="Arial" w:hAnsi="Arial" w:cs="Arial"/>
        </w:rPr>
        <w:t xml:space="preserve">SERVICIOS CONCEDIDOS </w:t>
      </w:r>
      <w:r w:rsidRPr="002537E9">
        <w:rPr>
          <w:rFonts w:ascii="Arial" w:hAnsi="Arial" w:cs="Arial"/>
        </w:rPr>
        <w:t>involucre un área adicional a las</w:t>
      </w:r>
      <w:r w:rsidR="00CA6450" w:rsidRPr="002537E9">
        <w:rPr>
          <w:rFonts w:ascii="Arial" w:hAnsi="Arial" w:cs="Arial"/>
        </w:rPr>
        <w:t xml:space="preserve"> </w:t>
      </w:r>
      <w:r w:rsidRPr="002537E9">
        <w:rPr>
          <w:rFonts w:ascii="Arial" w:hAnsi="Arial" w:cs="Arial"/>
        </w:rPr>
        <w:t xml:space="preserve">contempladas en el </w:t>
      </w:r>
      <w:r w:rsidR="000F6D31" w:rsidRPr="002537E9">
        <w:rPr>
          <w:rFonts w:ascii="Arial" w:hAnsi="Arial" w:cs="Arial"/>
        </w:rPr>
        <w:t>PLAN DE COBERTURA</w:t>
      </w:r>
      <w:r w:rsidRPr="002537E9">
        <w:rPr>
          <w:rFonts w:ascii="Arial" w:hAnsi="Arial" w:cs="Arial"/>
        </w:rPr>
        <w:t xml:space="preserve">, la </w:t>
      </w:r>
      <w:r w:rsidR="000F6D31" w:rsidRPr="002537E9">
        <w:rPr>
          <w:rFonts w:ascii="Arial" w:hAnsi="Arial" w:cs="Arial"/>
        </w:rPr>
        <w:t xml:space="preserve">SOCIEDAD CONCESIONARIA </w:t>
      </w:r>
      <w:r w:rsidRPr="002537E9">
        <w:rPr>
          <w:rFonts w:ascii="Arial" w:hAnsi="Arial" w:cs="Arial"/>
        </w:rPr>
        <w:t>deberá comunicar al</w:t>
      </w:r>
      <w:r w:rsidR="00CA6450" w:rsidRPr="002537E9">
        <w:rPr>
          <w:rFonts w:ascii="Arial" w:hAnsi="Arial" w:cs="Arial"/>
        </w:rPr>
        <w:t xml:space="preserve"> </w:t>
      </w:r>
      <w:r w:rsidR="000F6D31" w:rsidRPr="002537E9">
        <w:rPr>
          <w:rFonts w:ascii="Arial" w:hAnsi="Arial" w:cs="Arial"/>
        </w:rPr>
        <w:t xml:space="preserve">CONCEDENTE </w:t>
      </w:r>
      <w:r w:rsidRPr="002537E9">
        <w:rPr>
          <w:rFonts w:ascii="Arial" w:hAnsi="Arial" w:cs="Arial"/>
        </w:rPr>
        <w:t>y al OSIPTEL, la prestación del servic</w:t>
      </w:r>
      <w:r w:rsidR="006F0051" w:rsidRPr="002537E9">
        <w:rPr>
          <w:rFonts w:ascii="Arial" w:hAnsi="Arial" w:cs="Arial"/>
        </w:rPr>
        <w:t>i</w:t>
      </w:r>
      <w:r w:rsidRPr="002537E9">
        <w:rPr>
          <w:rFonts w:ascii="Arial" w:hAnsi="Arial" w:cs="Arial"/>
        </w:rPr>
        <w:t>o en dicha área hasta</w:t>
      </w:r>
      <w:r w:rsidR="00BC0468" w:rsidRPr="002537E9">
        <w:rPr>
          <w:rFonts w:ascii="Arial" w:hAnsi="Arial" w:cs="Arial"/>
        </w:rPr>
        <w:t xml:space="preserve"> treinta</w:t>
      </w:r>
      <w:r w:rsidRPr="002537E9">
        <w:rPr>
          <w:rFonts w:ascii="Arial" w:hAnsi="Arial" w:cs="Arial"/>
        </w:rPr>
        <w:t xml:space="preserve"> (30) </w:t>
      </w:r>
      <w:r w:rsidR="000F6D31" w:rsidRPr="002537E9">
        <w:rPr>
          <w:rFonts w:ascii="Arial" w:hAnsi="Arial" w:cs="Arial"/>
        </w:rPr>
        <w:t xml:space="preserve">DÍAS </w:t>
      </w:r>
      <w:r w:rsidRPr="002537E9">
        <w:rPr>
          <w:rFonts w:ascii="Arial" w:hAnsi="Arial" w:cs="Arial"/>
        </w:rPr>
        <w:t>después del inicio de operaciones</w:t>
      </w:r>
      <w:r w:rsidR="00BC0468" w:rsidRPr="002537E9">
        <w:rPr>
          <w:rFonts w:ascii="Arial" w:hAnsi="Arial" w:cs="Arial"/>
        </w:rPr>
        <w:t>.</w:t>
      </w:r>
    </w:p>
    <w:p w14:paraId="147CA826" w14:textId="77777777" w:rsidR="00BC0468" w:rsidRPr="002537E9" w:rsidRDefault="00BC0468" w:rsidP="00DD29EA">
      <w:pPr>
        <w:rPr>
          <w:rFonts w:ascii="Arial" w:hAnsi="Arial" w:cs="Arial"/>
        </w:rPr>
      </w:pPr>
    </w:p>
    <w:p w14:paraId="522CA8A4" w14:textId="59768E45" w:rsidR="00DD29EA" w:rsidRPr="002537E9" w:rsidRDefault="00BC0468" w:rsidP="00DD29EA">
      <w:pPr>
        <w:rPr>
          <w:rFonts w:ascii="Arial" w:hAnsi="Arial" w:cs="Arial"/>
        </w:rPr>
      </w:pPr>
      <w:r w:rsidRPr="002537E9">
        <w:rPr>
          <w:rFonts w:ascii="Arial" w:hAnsi="Arial" w:cs="Arial"/>
        </w:rPr>
        <w:t xml:space="preserve">Queda establecido que </w:t>
      </w:r>
      <w:r w:rsidR="001263F3" w:rsidRPr="002537E9">
        <w:rPr>
          <w:rFonts w:ascii="Arial" w:hAnsi="Arial" w:cs="Arial"/>
        </w:rPr>
        <w:t xml:space="preserve">la supervisión y fiscalización de </w:t>
      </w:r>
      <w:r w:rsidRPr="002537E9">
        <w:rPr>
          <w:rFonts w:ascii="Arial" w:hAnsi="Arial" w:cs="Arial"/>
        </w:rPr>
        <w:t xml:space="preserve">cualquier área adicional a las contempladas en el PLAN DE COBERTURA y en los COMPROMISOS OBLIGATORIOS DE INVERSIÓN </w:t>
      </w:r>
      <w:r w:rsidR="001263F3" w:rsidRPr="002537E9">
        <w:rPr>
          <w:rFonts w:ascii="Arial" w:hAnsi="Arial" w:cs="Arial"/>
        </w:rPr>
        <w:t xml:space="preserve">se </w:t>
      </w:r>
      <w:r w:rsidRPr="002537E9">
        <w:rPr>
          <w:rFonts w:ascii="Arial" w:hAnsi="Arial" w:cs="Arial"/>
        </w:rPr>
        <w:t>sujet</w:t>
      </w:r>
      <w:r w:rsidR="001263F3" w:rsidRPr="002537E9">
        <w:rPr>
          <w:rFonts w:ascii="Arial" w:hAnsi="Arial" w:cs="Arial"/>
        </w:rPr>
        <w:t>an</w:t>
      </w:r>
      <w:r w:rsidRPr="002537E9">
        <w:rPr>
          <w:rFonts w:ascii="Arial" w:hAnsi="Arial" w:cs="Arial"/>
        </w:rPr>
        <w:t xml:space="preserve"> al cumplimiento de la normativa vigente que le resulte aplicable</w:t>
      </w:r>
      <w:r w:rsidR="00DD29EA" w:rsidRPr="002537E9">
        <w:rPr>
          <w:rFonts w:ascii="Arial" w:hAnsi="Arial" w:cs="Arial"/>
        </w:rPr>
        <w:t>.</w:t>
      </w:r>
    </w:p>
    <w:p w14:paraId="164E7D96" w14:textId="77777777" w:rsidR="00DD29EA" w:rsidRPr="002537E9" w:rsidRDefault="00DD29EA" w:rsidP="00DD29EA">
      <w:pPr>
        <w:rPr>
          <w:rFonts w:ascii="Arial" w:hAnsi="Arial" w:cs="Arial"/>
        </w:rPr>
      </w:pPr>
    </w:p>
    <w:p w14:paraId="6BEED2F7" w14:textId="0470FA50"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Exclusividad del uso de la Banda</w:t>
      </w:r>
    </w:p>
    <w:p w14:paraId="442044CB" w14:textId="77777777" w:rsidR="00DD29EA" w:rsidRPr="002537E9" w:rsidRDefault="00DD29EA" w:rsidP="00DD29EA">
      <w:pPr>
        <w:rPr>
          <w:rFonts w:ascii="Arial" w:hAnsi="Arial" w:cs="Arial"/>
        </w:rPr>
      </w:pPr>
    </w:p>
    <w:p w14:paraId="24FBEB5A" w14:textId="4BF2371B" w:rsidR="00DD29EA" w:rsidRPr="002537E9" w:rsidRDefault="00DD29EA" w:rsidP="00DD29EA">
      <w:pPr>
        <w:rPr>
          <w:rFonts w:ascii="Arial" w:hAnsi="Arial" w:cs="Arial"/>
        </w:rPr>
      </w:pPr>
      <w:r w:rsidRPr="002537E9">
        <w:rPr>
          <w:rFonts w:ascii="Arial" w:hAnsi="Arial" w:cs="Arial"/>
        </w:rPr>
        <w:t>La SOCIEDAD CONCESIONARIA tiene derecho a utilizar la BANDA a nivel nacional en exclusividad para la prestación del SERVICIO CONCEDIDO en el marco del presente CONTRATO y las LEYES Y DISPOSICIONES APLICABLES.</w:t>
      </w:r>
    </w:p>
    <w:p w14:paraId="6F8099BC" w14:textId="77777777" w:rsidR="00DD29EA" w:rsidRPr="002537E9" w:rsidRDefault="00DD29EA" w:rsidP="00DD29EA">
      <w:pPr>
        <w:rPr>
          <w:rFonts w:ascii="Arial" w:hAnsi="Arial" w:cs="Arial"/>
        </w:rPr>
      </w:pPr>
    </w:p>
    <w:p w14:paraId="3396AA6C" w14:textId="77777777" w:rsidR="00DD29EA" w:rsidRPr="002537E9" w:rsidRDefault="00DD29EA" w:rsidP="00DD29EA">
      <w:pPr>
        <w:rPr>
          <w:rFonts w:ascii="Arial" w:hAnsi="Arial" w:cs="Arial"/>
        </w:rPr>
      </w:pPr>
      <w:r w:rsidRPr="002537E9">
        <w:rPr>
          <w:rFonts w:ascii="Arial" w:hAnsi="Arial" w:cs="Arial"/>
        </w:rPr>
        <w:t>Conforme al Artículo 208º del REGLAMENTO GENERAL, este derecho estará sujeto a que los referidos servicios estén comprendidos en la atribución establecida en el Plan Nacional de Atribución de Frecuencias y que, cuenten además, con la correspondiente inscripción en el REGISTRO del MTC.</w:t>
      </w:r>
    </w:p>
    <w:p w14:paraId="3614C514" w14:textId="77777777" w:rsidR="00DD29EA" w:rsidRPr="002537E9" w:rsidRDefault="00DD29EA" w:rsidP="00DD29EA">
      <w:pPr>
        <w:rPr>
          <w:rFonts w:ascii="Arial" w:hAnsi="Arial" w:cs="Arial"/>
        </w:rPr>
      </w:pPr>
    </w:p>
    <w:p w14:paraId="55D973EB" w14:textId="77777777" w:rsidR="00DD29EA" w:rsidRPr="002537E9" w:rsidRDefault="00DD29EA" w:rsidP="00DD29EA">
      <w:pPr>
        <w:rPr>
          <w:rFonts w:ascii="Arial" w:hAnsi="Arial" w:cs="Arial"/>
        </w:rPr>
      </w:pPr>
    </w:p>
    <w:p w14:paraId="1240EE8B" w14:textId="77777777" w:rsidR="00DD29EA" w:rsidRPr="002537E9" w:rsidRDefault="00DD29EA" w:rsidP="00DD29EA">
      <w:pPr>
        <w:rPr>
          <w:rFonts w:ascii="Arial" w:hAnsi="Arial" w:cs="Arial"/>
          <w:b/>
          <w:bCs/>
        </w:rPr>
      </w:pPr>
      <w:r w:rsidRPr="002537E9">
        <w:rPr>
          <w:rFonts w:ascii="Arial" w:hAnsi="Arial" w:cs="Arial"/>
          <w:b/>
          <w:bCs/>
        </w:rPr>
        <w:t>CLÁUSULA 6: PLAZO DE LA CONCESIÓN</w:t>
      </w:r>
    </w:p>
    <w:p w14:paraId="600BFAC0" w14:textId="77777777" w:rsidR="00DD29EA" w:rsidRPr="002537E9" w:rsidRDefault="00DD29EA" w:rsidP="00DD29EA">
      <w:pPr>
        <w:rPr>
          <w:rFonts w:ascii="Arial" w:hAnsi="Arial" w:cs="Arial"/>
        </w:rPr>
      </w:pPr>
    </w:p>
    <w:p w14:paraId="469F70B1" w14:textId="251CE2AB"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Plazo de Vigencia de la Concesión</w:t>
      </w:r>
    </w:p>
    <w:p w14:paraId="6DB30114" w14:textId="77777777" w:rsidR="00DD29EA" w:rsidRPr="002537E9" w:rsidRDefault="00DD29EA" w:rsidP="00DD29EA">
      <w:pPr>
        <w:rPr>
          <w:rFonts w:ascii="Arial" w:hAnsi="Arial" w:cs="Arial"/>
        </w:rPr>
      </w:pPr>
    </w:p>
    <w:p w14:paraId="073D40C0" w14:textId="77777777" w:rsidR="00DD29EA" w:rsidRPr="002537E9" w:rsidRDefault="00DD29EA" w:rsidP="00DD29EA">
      <w:pPr>
        <w:rPr>
          <w:rFonts w:ascii="Arial" w:hAnsi="Arial" w:cs="Arial"/>
        </w:rPr>
      </w:pPr>
      <w:r w:rsidRPr="002537E9">
        <w:rPr>
          <w:rFonts w:ascii="Arial" w:hAnsi="Arial" w:cs="Arial"/>
        </w:rPr>
        <w:t>Salvo que la CONCESIÓN se resuelva anticipadamente o se prorrogue de conformidad con lo previsto en el presente CONTRATO, el período de vigencia por el cual se otorga la CONCESIÓN es de veinte (20) años, contados a partir de la FECHA DE CIERRE.</w:t>
      </w:r>
    </w:p>
    <w:p w14:paraId="53E9A931" w14:textId="77777777" w:rsidR="00DD29EA" w:rsidRPr="002537E9" w:rsidRDefault="00DD29EA" w:rsidP="00DD29EA">
      <w:pPr>
        <w:rPr>
          <w:rFonts w:ascii="Arial" w:hAnsi="Arial" w:cs="Arial"/>
        </w:rPr>
      </w:pPr>
    </w:p>
    <w:p w14:paraId="460C936B" w14:textId="6D13B4E5"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Renovación del Plazo de la Concesión</w:t>
      </w:r>
    </w:p>
    <w:p w14:paraId="6B8048CF" w14:textId="77777777" w:rsidR="00DD29EA" w:rsidRPr="002537E9" w:rsidRDefault="00DD29EA" w:rsidP="00DD29EA">
      <w:pPr>
        <w:rPr>
          <w:rFonts w:ascii="Arial" w:hAnsi="Arial" w:cs="Arial"/>
        </w:rPr>
      </w:pPr>
    </w:p>
    <w:p w14:paraId="33761E58" w14:textId="77777777" w:rsidR="00DD29EA" w:rsidRPr="002537E9" w:rsidRDefault="00DD29EA" w:rsidP="00DD29EA">
      <w:pPr>
        <w:rPr>
          <w:rFonts w:ascii="Arial" w:hAnsi="Arial" w:cs="Arial"/>
        </w:rPr>
      </w:pPr>
      <w:r w:rsidRPr="002537E9">
        <w:rPr>
          <w:rFonts w:ascii="Arial" w:hAnsi="Arial" w:cs="Arial"/>
        </w:rPr>
        <w:t xml:space="preserve">La solicitud del CONCESIONARIO para la renovación del plazo de la </w:t>
      </w:r>
      <w:proofErr w:type="gramStart"/>
      <w:r w:rsidRPr="002537E9">
        <w:rPr>
          <w:rFonts w:ascii="Arial" w:hAnsi="Arial" w:cs="Arial"/>
        </w:rPr>
        <w:t>CONCESIÓN,</w:t>
      </w:r>
      <w:proofErr w:type="gramEnd"/>
      <w:r w:rsidRPr="002537E9">
        <w:rPr>
          <w:rFonts w:ascii="Arial" w:hAnsi="Arial" w:cs="Arial"/>
        </w:rPr>
        <w:t xml:space="preserve"> se sujeta a las normas de renovación de los contratos de concesión del sector comunicaciones emitidas por el CONCEDENTE, vigentes al momento de efectuada la solicitud.</w:t>
      </w:r>
    </w:p>
    <w:p w14:paraId="5576D43C" w14:textId="77777777" w:rsidR="00DD29EA" w:rsidRPr="002537E9" w:rsidRDefault="00DD29EA" w:rsidP="00DD29EA">
      <w:pPr>
        <w:rPr>
          <w:rFonts w:ascii="Arial" w:hAnsi="Arial" w:cs="Arial"/>
        </w:rPr>
      </w:pPr>
    </w:p>
    <w:p w14:paraId="4AB8D976" w14:textId="7817113B" w:rsidR="00DD29EA" w:rsidRPr="002537E9" w:rsidRDefault="00DD29EA" w:rsidP="00DD29EA">
      <w:pPr>
        <w:rPr>
          <w:rFonts w:ascii="Arial" w:hAnsi="Arial" w:cs="Arial"/>
        </w:rPr>
      </w:pPr>
      <w:r w:rsidRPr="002537E9">
        <w:rPr>
          <w:rFonts w:ascii="Arial" w:hAnsi="Arial" w:cs="Arial"/>
        </w:rPr>
        <w:t xml:space="preserve">La renovación del plazo de la </w:t>
      </w:r>
      <w:proofErr w:type="gramStart"/>
      <w:r w:rsidRPr="002537E9">
        <w:rPr>
          <w:rFonts w:ascii="Arial" w:hAnsi="Arial" w:cs="Arial"/>
        </w:rPr>
        <w:t>CONCESIÓN,</w:t>
      </w:r>
      <w:proofErr w:type="gramEnd"/>
      <w:r w:rsidRPr="002537E9">
        <w:rPr>
          <w:rFonts w:ascii="Arial" w:hAnsi="Arial" w:cs="Arial"/>
        </w:rPr>
        <w:t xml:space="preserve"> ya sea que se trate de una renovación total o gradual, está sujeta a que el CONCEDENTE y la SOCIEDAD CONCESIONARIA convengan nuevos términos y condiciones que podrán incluir nuevos compromisos de inversión a los previstos en el presente CONTRATO, de conformidad con lo dispuesto en el literal c) del numeral 6.4 de esta Cláusula así como el Decreto Supremo N</w:t>
      </w:r>
      <w:r w:rsidR="00F11BCB" w:rsidRPr="002537E9">
        <w:rPr>
          <w:rFonts w:ascii="Arial" w:hAnsi="Arial" w:cs="Arial"/>
        </w:rPr>
        <w:t>º</w:t>
      </w:r>
      <w:r w:rsidRPr="002537E9">
        <w:rPr>
          <w:rFonts w:ascii="Arial" w:hAnsi="Arial" w:cs="Arial"/>
        </w:rPr>
        <w:t xml:space="preserve"> 008-2021-MTC o norma que lo modifique, reemplace o sustituya. Para tales fines, el CONCEDENTE podrá convenir en la renovación del PLAZO DE LA CONCESIÓN a solicitud de la SOCIEDAD CONCESIONARIA, quien podrá elegir el mecanismo más conveniente de acuerdo </w:t>
      </w:r>
      <w:r w:rsidR="00797613" w:rsidRPr="002537E9">
        <w:rPr>
          <w:rFonts w:ascii="Arial" w:hAnsi="Arial" w:cs="Arial"/>
        </w:rPr>
        <w:t>con</w:t>
      </w:r>
      <w:r w:rsidRPr="002537E9">
        <w:rPr>
          <w:rFonts w:ascii="Arial" w:hAnsi="Arial" w:cs="Arial"/>
        </w:rPr>
        <w:t xml:space="preserve"> lo siguiente:</w:t>
      </w:r>
    </w:p>
    <w:p w14:paraId="307B71A3" w14:textId="77777777" w:rsidR="00DD29EA" w:rsidRPr="002537E9" w:rsidRDefault="00DD29EA" w:rsidP="00DD29EA">
      <w:pPr>
        <w:rPr>
          <w:rFonts w:ascii="Arial" w:hAnsi="Arial" w:cs="Arial"/>
        </w:rPr>
      </w:pPr>
    </w:p>
    <w:p w14:paraId="0AC35807" w14:textId="0AC92837" w:rsidR="00DD29EA" w:rsidRPr="002537E9" w:rsidRDefault="00DD29EA" w:rsidP="00CE2E89">
      <w:pPr>
        <w:pStyle w:val="Prrafodelista"/>
        <w:numPr>
          <w:ilvl w:val="0"/>
          <w:numId w:val="20"/>
        </w:numPr>
        <w:rPr>
          <w:rFonts w:ascii="Arial" w:hAnsi="Arial" w:cs="Arial"/>
        </w:rPr>
      </w:pPr>
      <w:r w:rsidRPr="002537E9">
        <w:rPr>
          <w:rFonts w:ascii="Arial" w:hAnsi="Arial" w:cs="Arial"/>
        </w:rPr>
        <w:t>Renovación Total: Por un plazo adicional de veinte (20) años contados a partir de la terminación del PLAZO DE LA CONCESIÓN, en cuyo caso la solicitud se presentará a más tardar un (1) año antes del vencimiento de esta; ó</w:t>
      </w:r>
    </w:p>
    <w:p w14:paraId="0314C7E8" w14:textId="77777777" w:rsidR="00DD29EA" w:rsidRPr="002537E9" w:rsidRDefault="00DD29EA" w:rsidP="00DD29EA">
      <w:pPr>
        <w:rPr>
          <w:rFonts w:ascii="Arial" w:hAnsi="Arial" w:cs="Arial"/>
        </w:rPr>
      </w:pPr>
    </w:p>
    <w:p w14:paraId="4F45CE12" w14:textId="55AFFA12" w:rsidR="00DD29EA" w:rsidRPr="002537E9" w:rsidRDefault="00DD29EA" w:rsidP="00CE2E89">
      <w:pPr>
        <w:pStyle w:val="Prrafodelista"/>
        <w:numPr>
          <w:ilvl w:val="0"/>
          <w:numId w:val="20"/>
        </w:numPr>
        <w:rPr>
          <w:rFonts w:ascii="Arial" w:hAnsi="Arial" w:cs="Arial"/>
        </w:rPr>
      </w:pPr>
      <w:r w:rsidRPr="002537E9">
        <w:rPr>
          <w:rFonts w:ascii="Arial" w:hAnsi="Arial" w:cs="Arial"/>
        </w:rPr>
        <w:t>Renovación Gradual: Por períodos de hasta cinco (5) años adicionales y sucesivos al PLAZO DE LA CONCESIÓN sin que el total de los períodos de renovación gradual exceda de veinte (20) años. La solicitud de renovación gradual se presentará a seis (6) meses antes de concluido el primer período de cinco (5) años. Este mecanismo de renovación gradual sólo puede ser elegido dentro del primer quinquenio del CONTRATO y dentro del plazo antes señalado. El primer quinquenio se contabilizará a partir de la FECHA DE CIERRE.</w:t>
      </w:r>
    </w:p>
    <w:p w14:paraId="43FF6A9F" w14:textId="77777777" w:rsidR="00DD29EA" w:rsidRPr="002537E9" w:rsidRDefault="00DD29EA" w:rsidP="00DD29EA">
      <w:pPr>
        <w:rPr>
          <w:rFonts w:ascii="Arial" w:hAnsi="Arial" w:cs="Arial"/>
        </w:rPr>
      </w:pPr>
    </w:p>
    <w:p w14:paraId="38AA3DB0" w14:textId="08603363" w:rsidR="00DD29EA" w:rsidRPr="002537E9" w:rsidRDefault="00DD29EA" w:rsidP="00DD29EA">
      <w:pPr>
        <w:rPr>
          <w:rFonts w:ascii="Arial" w:hAnsi="Arial" w:cs="Arial"/>
        </w:rPr>
      </w:pPr>
      <w:r w:rsidRPr="002537E9">
        <w:rPr>
          <w:rFonts w:ascii="Arial" w:hAnsi="Arial" w:cs="Arial"/>
        </w:rPr>
        <w:t>El plazo para la atenci</w:t>
      </w:r>
      <w:r w:rsidR="006F0051" w:rsidRPr="002537E9">
        <w:rPr>
          <w:rFonts w:ascii="Arial" w:hAnsi="Arial" w:cs="Arial"/>
        </w:rPr>
        <w:t>ó</w:t>
      </w:r>
      <w:r w:rsidRPr="002537E9">
        <w:rPr>
          <w:rFonts w:ascii="Arial" w:hAnsi="Arial" w:cs="Arial"/>
        </w:rPr>
        <w:t>n de la solicitud de renovaci</w:t>
      </w:r>
      <w:r w:rsidR="006F0051" w:rsidRPr="002537E9">
        <w:rPr>
          <w:rFonts w:ascii="Arial" w:hAnsi="Arial" w:cs="Arial"/>
        </w:rPr>
        <w:t>ó</w:t>
      </w:r>
      <w:r w:rsidRPr="002537E9">
        <w:rPr>
          <w:rFonts w:ascii="Arial" w:hAnsi="Arial" w:cs="Arial"/>
        </w:rPr>
        <w:t xml:space="preserve">n fijado por el CONCEDENTE de acuerdo </w:t>
      </w:r>
      <w:r w:rsidR="00797613" w:rsidRPr="002537E9">
        <w:rPr>
          <w:rFonts w:ascii="Arial" w:hAnsi="Arial" w:cs="Arial"/>
        </w:rPr>
        <w:t>con</w:t>
      </w:r>
      <w:r w:rsidRPr="002537E9">
        <w:rPr>
          <w:rFonts w:ascii="Arial" w:hAnsi="Arial" w:cs="Arial"/>
        </w:rPr>
        <w:t xml:space="preserve"> las LEYES Y DISPOSICIONES APLICABLES (TUPA)</w:t>
      </w:r>
      <w:r w:rsidR="0027546A" w:rsidRPr="002537E9">
        <w:rPr>
          <w:rFonts w:ascii="Arial" w:hAnsi="Arial" w:cs="Arial"/>
        </w:rPr>
        <w:t>,</w:t>
      </w:r>
      <w:r w:rsidRPr="002537E9">
        <w:rPr>
          <w:rFonts w:ascii="Arial" w:hAnsi="Arial" w:cs="Arial"/>
        </w:rPr>
        <w:t xml:space="preserve"> se contabilizará a partir del </w:t>
      </w:r>
      <w:r w:rsidR="00BF20FF" w:rsidRPr="002537E9">
        <w:rPr>
          <w:rFonts w:ascii="Arial" w:hAnsi="Arial" w:cs="Arial"/>
        </w:rPr>
        <w:t xml:space="preserve">DÍA </w:t>
      </w:r>
      <w:r w:rsidRPr="002537E9">
        <w:rPr>
          <w:rFonts w:ascii="Arial" w:hAnsi="Arial" w:cs="Arial"/>
        </w:rPr>
        <w:t>siguiente de vencido cualquiera de los plazos indicados en los literales a) y b) precedentes.</w:t>
      </w:r>
    </w:p>
    <w:p w14:paraId="760D604D" w14:textId="77777777" w:rsidR="00DD29EA" w:rsidRPr="002537E9" w:rsidRDefault="00DD29EA" w:rsidP="00DD29EA">
      <w:pPr>
        <w:rPr>
          <w:rFonts w:ascii="Arial" w:hAnsi="Arial" w:cs="Arial"/>
        </w:rPr>
      </w:pPr>
    </w:p>
    <w:p w14:paraId="7A34623B" w14:textId="77777777" w:rsidR="00DD29EA" w:rsidRPr="002537E9" w:rsidRDefault="00DD29EA" w:rsidP="00DD29EA">
      <w:pPr>
        <w:rPr>
          <w:rFonts w:ascii="Arial" w:hAnsi="Arial" w:cs="Arial"/>
        </w:rPr>
      </w:pPr>
      <w:r w:rsidRPr="002537E9">
        <w:rPr>
          <w:rFonts w:ascii="Arial" w:hAnsi="Arial" w:cs="Arial"/>
        </w:rPr>
        <w:t>Una vez que la SOCIEDAD CONCESIONARIA ha optado por un mecanismo de renovación, no podrá utilizar el alternativo.</w:t>
      </w:r>
    </w:p>
    <w:p w14:paraId="46A95FCE" w14:textId="77777777" w:rsidR="00DD29EA" w:rsidRPr="002537E9" w:rsidRDefault="00DD29EA" w:rsidP="00DD29EA">
      <w:pPr>
        <w:rPr>
          <w:rFonts w:ascii="Arial" w:hAnsi="Arial" w:cs="Arial"/>
        </w:rPr>
      </w:pPr>
    </w:p>
    <w:p w14:paraId="6ACD2ABD" w14:textId="77777777" w:rsidR="00DD29EA" w:rsidRPr="002537E9" w:rsidRDefault="00DD29EA" w:rsidP="00DD29EA">
      <w:pPr>
        <w:rPr>
          <w:rFonts w:ascii="Arial" w:hAnsi="Arial" w:cs="Arial"/>
        </w:rPr>
      </w:pPr>
      <w:r w:rsidRPr="002537E9">
        <w:rPr>
          <w:rFonts w:ascii="Arial" w:hAnsi="Arial" w:cs="Arial"/>
        </w:rPr>
        <w:t>Si la SOCIEDAD CONCESIONARIA presenta la solicitud de renovación vencidos dichos plazos, el CONCEDENTE no renovará la solicitud por extemporánea.</w:t>
      </w:r>
    </w:p>
    <w:p w14:paraId="5BED8ABF" w14:textId="77777777" w:rsidR="00DD29EA" w:rsidRPr="002537E9" w:rsidRDefault="00DD29EA" w:rsidP="00DD29EA">
      <w:pPr>
        <w:rPr>
          <w:rFonts w:ascii="Arial" w:hAnsi="Arial" w:cs="Arial"/>
        </w:rPr>
      </w:pPr>
    </w:p>
    <w:p w14:paraId="42F0A56B" w14:textId="639528FF" w:rsidR="00DD29EA" w:rsidRPr="002537E9" w:rsidRDefault="00DD29EA" w:rsidP="00DD29EA">
      <w:pPr>
        <w:rPr>
          <w:rFonts w:ascii="Arial" w:hAnsi="Arial" w:cs="Arial"/>
        </w:rPr>
      </w:pPr>
      <w:r w:rsidRPr="002537E9">
        <w:rPr>
          <w:rFonts w:ascii="Arial" w:hAnsi="Arial" w:cs="Arial"/>
        </w:rPr>
        <w:t>Para solicitar la renovación del PLAZO DE LA CONCESIÓN, la SOCIEDAD CONCESIONARIA, sin perjuicio de cumplir con los requisitos establecidos en el Decreto Supremo N</w:t>
      </w:r>
      <w:r w:rsidR="00F11BCB" w:rsidRPr="002537E9">
        <w:rPr>
          <w:rFonts w:ascii="Arial" w:hAnsi="Arial" w:cs="Arial"/>
        </w:rPr>
        <w:t>º</w:t>
      </w:r>
      <w:r w:rsidRPr="002537E9">
        <w:rPr>
          <w:rFonts w:ascii="Arial" w:hAnsi="Arial" w:cs="Arial"/>
        </w:rPr>
        <w:t xml:space="preserve"> 008-2021-MTC y las respectivas normas que lo modifiquen, reemplacen o sustituyan, deberá:</w:t>
      </w:r>
    </w:p>
    <w:p w14:paraId="2506C028" w14:textId="77777777" w:rsidR="00DD29EA" w:rsidRPr="002537E9" w:rsidRDefault="00DD29EA" w:rsidP="00DD29EA">
      <w:pPr>
        <w:rPr>
          <w:rFonts w:ascii="Arial" w:hAnsi="Arial" w:cs="Arial"/>
        </w:rPr>
      </w:pPr>
    </w:p>
    <w:p w14:paraId="0F06808C" w14:textId="6DA0183B" w:rsidR="00DD29EA" w:rsidRPr="002537E9" w:rsidRDefault="00DD29EA" w:rsidP="00CE2E89">
      <w:pPr>
        <w:pStyle w:val="Prrafodelista"/>
        <w:numPr>
          <w:ilvl w:val="0"/>
          <w:numId w:val="21"/>
        </w:numPr>
        <w:ind w:left="709" w:hanging="283"/>
        <w:rPr>
          <w:rFonts w:ascii="Arial" w:hAnsi="Arial" w:cs="Arial"/>
        </w:rPr>
      </w:pPr>
      <w:r w:rsidRPr="002537E9">
        <w:rPr>
          <w:rFonts w:ascii="Arial" w:hAnsi="Arial" w:cs="Arial"/>
        </w:rPr>
        <w:t>Haber cumplido con todas las obl</w:t>
      </w:r>
      <w:r w:rsidR="006F0051" w:rsidRPr="002537E9">
        <w:rPr>
          <w:rFonts w:ascii="Arial" w:hAnsi="Arial" w:cs="Arial"/>
        </w:rPr>
        <w:t>i</w:t>
      </w:r>
      <w:r w:rsidRPr="002537E9">
        <w:rPr>
          <w:rFonts w:ascii="Arial" w:hAnsi="Arial" w:cs="Arial"/>
        </w:rPr>
        <w:t>gaciones de pago a los que se refiere la Cláusula 8.18 del presente CONTRATO así como lo dispuesto en el Decreto Supremo N</w:t>
      </w:r>
      <w:r w:rsidR="00F11BCB" w:rsidRPr="002537E9">
        <w:rPr>
          <w:rFonts w:ascii="Arial" w:hAnsi="Arial" w:cs="Arial"/>
        </w:rPr>
        <w:t>º</w:t>
      </w:r>
      <w:r w:rsidRPr="002537E9">
        <w:rPr>
          <w:rFonts w:ascii="Arial" w:hAnsi="Arial" w:cs="Arial"/>
        </w:rPr>
        <w:t xml:space="preserve"> 008-2021-MTC o no</w:t>
      </w:r>
      <w:r w:rsidR="006F0051" w:rsidRPr="002537E9">
        <w:rPr>
          <w:rFonts w:ascii="Arial" w:hAnsi="Arial" w:cs="Arial"/>
        </w:rPr>
        <w:t>r</w:t>
      </w:r>
      <w:r w:rsidRPr="002537E9">
        <w:rPr>
          <w:rFonts w:ascii="Arial" w:hAnsi="Arial" w:cs="Arial"/>
        </w:rPr>
        <w:t>ma que lo modifique, reemplace o sustituya.</w:t>
      </w:r>
    </w:p>
    <w:p w14:paraId="78B3907C" w14:textId="77777777" w:rsidR="00887CC6" w:rsidRPr="002537E9" w:rsidRDefault="00887CC6" w:rsidP="00DD29EA">
      <w:pPr>
        <w:rPr>
          <w:rFonts w:ascii="Arial" w:hAnsi="Arial" w:cs="Arial"/>
        </w:rPr>
      </w:pPr>
    </w:p>
    <w:p w14:paraId="0EE9C93C" w14:textId="33BCD904" w:rsidR="00DD29EA" w:rsidRPr="002537E9" w:rsidRDefault="00DD29EA" w:rsidP="00CE2E89">
      <w:pPr>
        <w:pStyle w:val="Prrafodelista"/>
        <w:numPr>
          <w:ilvl w:val="0"/>
          <w:numId w:val="21"/>
        </w:numPr>
        <w:ind w:left="709" w:hanging="283"/>
        <w:rPr>
          <w:rFonts w:ascii="Arial" w:hAnsi="Arial" w:cs="Arial"/>
        </w:rPr>
      </w:pPr>
      <w:r w:rsidRPr="002537E9">
        <w:rPr>
          <w:rFonts w:ascii="Arial" w:hAnsi="Arial" w:cs="Arial"/>
        </w:rPr>
        <w:t>Haber cumplido con todas sus obligaciones tributarias, de conformidad con lo dispuesto en la Cláusula 8.21 del presente CONTRATO</w:t>
      </w:r>
      <w:r w:rsidR="00BF6CE7" w:rsidRPr="002537E9">
        <w:rPr>
          <w:rFonts w:ascii="Arial" w:hAnsi="Arial" w:cs="Arial"/>
        </w:rPr>
        <w:t>, salvo que las mismas cuenten con fraccionamiento vigente o se encuentre en trámite la resolución de reclamación o d</w:t>
      </w:r>
      <w:r w:rsidR="00C34D1A" w:rsidRPr="002537E9">
        <w:rPr>
          <w:rFonts w:ascii="Arial" w:hAnsi="Arial" w:cs="Arial"/>
        </w:rPr>
        <w:t>e</w:t>
      </w:r>
      <w:r w:rsidR="00BF6CE7" w:rsidRPr="002537E9">
        <w:rPr>
          <w:rFonts w:ascii="Arial" w:hAnsi="Arial" w:cs="Arial"/>
        </w:rPr>
        <w:t xml:space="preserve"> multa en sede administrativa</w:t>
      </w:r>
      <w:r w:rsidR="005C7BE0" w:rsidRPr="002537E9">
        <w:rPr>
          <w:rFonts w:ascii="Arial" w:hAnsi="Arial" w:cs="Arial"/>
        </w:rPr>
        <w:t xml:space="preserve"> o</w:t>
      </w:r>
      <w:r w:rsidR="00BF6CE7" w:rsidRPr="002537E9">
        <w:rPr>
          <w:rFonts w:ascii="Arial" w:hAnsi="Arial" w:cs="Arial"/>
        </w:rPr>
        <w:t xml:space="preserve"> judicial</w:t>
      </w:r>
      <w:r w:rsidR="006D7C1D" w:rsidRPr="002537E9">
        <w:rPr>
          <w:rFonts w:ascii="Arial" w:hAnsi="Arial" w:cs="Arial"/>
        </w:rPr>
        <w:t xml:space="preserve"> conforme a lo dispuesto en el Decreto Supremo Nº 008-2021-MTC o norma que lo modifique, reemplace o sustituya</w:t>
      </w:r>
      <w:r w:rsidRPr="002537E9">
        <w:rPr>
          <w:rFonts w:ascii="Arial" w:hAnsi="Arial" w:cs="Arial"/>
        </w:rPr>
        <w:t>.</w:t>
      </w:r>
    </w:p>
    <w:p w14:paraId="39D9CCFA" w14:textId="77777777" w:rsidR="00DD29EA" w:rsidRPr="002537E9" w:rsidRDefault="00DD29EA" w:rsidP="00DD29EA">
      <w:pPr>
        <w:rPr>
          <w:rFonts w:ascii="Arial" w:hAnsi="Arial" w:cs="Arial"/>
        </w:rPr>
      </w:pPr>
    </w:p>
    <w:p w14:paraId="739965EA" w14:textId="19FE2676"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Procedimiento de Renovación del Plazo de la Concesión</w:t>
      </w:r>
    </w:p>
    <w:p w14:paraId="5EE7ACB4" w14:textId="77777777" w:rsidR="00DD29EA" w:rsidRPr="002537E9" w:rsidRDefault="00DD29EA" w:rsidP="00DD29EA">
      <w:pPr>
        <w:rPr>
          <w:rFonts w:ascii="Arial" w:hAnsi="Arial" w:cs="Arial"/>
        </w:rPr>
      </w:pPr>
    </w:p>
    <w:p w14:paraId="78D96867" w14:textId="6B193427" w:rsidR="00DD29EA" w:rsidRPr="002537E9" w:rsidRDefault="00DD29EA" w:rsidP="00CE2E89">
      <w:pPr>
        <w:pStyle w:val="Prrafodelista"/>
        <w:numPr>
          <w:ilvl w:val="0"/>
          <w:numId w:val="22"/>
        </w:numPr>
        <w:rPr>
          <w:rFonts w:ascii="Arial" w:hAnsi="Arial" w:cs="Arial"/>
        </w:rPr>
      </w:pPr>
      <w:r w:rsidRPr="002537E9">
        <w:rPr>
          <w:rFonts w:ascii="Arial" w:hAnsi="Arial" w:cs="Arial"/>
        </w:rPr>
        <w:t>El CONCEDENTE, antes de tomar una decisión respecto de la solicitud de renovación y dentro del plazo de treinta (30) DÍAS CALENDARIO de su presentación, notificará a la SOCIEDAD CONCESIONARIA para que proceda a la publicación del extracto de su solicitud de renovación en el Diario Oficial "El Peruano" y en un diario de circulación nacional, señalando el plazo durante el cual las personas con un interés legítimo, podrán formular por escrito sus comentarios u objeciones, respecto a la renovación solicitada; dicho plazo no podrá ser mayor a treinta (30) DÍAS computados a partir de la fecha de publicación del aviso. Asimismo, el CONCEDENTE notificará a la SOCIEDAD CONCESIONARIA y a OSIPTEL, señalando:</w:t>
      </w:r>
    </w:p>
    <w:p w14:paraId="478730A7" w14:textId="77777777" w:rsidR="00DD29EA" w:rsidRPr="002537E9" w:rsidRDefault="00DD29EA" w:rsidP="00DD29EA">
      <w:pPr>
        <w:rPr>
          <w:rFonts w:ascii="Arial" w:hAnsi="Arial" w:cs="Arial"/>
        </w:rPr>
      </w:pPr>
    </w:p>
    <w:p w14:paraId="28624C9D" w14:textId="4FBD012E" w:rsidR="00DD29EA" w:rsidRPr="002537E9" w:rsidRDefault="00DD29EA" w:rsidP="00CE2E89">
      <w:pPr>
        <w:pStyle w:val="Prrafodelista"/>
        <w:numPr>
          <w:ilvl w:val="0"/>
          <w:numId w:val="23"/>
        </w:numPr>
        <w:ind w:left="1276" w:hanging="425"/>
        <w:rPr>
          <w:rFonts w:ascii="Arial" w:hAnsi="Arial" w:cs="Arial"/>
        </w:rPr>
      </w:pPr>
      <w:r w:rsidRPr="002537E9">
        <w:rPr>
          <w:rFonts w:ascii="Arial" w:hAnsi="Arial" w:cs="Arial"/>
        </w:rPr>
        <w:t>Que ha recibido la solicitud de renovación;</w:t>
      </w:r>
    </w:p>
    <w:p w14:paraId="5E21E39F" w14:textId="640F91B9" w:rsidR="00DD29EA" w:rsidRPr="002537E9" w:rsidRDefault="00DD29EA" w:rsidP="00CE2E89">
      <w:pPr>
        <w:pStyle w:val="Prrafodelista"/>
        <w:numPr>
          <w:ilvl w:val="0"/>
          <w:numId w:val="23"/>
        </w:numPr>
        <w:ind w:left="1276" w:hanging="425"/>
        <w:rPr>
          <w:rFonts w:ascii="Arial" w:hAnsi="Arial" w:cs="Arial"/>
        </w:rPr>
      </w:pPr>
      <w:r w:rsidRPr="002537E9">
        <w:rPr>
          <w:rFonts w:ascii="Arial" w:hAnsi="Arial" w:cs="Arial"/>
        </w:rPr>
        <w:t>Que el plazo durante el cual OSIPTEL remitirá al CONCEDENTE y a la SOCIEDAD CONCESIONARIA el INFORME DE EVALUACIÓN a que se refiere el literal b) siguiente, no podrá ser menor de treinta (30) ni mayor de sesenta (60) DÍAS CALENDARIO desde la fecha de publicación del aviso.</w:t>
      </w:r>
    </w:p>
    <w:p w14:paraId="55263AA1" w14:textId="77777777" w:rsidR="00DD29EA" w:rsidRPr="002537E9" w:rsidRDefault="00DD29EA" w:rsidP="00DD29EA">
      <w:pPr>
        <w:rPr>
          <w:rFonts w:ascii="Arial" w:hAnsi="Arial" w:cs="Arial"/>
        </w:rPr>
      </w:pPr>
    </w:p>
    <w:p w14:paraId="36A41399" w14:textId="31CE8346" w:rsidR="00DD29EA" w:rsidRPr="002537E9" w:rsidRDefault="00DD29EA" w:rsidP="00CE2E89">
      <w:pPr>
        <w:pStyle w:val="Prrafodelista"/>
        <w:numPr>
          <w:ilvl w:val="0"/>
          <w:numId w:val="22"/>
        </w:numPr>
        <w:rPr>
          <w:rFonts w:ascii="Arial" w:hAnsi="Arial" w:cs="Arial"/>
        </w:rPr>
      </w:pPr>
      <w:r w:rsidRPr="002537E9">
        <w:rPr>
          <w:rFonts w:ascii="Arial" w:hAnsi="Arial" w:cs="Arial"/>
        </w:rPr>
        <w:t>INFORME DE EVALUACIÓN. El CONCEDENTE solicitará a OSIPTEL, su INFORME DE EVALUACIÓN, se pronuncia sobre el grado de cumplimiento de las obligaciones a cargo de LA SOCIEDAD CONCESIONARIA, durante el periodo de cinco (5) años anteriores, o durante el PLAZO DE LA CONCESIÓN, según haya solicitado renovación gradual o total, respectivamente. Las obligaciones materia de evaluación serán las previstas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r w:rsidR="00797613" w:rsidRPr="002537E9">
        <w:rPr>
          <w:rFonts w:ascii="Arial" w:hAnsi="Arial" w:cs="Arial"/>
        </w:rPr>
        <w:t>.</w:t>
      </w:r>
    </w:p>
    <w:p w14:paraId="4F9097A4" w14:textId="77777777" w:rsidR="00DD29EA" w:rsidRPr="002537E9" w:rsidRDefault="00DD29EA" w:rsidP="00DD29EA">
      <w:pPr>
        <w:rPr>
          <w:rFonts w:ascii="Arial" w:hAnsi="Arial" w:cs="Arial"/>
        </w:rPr>
      </w:pPr>
    </w:p>
    <w:p w14:paraId="79165E38" w14:textId="77777777" w:rsidR="00DD29EA" w:rsidRPr="002537E9" w:rsidRDefault="00DD29EA" w:rsidP="00DD29EA">
      <w:pPr>
        <w:rPr>
          <w:rFonts w:ascii="Arial" w:hAnsi="Arial" w:cs="Arial"/>
        </w:rPr>
      </w:pPr>
    </w:p>
    <w:p w14:paraId="6A297CE8" w14:textId="06A975AA" w:rsidR="00DD29EA" w:rsidRPr="002537E9" w:rsidRDefault="00DD29EA" w:rsidP="00CE2E89">
      <w:pPr>
        <w:pStyle w:val="Prrafodelista"/>
        <w:numPr>
          <w:ilvl w:val="0"/>
          <w:numId w:val="22"/>
        </w:numPr>
        <w:rPr>
          <w:rFonts w:ascii="Arial" w:hAnsi="Arial" w:cs="Arial"/>
        </w:rPr>
      </w:pPr>
      <w:r w:rsidRPr="002537E9">
        <w:rPr>
          <w:rFonts w:ascii="Arial" w:hAnsi="Arial" w:cs="Arial"/>
        </w:rPr>
        <w:t>La evaluación del cumplimiento de estas obligaciones, la realizará OSIPTEL, utilizando la Metodología de Evaluación que corresponda conforme a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 :</w:t>
      </w:r>
    </w:p>
    <w:p w14:paraId="54A9C624" w14:textId="77777777" w:rsidR="00DD29EA" w:rsidRPr="002537E9" w:rsidRDefault="00DD29EA" w:rsidP="00DD29EA">
      <w:pPr>
        <w:rPr>
          <w:rFonts w:ascii="Arial" w:hAnsi="Arial" w:cs="Arial"/>
        </w:rPr>
      </w:pPr>
    </w:p>
    <w:p w14:paraId="10234892" w14:textId="6E9A606C" w:rsidR="00DD29EA" w:rsidRPr="002537E9" w:rsidRDefault="00DD29EA" w:rsidP="00CE2E89">
      <w:pPr>
        <w:pStyle w:val="Prrafodelista"/>
        <w:numPr>
          <w:ilvl w:val="0"/>
          <w:numId w:val="24"/>
        </w:numPr>
        <w:ind w:left="1276" w:hanging="425"/>
        <w:rPr>
          <w:rFonts w:ascii="Arial" w:hAnsi="Arial" w:cs="Arial"/>
        </w:rPr>
      </w:pPr>
      <w:r w:rsidRPr="002537E9">
        <w:rPr>
          <w:rFonts w:ascii="Arial" w:hAnsi="Arial" w:cs="Arial"/>
        </w:rPr>
        <w:t>OSIPTEL enviará su INFORME DE EVALUACIÓN al CONCEDENTE y a la SOCIEDAD CONCESIONARIA en el plazo establecido en la notificación del CONCEDENTE conforme al inciso a) de esta Cláusula.</w:t>
      </w:r>
    </w:p>
    <w:p w14:paraId="34A3B553" w14:textId="77777777" w:rsidR="00DD29EA" w:rsidRPr="002537E9" w:rsidRDefault="00DD29EA" w:rsidP="00DD29EA">
      <w:pPr>
        <w:rPr>
          <w:rFonts w:ascii="Arial" w:hAnsi="Arial" w:cs="Arial"/>
        </w:rPr>
      </w:pPr>
    </w:p>
    <w:p w14:paraId="076FF20B" w14:textId="0537CEAA" w:rsidR="00DD29EA" w:rsidRPr="002537E9" w:rsidRDefault="00DD29EA" w:rsidP="00CE2E89">
      <w:pPr>
        <w:pStyle w:val="Prrafodelista"/>
        <w:numPr>
          <w:ilvl w:val="0"/>
          <w:numId w:val="24"/>
        </w:numPr>
        <w:ind w:left="1276" w:hanging="425"/>
        <w:rPr>
          <w:rFonts w:ascii="Arial" w:hAnsi="Arial" w:cs="Arial"/>
        </w:rPr>
      </w:pPr>
      <w:r w:rsidRPr="002537E9">
        <w:rPr>
          <w:rFonts w:ascii="Arial" w:hAnsi="Arial" w:cs="Arial"/>
        </w:rPr>
        <w:t xml:space="preserve">Notificada del INFORME DE EVALUACIÓN, la SOCIEDAD CONCESIONARIA podrá presentar al CONCEDENTE sus objeciones, descargos, comentarios o cualquier otra información que considere pertinente, en un plazo de </w:t>
      </w:r>
      <w:bookmarkStart w:id="2" w:name="_Hlk86427978"/>
      <w:r w:rsidR="00840434">
        <w:rPr>
          <w:rFonts w:ascii="Arial" w:hAnsi="Arial" w:cs="Arial"/>
        </w:rPr>
        <w:t xml:space="preserve">treinta (30) </w:t>
      </w:r>
      <w:bookmarkEnd w:id="2"/>
      <w:r w:rsidRPr="002537E9">
        <w:rPr>
          <w:rFonts w:ascii="Arial" w:hAnsi="Arial" w:cs="Arial"/>
        </w:rPr>
        <w:t>DÍAS CALENDARIO, contados desde la referida notificación.</w:t>
      </w:r>
    </w:p>
    <w:p w14:paraId="6CA54F02" w14:textId="77777777" w:rsidR="00DD29EA" w:rsidRPr="002537E9" w:rsidRDefault="00DD29EA" w:rsidP="00DD29EA">
      <w:pPr>
        <w:rPr>
          <w:rFonts w:ascii="Arial" w:hAnsi="Arial" w:cs="Arial"/>
        </w:rPr>
      </w:pPr>
    </w:p>
    <w:p w14:paraId="1CD4F6B7" w14:textId="1C854C05" w:rsidR="00DD29EA" w:rsidRPr="002537E9" w:rsidRDefault="00DD29EA" w:rsidP="00CE2E89">
      <w:pPr>
        <w:pStyle w:val="Prrafodelista"/>
        <w:numPr>
          <w:ilvl w:val="0"/>
          <w:numId w:val="22"/>
        </w:numPr>
        <w:rPr>
          <w:rFonts w:ascii="Arial" w:hAnsi="Arial" w:cs="Arial"/>
        </w:rPr>
      </w:pPr>
      <w:r w:rsidRPr="002537E9">
        <w:rPr>
          <w:rFonts w:ascii="Arial" w:hAnsi="Arial" w:cs="Arial"/>
        </w:rPr>
        <w:t>El CONCEDENTE adoptará una decisión respecto de la renovación del PLAZO DE LA CONCESIÓN dentro de los treinta (30) DÍAS CALENDARIO siguientes, contados a partir del vencimiento del plazo a que se refiere el párrafo precedente. Excepcionalmente, dicho plazo podrá ser ampliado por el CONCEDENTE por treinta (30) DÍAS CALENDARIO, si se hubiera dispuesto la realización de actuaciones adicionales que así lo justifiquen.</w:t>
      </w:r>
    </w:p>
    <w:p w14:paraId="31098F0B" w14:textId="77777777" w:rsidR="00DD29EA" w:rsidRPr="002537E9" w:rsidRDefault="00DD29EA" w:rsidP="00DD29EA">
      <w:pPr>
        <w:rPr>
          <w:rFonts w:ascii="Arial" w:hAnsi="Arial" w:cs="Arial"/>
        </w:rPr>
      </w:pPr>
    </w:p>
    <w:p w14:paraId="56C15430" w14:textId="59A4D447"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Decisión sobre la Renovación</w:t>
      </w:r>
    </w:p>
    <w:p w14:paraId="51C7A24F" w14:textId="77777777" w:rsidR="00DD29EA" w:rsidRPr="002537E9" w:rsidRDefault="00DD29EA" w:rsidP="00DD29EA">
      <w:pPr>
        <w:rPr>
          <w:rFonts w:ascii="Arial" w:hAnsi="Arial" w:cs="Arial"/>
        </w:rPr>
      </w:pPr>
    </w:p>
    <w:p w14:paraId="72AA879D" w14:textId="21FB2802" w:rsidR="00DD29EA" w:rsidRPr="002537E9" w:rsidRDefault="00DD29EA" w:rsidP="00CE2E89">
      <w:pPr>
        <w:pStyle w:val="Prrafodelista"/>
        <w:numPr>
          <w:ilvl w:val="0"/>
          <w:numId w:val="25"/>
        </w:numPr>
        <w:rPr>
          <w:rFonts w:ascii="Arial" w:hAnsi="Arial" w:cs="Arial"/>
        </w:rPr>
      </w:pPr>
      <w:r w:rsidRPr="002537E9">
        <w:rPr>
          <w:rFonts w:ascii="Arial" w:hAnsi="Arial" w:cs="Arial"/>
        </w:rPr>
        <w:t>Renovación Gradual: El CONCEDENTE, basándose, entre otros, en el INFORME DE EVALUACIÓN presentado por OSIPTEL y, si fuera el caso, en base a los comentarios u objeciones formuladas por escrito o en la audiencia pública celebrada para tal efecto, podrá decidir por:</w:t>
      </w:r>
    </w:p>
    <w:p w14:paraId="132186DA" w14:textId="77777777" w:rsidR="00DD29EA" w:rsidRPr="002537E9" w:rsidRDefault="00DD29EA" w:rsidP="00DD29EA">
      <w:pPr>
        <w:rPr>
          <w:rFonts w:ascii="Arial" w:hAnsi="Arial" w:cs="Arial"/>
        </w:rPr>
      </w:pPr>
    </w:p>
    <w:p w14:paraId="083F1391" w14:textId="054BE304"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Renovar el PLAZO DE LA CONCESIÓN por un período adicional de cinco (5) años, siempre que la SOCIEDAD CONCESIONARIA, hubiera cumplido íntegramente con sus obligaciones legales y contractuales o que, pese a existir incumplimientos, ellos no justifiquen la denegatoria parcial ni total de la renovación.</w:t>
      </w:r>
    </w:p>
    <w:p w14:paraId="76DE6841" w14:textId="77777777" w:rsidR="00DD29EA" w:rsidRPr="002537E9" w:rsidRDefault="00DD29EA" w:rsidP="00DD29EA">
      <w:pPr>
        <w:rPr>
          <w:rFonts w:ascii="Arial" w:hAnsi="Arial" w:cs="Arial"/>
        </w:rPr>
      </w:pPr>
    </w:p>
    <w:p w14:paraId="4D5289DC" w14:textId="16D193C3"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Renovar el PLAZO DE LA CONCESIÓN, por un período menor de cinco (5) años, si la SOCIEDAD CONCESIONARIA hubiese incurrido en incumplimiento de sus obligaciones legales o contractuales, en un grado tal, que no justifique la denegatoria total de la renovación de la CONCESIÓN, pero si la denegatoria parcial.</w:t>
      </w:r>
    </w:p>
    <w:p w14:paraId="727FADB0" w14:textId="77777777" w:rsidR="00DD29EA" w:rsidRPr="002537E9" w:rsidRDefault="00DD29EA" w:rsidP="00DD29EA">
      <w:pPr>
        <w:rPr>
          <w:rFonts w:ascii="Arial" w:hAnsi="Arial" w:cs="Arial"/>
        </w:rPr>
      </w:pPr>
    </w:p>
    <w:p w14:paraId="273720F1" w14:textId="73C20342"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No renovar el PLAZO DE LA CONCESIÓN, debido al incumplimiento reiterado de la SOCIEDAD CONCESIONARIA de sus obligaciones legales o contractuales, o por no haber aceptado la SOCIEDAD CONCESIONARIA los nuevos términos y condiciones para la renovación dispuestos por el CONCEDENTE</w:t>
      </w:r>
      <w:r w:rsidR="00E23495" w:rsidRPr="002537E9">
        <w:rPr>
          <w:rFonts w:ascii="Arial" w:hAnsi="Arial" w:cs="Arial"/>
        </w:rPr>
        <w:t>, o por otros supuestos previstos en el Decreto Supremo N</w:t>
      </w:r>
      <w:r w:rsidR="001F34A3" w:rsidRPr="002537E9">
        <w:rPr>
          <w:rFonts w:ascii="Arial" w:hAnsi="Arial" w:cs="Arial"/>
        </w:rPr>
        <w:t>º</w:t>
      </w:r>
      <w:r w:rsidR="00E23495" w:rsidRPr="002537E9">
        <w:rPr>
          <w:rFonts w:ascii="Arial" w:hAnsi="Arial" w:cs="Arial"/>
        </w:rPr>
        <w:t xml:space="preserve"> 008-2021-MTC</w:t>
      </w:r>
      <w:r w:rsidR="009B10AD" w:rsidRPr="002537E9">
        <w:rPr>
          <w:rFonts w:ascii="Arial" w:hAnsi="Arial" w:cs="Arial"/>
        </w:rPr>
        <w:t xml:space="preserve"> o normas que lo modifiquen o sustituyan</w:t>
      </w:r>
      <w:r w:rsidRPr="002537E9">
        <w:rPr>
          <w:rFonts w:ascii="Arial" w:hAnsi="Arial" w:cs="Arial"/>
        </w:rPr>
        <w:t>.</w:t>
      </w:r>
    </w:p>
    <w:p w14:paraId="08F77587" w14:textId="77777777" w:rsidR="00DD29EA" w:rsidRPr="002537E9" w:rsidRDefault="00DD29EA" w:rsidP="00DD29EA">
      <w:pPr>
        <w:rPr>
          <w:rFonts w:ascii="Arial" w:hAnsi="Arial" w:cs="Arial"/>
        </w:rPr>
      </w:pPr>
    </w:p>
    <w:p w14:paraId="18646375" w14:textId="5A8EE760" w:rsidR="00DD29EA" w:rsidRPr="002537E9" w:rsidRDefault="00DD29EA" w:rsidP="0015107A">
      <w:pPr>
        <w:ind w:left="709"/>
        <w:rPr>
          <w:rFonts w:ascii="Arial" w:hAnsi="Arial" w:cs="Arial"/>
        </w:rPr>
      </w:pPr>
      <w:r w:rsidRPr="002537E9">
        <w:rPr>
          <w:rFonts w:ascii="Arial" w:hAnsi="Arial" w:cs="Arial"/>
        </w:rPr>
        <w:t xml:space="preserve">La determinación de los incumplimientos se efectuará utilizando la Metodología de Evaluación que corresponda de acuerdo </w:t>
      </w:r>
      <w:r w:rsidR="00797613" w:rsidRPr="002537E9">
        <w:rPr>
          <w:rFonts w:ascii="Arial" w:hAnsi="Arial" w:cs="Arial"/>
        </w:rPr>
        <w:t>con</w:t>
      </w:r>
      <w:r w:rsidRPr="002537E9">
        <w:rPr>
          <w:rFonts w:ascii="Arial" w:hAnsi="Arial" w:cs="Arial"/>
        </w:rPr>
        <w:t xml:space="preserve">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5E4847CF" w14:textId="77777777" w:rsidR="00DD29EA" w:rsidRPr="002537E9" w:rsidRDefault="00DD29EA" w:rsidP="00DD29EA">
      <w:pPr>
        <w:rPr>
          <w:rFonts w:ascii="Arial" w:hAnsi="Arial" w:cs="Arial"/>
        </w:rPr>
      </w:pPr>
    </w:p>
    <w:p w14:paraId="15F7B4E8" w14:textId="77777777" w:rsidR="00DD29EA" w:rsidRPr="002537E9" w:rsidRDefault="00DD29EA" w:rsidP="0015107A">
      <w:pPr>
        <w:ind w:left="709"/>
        <w:rPr>
          <w:rFonts w:ascii="Arial" w:hAnsi="Arial" w:cs="Arial"/>
        </w:rPr>
      </w:pPr>
      <w:r w:rsidRPr="002537E9">
        <w:rPr>
          <w:rFonts w:ascii="Arial" w:hAnsi="Arial" w:cs="Arial"/>
        </w:rPr>
        <w:t>El CONCEDENTE, antes de emitir la resolución respecto de la improcedencia de la renovación solicitada, notificará a la SOCIEDAD CONCESIONARIA los hechos o razones legales que sustentan su decisión a fin de que, en un plazo de treinta (30) DÍAS CALENDARIO a partir de su notificación, la SOCIEDAD CONCESIONARIA, realice los descargos o alegatos que considere convenientes y aporte las pruebas adicionales que estime necesarias.</w:t>
      </w:r>
    </w:p>
    <w:p w14:paraId="5AE3E08D" w14:textId="77777777" w:rsidR="00DD29EA" w:rsidRPr="002537E9" w:rsidRDefault="00DD29EA" w:rsidP="00DD29EA">
      <w:pPr>
        <w:rPr>
          <w:rFonts w:ascii="Arial" w:hAnsi="Arial" w:cs="Arial"/>
        </w:rPr>
      </w:pPr>
    </w:p>
    <w:p w14:paraId="732A6ADE" w14:textId="4D28229E" w:rsidR="00DD29EA" w:rsidRPr="002537E9" w:rsidRDefault="00DD29EA" w:rsidP="00CE2E89">
      <w:pPr>
        <w:pStyle w:val="Prrafodelista"/>
        <w:numPr>
          <w:ilvl w:val="0"/>
          <w:numId w:val="25"/>
        </w:numPr>
        <w:rPr>
          <w:rFonts w:ascii="Arial" w:hAnsi="Arial" w:cs="Arial"/>
        </w:rPr>
      </w:pPr>
      <w:r w:rsidRPr="002537E9">
        <w:rPr>
          <w:rFonts w:ascii="Arial" w:hAnsi="Arial" w:cs="Arial"/>
        </w:rPr>
        <w:t>Renovación Total a Largo Plazo: El CONCEDENTE, basado en el INFORME DE EVALUACIÓN presentado por OSIPTEL, y si fuera el caso, en base a los comentarios u objeciones formuladas por escrito o en la audiencia pública celebrada para tal efecto, podrá decidir por:</w:t>
      </w:r>
    </w:p>
    <w:p w14:paraId="3D52CB32" w14:textId="77777777" w:rsidR="00DD29EA" w:rsidRPr="002537E9" w:rsidRDefault="00DD29EA" w:rsidP="00DD29EA">
      <w:pPr>
        <w:rPr>
          <w:rFonts w:ascii="Arial" w:hAnsi="Arial" w:cs="Arial"/>
        </w:rPr>
      </w:pPr>
    </w:p>
    <w:p w14:paraId="2C4A2371" w14:textId="588B59AD"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Renovar el PLAZO DE LA CONCESIÓN por un período adicional de veinte (20) años, siempre que la SOCIEDAD CONCESIONARIA hubiese cumplido íntegramente con sus obligaciones legales y contractuales a entera satisfacción del CONCEDENTE o que, pese a existir incumplimientos, ellos no justifiquen la denegatoria parcial ni total de la renovación.</w:t>
      </w:r>
    </w:p>
    <w:p w14:paraId="333E7D91" w14:textId="77777777" w:rsidR="00DD29EA" w:rsidRPr="002537E9" w:rsidRDefault="00DD29EA" w:rsidP="00DD29EA">
      <w:pPr>
        <w:rPr>
          <w:rFonts w:ascii="Arial" w:hAnsi="Arial" w:cs="Arial"/>
        </w:rPr>
      </w:pPr>
    </w:p>
    <w:p w14:paraId="7F640381" w14:textId="369AE26A"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Renovar el PLAZO DE LA CONCESIÓN por un período menor de veinte (20) años, si la SOCIEDAD CONCESIONARIA, hubiese incurrido en incumplimiento de sus obligaciones legales o contractuales, en un grado tal que no justifica la denegatoria total de la renovación, pero si la denegatoria parcial de la renovación.</w:t>
      </w:r>
    </w:p>
    <w:p w14:paraId="3AE77848" w14:textId="77777777" w:rsidR="00DD29EA" w:rsidRPr="002537E9" w:rsidRDefault="00DD29EA" w:rsidP="00DD29EA">
      <w:pPr>
        <w:rPr>
          <w:rFonts w:ascii="Arial" w:hAnsi="Arial" w:cs="Arial"/>
        </w:rPr>
      </w:pPr>
    </w:p>
    <w:p w14:paraId="5CFE24EA" w14:textId="35A25BA1"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No renovar el PLAZO DE LA CONCESIÓN debido al incumplimiento reiterado de la SOCIEDAD CONCESIONARIA de sus obligaciones legales o contractuales, o por no haber aceptado la SOCIEDAD CONCESIONARIA los nuevos términos y condiciones para la renovación dispuestos por el CONCEDENTE</w:t>
      </w:r>
      <w:r w:rsidR="00B402F9" w:rsidRPr="002537E9">
        <w:rPr>
          <w:rFonts w:ascii="Arial" w:hAnsi="Arial" w:cs="Arial"/>
        </w:rPr>
        <w:t>, o por otros supuestos previstos en el Decreto Supremo N</w:t>
      </w:r>
      <w:r w:rsidR="001F34A3" w:rsidRPr="002537E9">
        <w:rPr>
          <w:rFonts w:ascii="Arial" w:hAnsi="Arial" w:cs="Arial"/>
        </w:rPr>
        <w:t>º</w:t>
      </w:r>
      <w:r w:rsidR="00B402F9" w:rsidRPr="002537E9">
        <w:rPr>
          <w:rFonts w:ascii="Arial" w:hAnsi="Arial" w:cs="Arial"/>
        </w:rPr>
        <w:t xml:space="preserve"> 008-2021-MTC o normas que lo modifiquen o sustituyan</w:t>
      </w:r>
      <w:r w:rsidRPr="002537E9">
        <w:rPr>
          <w:rFonts w:ascii="Arial" w:hAnsi="Arial" w:cs="Arial"/>
        </w:rPr>
        <w:t>.</w:t>
      </w:r>
    </w:p>
    <w:p w14:paraId="1CDB1F25" w14:textId="77777777" w:rsidR="00DD29EA" w:rsidRPr="002537E9" w:rsidRDefault="00DD29EA" w:rsidP="00DD29EA">
      <w:pPr>
        <w:rPr>
          <w:rFonts w:ascii="Arial" w:hAnsi="Arial" w:cs="Arial"/>
        </w:rPr>
      </w:pPr>
    </w:p>
    <w:p w14:paraId="1D4684C4" w14:textId="374F2AA3" w:rsidR="00DD29EA" w:rsidRPr="002537E9" w:rsidRDefault="00DD29EA" w:rsidP="0015107A">
      <w:pPr>
        <w:ind w:left="709"/>
        <w:rPr>
          <w:rFonts w:ascii="Arial" w:hAnsi="Arial" w:cs="Arial"/>
        </w:rPr>
      </w:pPr>
      <w:r w:rsidRPr="002537E9">
        <w:rPr>
          <w:rFonts w:ascii="Arial" w:hAnsi="Arial" w:cs="Arial"/>
        </w:rPr>
        <w:t xml:space="preserve">La determinación de los incumplimientos se efectuará utilizando la Metodología de Evaluación que corresponda de acuerdo </w:t>
      </w:r>
      <w:r w:rsidR="00797613" w:rsidRPr="002537E9">
        <w:rPr>
          <w:rFonts w:ascii="Arial" w:hAnsi="Arial" w:cs="Arial"/>
        </w:rPr>
        <w:t>con</w:t>
      </w:r>
      <w:r w:rsidRPr="002537E9">
        <w:rPr>
          <w:rFonts w:ascii="Arial" w:hAnsi="Arial" w:cs="Arial"/>
        </w:rPr>
        <w:t xml:space="preserve">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35602121" w14:textId="77777777" w:rsidR="00DD29EA" w:rsidRPr="002537E9" w:rsidRDefault="00DD29EA" w:rsidP="00DD29EA">
      <w:pPr>
        <w:rPr>
          <w:rFonts w:ascii="Arial" w:hAnsi="Arial" w:cs="Arial"/>
        </w:rPr>
      </w:pPr>
    </w:p>
    <w:p w14:paraId="43E3C53B" w14:textId="77777777" w:rsidR="00DD29EA" w:rsidRPr="002537E9" w:rsidRDefault="00DD29EA" w:rsidP="0015107A">
      <w:pPr>
        <w:ind w:left="709"/>
        <w:rPr>
          <w:rFonts w:ascii="Arial" w:hAnsi="Arial" w:cs="Arial"/>
        </w:rPr>
      </w:pPr>
      <w:r w:rsidRPr="002537E9">
        <w:rPr>
          <w:rFonts w:ascii="Arial" w:hAnsi="Arial" w:cs="Arial"/>
        </w:rPr>
        <w:t>El CONCEDENTE, antes de emitir la resolución respecto de la improcedencia de la renovación solicitada, notificará a la SOCIEDAD CONCESIONARIA los hechos o argumentos que sustentan su decisión a fin de que, en un plazo de treinta (30) DÍAS CALENDARIO, a partir de dicha notificación, la SOCIEDAD CONCESIONARIA, efectúe los descargos o alegatos que estime convenientes y aporte las pruebas adicionales que estime necesarias.</w:t>
      </w:r>
    </w:p>
    <w:p w14:paraId="141244E6" w14:textId="77777777" w:rsidR="00DD29EA" w:rsidRPr="002537E9" w:rsidRDefault="00DD29EA" w:rsidP="00DD29EA">
      <w:pPr>
        <w:rPr>
          <w:rFonts w:ascii="Arial" w:hAnsi="Arial" w:cs="Arial"/>
        </w:rPr>
      </w:pPr>
    </w:p>
    <w:p w14:paraId="1BE9E494" w14:textId="30A209A1" w:rsidR="00DD29EA" w:rsidRPr="002537E9" w:rsidRDefault="00DD29EA" w:rsidP="00CE2E89">
      <w:pPr>
        <w:pStyle w:val="Prrafodelista"/>
        <w:numPr>
          <w:ilvl w:val="0"/>
          <w:numId w:val="25"/>
        </w:numPr>
        <w:rPr>
          <w:rFonts w:ascii="Arial" w:hAnsi="Arial" w:cs="Arial"/>
        </w:rPr>
      </w:pPr>
      <w:r w:rsidRPr="002537E9">
        <w:rPr>
          <w:rFonts w:ascii="Arial" w:hAnsi="Arial" w:cs="Arial"/>
        </w:rPr>
        <w:t xml:space="preserve">En cualquier caso, la decisión del CONCEDENTE de renovar el PLAZO DE LA CONCESIÓN estará supeditada a que la SOCIEDAD CONCESIONARIA y el CONCEDENTE convengan en los nuevos términos y condiciones del CONTRATO, en los aspectos que estimen necesarios y pertinentes. Estos términos y condiciones pueden incluir, previa nueva valorización de la BANDA, pagos en efectivo, compromisos de inversión y otras obligaciones de la SOCIEDAD CONCESIONARIA a favor del Estado Peruano o </w:t>
      </w:r>
      <w:r w:rsidR="007A73A0" w:rsidRPr="002537E9">
        <w:rPr>
          <w:rFonts w:ascii="Arial" w:hAnsi="Arial" w:cs="Arial"/>
        </w:rPr>
        <w:t>quien éste indique</w:t>
      </w:r>
      <w:r w:rsidRPr="002537E9">
        <w:rPr>
          <w:rFonts w:ascii="Arial" w:hAnsi="Arial" w:cs="Arial"/>
        </w:rPr>
        <w:t>. La ampliación del plazo se realiza a través de la suscripción de una adenda y conforme a lo dispuesto en el Decreto Supremo N</w:t>
      </w:r>
      <w:r w:rsidR="00F11BCB" w:rsidRPr="002537E9">
        <w:rPr>
          <w:rFonts w:ascii="Arial" w:hAnsi="Arial" w:cs="Arial"/>
        </w:rPr>
        <w:t>º</w:t>
      </w:r>
      <w:r w:rsidRPr="002537E9">
        <w:rPr>
          <w:rFonts w:ascii="Arial" w:hAnsi="Arial" w:cs="Arial"/>
        </w:rPr>
        <w:t xml:space="preserve"> 008-2021-MTC o norma que lo modifique, reemplace o sustituya.</w:t>
      </w:r>
    </w:p>
    <w:p w14:paraId="76F2BE01" w14:textId="77777777" w:rsidR="00DD29EA" w:rsidRPr="002537E9" w:rsidRDefault="00DD29EA" w:rsidP="00DD29EA">
      <w:pPr>
        <w:rPr>
          <w:rFonts w:ascii="Arial" w:hAnsi="Arial" w:cs="Arial"/>
        </w:rPr>
      </w:pPr>
    </w:p>
    <w:p w14:paraId="59702E10" w14:textId="182A01E1" w:rsidR="00DD29EA" w:rsidRPr="002537E9" w:rsidRDefault="00DD29EA" w:rsidP="00CE2E89">
      <w:pPr>
        <w:pStyle w:val="Prrafodelista"/>
        <w:numPr>
          <w:ilvl w:val="0"/>
          <w:numId w:val="25"/>
        </w:numPr>
        <w:rPr>
          <w:rFonts w:ascii="Arial" w:hAnsi="Arial" w:cs="Arial"/>
        </w:rPr>
      </w:pPr>
      <w:r w:rsidRPr="002537E9">
        <w:rPr>
          <w:rFonts w:ascii="Arial" w:hAnsi="Arial" w:cs="Arial"/>
        </w:rPr>
        <w:t>De expirar el PLAZO DE LA CONCESIÓN mientras se encuentra en trámite la solicitud de renovación presentada por la SOCIEDAD CONCESIONARIA, la CONCESIÓN continuará vigente hasta que se resuelva dicha solicitud. El CO</w:t>
      </w:r>
      <w:r w:rsidR="0027546A" w:rsidRPr="002537E9">
        <w:rPr>
          <w:rFonts w:ascii="Arial" w:hAnsi="Arial" w:cs="Arial"/>
        </w:rPr>
        <w:t>N</w:t>
      </w:r>
      <w:r w:rsidRPr="002537E9">
        <w:rPr>
          <w:rFonts w:ascii="Arial" w:hAnsi="Arial" w:cs="Arial"/>
        </w:rPr>
        <w:t>CEDENTE no realizará ningún reconocimiento pecuniario o de cualquier otra naturaleza por la prestación del SERVICIO CONCEDIDO al amparo de este literal.</w:t>
      </w:r>
    </w:p>
    <w:p w14:paraId="3FA405D6" w14:textId="77777777" w:rsidR="00DD29EA" w:rsidRPr="002537E9" w:rsidRDefault="00DD29EA" w:rsidP="00DD29EA">
      <w:pPr>
        <w:rPr>
          <w:rFonts w:ascii="Arial" w:hAnsi="Arial" w:cs="Arial"/>
        </w:rPr>
      </w:pPr>
    </w:p>
    <w:p w14:paraId="1280BD69" w14:textId="22851B85" w:rsidR="00DD29EA" w:rsidRPr="002537E9" w:rsidRDefault="00DD29EA" w:rsidP="00CE2E89">
      <w:pPr>
        <w:pStyle w:val="Prrafodelista"/>
        <w:numPr>
          <w:ilvl w:val="0"/>
          <w:numId w:val="25"/>
        </w:numPr>
        <w:rPr>
          <w:rFonts w:ascii="Arial" w:hAnsi="Arial" w:cs="Arial"/>
        </w:rPr>
      </w:pPr>
      <w:r w:rsidRPr="002537E9">
        <w:rPr>
          <w:rFonts w:ascii="Arial" w:hAnsi="Arial" w:cs="Arial"/>
        </w:rPr>
        <w:t>En caso no se prorrogue el PLAZO DE LA CONCESIÓN, el CONCEDENTE no podrá ofrecer la misma CONCESIÓN a un tercero en condiciones más favorables que aquellas que hayan sido previamente ofrecidas a la SOCIEDAD CONCESIONARIA.</w:t>
      </w:r>
    </w:p>
    <w:p w14:paraId="6FEF1060" w14:textId="77777777" w:rsidR="00DD29EA" w:rsidRPr="002537E9" w:rsidRDefault="00DD29EA" w:rsidP="00DD29EA">
      <w:pPr>
        <w:rPr>
          <w:rFonts w:ascii="Arial" w:hAnsi="Arial" w:cs="Arial"/>
        </w:rPr>
      </w:pPr>
    </w:p>
    <w:p w14:paraId="41542BA9" w14:textId="68685002" w:rsidR="00DD29EA" w:rsidRPr="002537E9" w:rsidRDefault="00DD29EA" w:rsidP="00CE2E89">
      <w:pPr>
        <w:pStyle w:val="Prrafodelista"/>
        <w:numPr>
          <w:ilvl w:val="0"/>
          <w:numId w:val="25"/>
        </w:numPr>
        <w:rPr>
          <w:rFonts w:ascii="Arial" w:hAnsi="Arial" w:cs="Arial"/>
        </w:rPr>
      </w:pPr>
      <w:r w:rsidRPr="002537E9">
        <w:rPr>
          <w:rFonts w:ascii="Arial" w:hAnsi="Arial" w:cs="Arial"/>
        </w:rPr>
        <w:t>Sin perjuicio de lo anterior, la SOCIEDAD CONCESIONARIA se encuentra facultada a participar en cualquier concurso, licitación o proceso que lleve adelante el CONCEDENTE con el fin de seleccionar una nueva sociedad concesionaria.</w:t>
      </w:r>
    </w:p>
    <w:p w14:paraId="551BC4BD" w14:textId="77777777" w:rsidR="00DD29EA" w:rsidRPr="002537E9" w:rsidRDefault="00DD29EA" w:rsidP="00DD29EA">
      <w:pPr>
        <w:rPr>
          <w:rFonts w:ascii="Arial" w:hAnsi="Arial" w:cs="Arial"/>
        </w:rPr>
      </w:pPr>
    </w:p>
    <w:p w14:paraId="25577867" w14:textId="78B68B63" w:rsidR="00DD29EA" w:rsidRPr="002537E9" w:rsidRDefault="00DD29EA" w:rsidP="00CE2E89">
      <w:pPr>
        <w:pStyle w:val="Prrafodelista"/>
        <w:numPr>
          <w:ilvl w:val="0"/>
          <w:numId w:val="25"/>
        </w:numPr>
        <w:rPr>
          <w:rFonts w:ascii="Arial" w:hAnsi="Arial" w:cs="Arial"/>
        </w:rPr>
      </w:pPr>
      <w:r w:rsidRPr="002537E9">
        <w:rPr>
          <w:rFonts w:ascii="Arial" w:hAnsi="Arial" w:cs="Arial"/>
        </w:rPr>
        <w:t xml:space="preserve">La SOCIEDAD CONCESIONARIA continuará brindando el SERVICIO REGISTRADO, en los mismos términos y condiciones pactados en el presente CONTRATO, en caso no se prorrogase el PLAZO DE LA CONCESIÓN, por un plazo que </w:t>
      </w:r>
      <w:r w:rsidR="0010157C" w:rsidRPr="002537E9">
        <w:rPr>
          <w:rFonts w:ascii="Arial" w:hAnsi="Arial" w:cs="Arial"/>
        </w:rPr>
        <w:t>no podrá exceder de treinta y seis (36) meses contados desde la terminación del CONTRATO DE CONCESIÓN. Queda establecido que, durante dicho plazo, la SOCIEDAD CONCESIONARIA continuará prestando los servicios con los mismos derechos y obligaciones contemplados en el CONTRATO DE CONCESIÓN</w:t>
      </w:r>
      <w:r w:rsidRPr="002537E9">
        <w:rPr>
          <w:rFonts w:ascii="Arial" w:hAnsi="Arial" w:cs="Arial"/>
        </w:rPr>
        <w:t>.</w:t>
      </w:r>
    </w:p>
    <w:p w14:paraId="2B65DF2E" w14:textId="77777777" w:rsidR="0010157C" w:rsidRPr="002537E9" w:rsidRDefault="0010157C" w:rsidP="00DD29EA">
      <w:pPr>
        <w:rPr>
          <w:rFonts w:ascii="Arial" w:hAnsi="Arial" w:cs="Arial"/>
        </w:rPr>
      </w:pPr>
    </w:p>
    <w:p w14:paraId="12EBC480" w14:textId="6EECBFDE"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Principios que rigen el procedimiento de renovación</w:t>
      </w:r>
    </w:p>
    <w:p w14:paraId="79DE0EC8" w14:textId="77777777" w:rsidR="00DD29EA" w:rsidRPr="002537E9" w:rsidRDefault="00DD29EA" w:rsidP="00DD29EA">
      <w:pPr>
        <w:rPr>
          <w:rFonts w:ascii="Arial" w:hAnsi="Arial" w:cs="Arial"/>
        </w:rPr>
      </w:pPr>
    </w:p>
    <w:p w14:paraId="56E9F5E8" w14:textId="4E6559A0" w:rsidR="00DD29EA" w:rsidRPr="002537E9" w:rsidRDefault="00DD29EA" w:rsidP="00DD29EA">
      <w:pPr>
        <w:rPr>
          <w:rFonts w:ascii="Arial" w:hAnsi="Arial" w:cs="Arial"/>
        </w:rPr>
      </w:pPr>
      <w:r w:rsidRPr="002537E9">
        <w:rPr>
          <w:rFonts w:ascii="Arial" w:hAnsi="Arial" w:cs="Arial"/>
        </w:rPr>
        <w:t>El procedimiento de renovación se sujetará a los principios regulados en las LEYES Y DISPOSICIONES APLICABLES, y especialmente en la Ley Nº 27444, Ley del Procedimiento Administrativo General, el Decreto Supremo Nº 020-98-MTC (Aprueban los lineamientos de política de apertura del mercado de telecomunicaciones del Perú) y sus modificatorias, así como el Decreto Supremo Nº 008-2021-MTC así como las normas que lo modifiquen, reemplacen o sustituyan.</w:t>
      </w:r>
    </w:p>
    <w:p w14:paraId="688BAACF" w14:textId="77777777" w:rsidR="00DD29EA" w:rsidRPr="002537E9" w:rsidRDefault="00DD29EA" w:rsidP="00DD29EA">
      <w:pPr>
        <w:rPr>
          <w:rFonts w:ascii="Arial" w:hAnsi="Arial" w:cs="Arial"/>
        </w:rPr>
      </w:pPr>
    </w:p>
    <w:p w14:paraId="5124A5C2" w14:textId="145BF9DD"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Preeminencia del Decreto Supremo N</w:t>
      </w:r>
      <w:r w:rsidR="00F11BCB" w:rsidRPr="002537E9">
        <w:rPr>
          <w:rFonts w:ascii="Arial" w:hAnsi="Arial" w:cs="Arial"/>
          <w:b/>
          <w:bCs/>
        </w:rPr>
        <w:t>º</w:t>
      </w:r>
      <w:r w:rsidRPr="002537E9">
        <w:rPr>
          <w:rFonts w:ascii="Arial" w:hAnsi="Arial" w:cs="Arial"/>
          <w:b/>
          <w:bCs/>
        </w:rPr>
        <w:t xml:space="preserve"> 008-2021-MTC</w:t>
      </w:r>
    </w:p>
    <w:p w14:paraId="05F7E629" w14:textId="77777777" w:rsidR="00DD29EA" w:rsidRPr="002537E9" w:rsidRDefault="00DD29EA" w:rsidP="00DD29EA">
      <w:pPr>
        <w:rPr>
          <w:rFonts w:ascii="Arial" w:hAnsi="Arial" w:cs="Arial"/>
        </w:rPr>
      </w:pPr>
    </w:p>
    <w:p w14:paraId="12456ED7" w14:textId="348FF84B" w:rsidR="00DD29EA" w:rsidRPr="002537E9" w:rsidRDefault="00DD29EA" w:rsidP="00DD29EA">
      <w:pPr>
        <w:rPr>
          <w:rFonts w:ascii="Arial" w:hAnsi="Arial" w:cs="Arial"/>
        </w:rPr>
      </w:pPr>
      <w:r w:rsidRPr="002537E9">
        <w:rPr>
          <w:rFonts w:ascii="Arial" w:hAnsi="Arial" w:cs="Arial"/>
        </w:rPr>
        <w:t>Queda expresamente establecido que ante cualquier contradicción entre el procedimiento de renovación establecido en el presente CONTRATO así como las disposiciones contenidas en las Cláusulas 6.2 a 6.4 y el Decreto Supremo N</w:t>
      </w:r>
      <w:r w:rsidR="00F11BCB" w:rsidRPr="002537E9">
        <w:rPr>
          <w:rFonts w:ascii="Arial" w:hAnsi="Arial" w:cs="Arial"/>
        </w:rPr>
        <w:t>º</w:t>
      </w:r>
      <w:r w:rsidRPr="002537E9">
        <w:rPr>
          <w:rFonts w:ascii="Arial" w:hAnsi="Arial" w:cs="Arial"/>
        </w:rPr>
        <w:t xml:space="preserve"> 008-2021-MTC, o las normas que lo modifiquen, reemplace o sustituyan, prima</w:t>
      </w:r>
      <w:r w:rsidR="0027546A" w:rsidRPr="002537E9">
        <w:rPr>
          <w:rFonts w:ascii="Arial" w:hAnsi="Arial" w:cs="Arial"/>
        </w:rPr>
        <w:t>rá</w:t>
      </w:r>
      <w:r w:rsidRPr="002537E9">
        <w:rPr>
          <w:rFonts w:ascii="Arial" w:hAnsi="Arial" w:cs="Arial"/>
        </w:rPr>
        <w:t>n estas últimas.</w:t>
      </w:r>
    </w:p>
    <w:p w14:paraId="0CB9ED93" w14:textId="77777777" w:rsidR="00DD29EA" w:rsidRPr="002537E9" w:rsidRDefault="00DD29EA" w:rsidP="00DD29EA">
      <w:pPr>
        <w:rPr>
          <w:rFonts w:ascii="Arial" w:hAnsi="Arial" w:cs="Arial"/>
        </w:rPr>
      </w:pPr>
    </w:p>
    <w:p w14:paraId="327EDA5F" w14:textId="36EB76B4"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Suspensión del Plazo de la Concesión</w:t>
      </w:r>
    </w:p>
    <w:p w14:paraId="478C2BF4" w14:textId="77777777" w:rsidR="00DD29EA" w:rsidRPr="002537E9" w:rsidRDefault="00DD29EA" w:rsidP="00DD29EA">
      <w:pPr>
        <w:rPr>
          <w:rFonts w:ascii="Arial" w:hAnsi="Arial" w:cs="Arial"/>
        </w:rPr>
      </w:pPr>
    </w:p>
    <w:p w14:paraId="677F0761" w14:textId="611B758B"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El plazo de vigencia de la CONCESIÓN se podrá suspender a pedido de cualquiera de las PARTES, si ocurre uno o más de los eventos que se detallan a continuación:</w:t>
      </w:r>
    </w:p>
    <w:p w14:paraId="0F4B08FB" w14:textId="77777777" w:rsidR="00DD29EA" w:rsidRPr="002537E9" w:rsidRDefault="00DD29EA" w:rsidP="00DD29EA">
      <w:pPr>
        <w:rPr>
          <w:rFonts w:ascii="Arial" w:hAnsi="Arial" w:cs="Arial"/>
        </w:rPr>
      </w:pPr>
    </w:p>
    <w:p w14:paraId="4CA43882" w14:textId="613D19B2"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acto de guerra externa o guerra civil (declarada o no declarada), estado de sitio, invasión, conflicto armado, bloqueo, revolución, motín, insurrección, conmoción civil o actos de terrorismo, que impida a la SOCIEDAD CONCESIONARIA la ejecución de las obras necesarias para implementar en el PLAN DE COBERTURA o la prestación del SERVICIO CONCEDIDO.</w:t>
      </w:r>
    </w:p>
    <w:p w14:paraId="660B4BCC" w14:textId="77777777" w:rsidR="004914E3" w:rsidRPr="002537E9" w:rsidRDefault="004914E3" w:rsidP="004914E3">
      <w:pPr>
        <w:rPr>
          <w:rFonts w:ascii="Arial" w:hAnsi="Arial" w:cs="Arial"/>
        </w:rPr>
      </w:pPr>
    </w:p>
    <w:p w14:paraId="5318BD53" w14:textId="1E5DC2BB"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paro o huelga de trabajadores que no mantengan una relación laboral o comercial con la SOCIEDAD CONCESIONARIA, que le impida culminar dentro del plazo contractual la ejecución de las obras necesarias para implementar en el PLAN DE COBERTURA o la prestación del SERVICIO CONCEDIDO.</w:t>
      </w:r>
    </w:p>
    <w:p w14:paraId="5B3A82B7" w14:textId="77777777" w:rsidR="004914E3" w:rsidRPr="002537E9" w:rsidRDefault="004914E3" w:rsidP="00DD29EA">
      <w:pPr>
        <w:rPr>
          <w:rFonts w:ascii="Arial" w:hAnsi="Arial" w:cs="Arial"/>
        </w:rPr>
      </w:pPr>
    </w:p>
    <w:p w14:paraId="7723FAC8" w14:textId="39C7345F"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protesta, acto de violencia o de fuerza realizados por organizaciones comunales, sociales, sindicales o políticas, o manifestaciones públicas de gran envergadura que afecten directamente la prestación del SERVICIO CONCEDIDO por causas ajenas a la voluntad de la SOCIEDAD CONCESIONARIA, que no le sean imputables y que vayan más allá de su control razonable.</w:t>
      </w:r>
    </w:p>
    <w:p w14:paraId="4891E737" w14:textId="77777777" w:rsidR="004914E3" w:rsidRPr="002537E9" w:rsidRDefault="004914E3" w:rsidP="00DD29EA">
      <w:pPr>
        <w:rPr>
          <w:rFonts w:ascii="Arial" w:hAnsi="Arial" w:cs="Arial"/>
        </w:rPr>
      </w:pPr>
    </w:p>
    <w:p w14:paraId="3A58BE7F" w14:textId="3A95D6EE"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terremoto, maremoto, inundación, sequía, incendio, explosión, o cualquier fenómeno meteorológico o hidrológico, siempre que afecte de manera directa total o parcialmente las obras necesarias para implementar en el PLAN DE COBERTURA o la prestación del SERVICIO CONCEDIDO.</w:t>
      </w:r>
    </w:p>
    <w:p w14:paraId="1C031EDD" w14:textId="77777777" w:rsidR="004914E3" w:rsidRPr="002537E9" w:rsidRDefault="004914E3" w:rsidP="00DD29EA">
      <w:pPr>
        <w:rPr>
          <w:rFonts w:ascii="Arial" w:hAnsi="Arial" w:cs="Arial"/>
        </w:rPr>
      </w:pPr>
    </w:p>
    <w:p w14:paraId="7990E114" w14:textId="3EA28BAF"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epidemia, contaminación, plaga o evento similar que impida o limite a la SOCIEDAD CONCESIONARIA prestar normalmente el SERVICIO CONCEDIDO o la implementación del PLAN DE COBERTURA.</w:t>
      </w:r>
    </w:p>
    <w:p w14:paraId="77562F86" w14:textId="77777777" w:rsidR="004914E3" w:rsidRPr="002537E9" w:rsidRDefault="004914E3" w:rsidP="00DD29EA">
      <w:pPr>
        <w:rPr>
          <w:rFonts w:ascii="Arial" w:hAnsi="Arial" w:cs="Arial"/>
        </w:rPr>
      </w:pPr>
    </w:p>
    <w:p w14:paraId="4617BF64" w14:textId="4E90E268"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La eventual destrucción, total o parcial sin posibilidad de recuperación, de las obras y bienes necesarios para implementar el PLAN DE COBERTURA o la prestación del SERVICIO CONCEDIDO, de modo que dicho evento impida a la SOCIEDAD CONCESIONARIA cumplir con las obligaciones a su cargo, establecidas en el presente CONTRATO, por un periodo mayor a treinta (30) DÍAS CALENDARIO.</w:t>
      </w:r>
    </w:p>
    <w:p w14:paraId="41F66CF4" w14:textId="77777777" w:rsidR="004914E3" w:rsidRPr="002537E9" w:rsidRDefault="004914E3" w:rsidP="00DD29EA">
      <w:pPr>
        <w:rPr>
          <w:rFonts w:ascii="Arial" w:hAnsi="Arial" w:cs="Arial"/>
        </w:rPr>
      </w:pPr>
    </w:p>
    <w:p w14:paraId="18163460" w14:textId="0168DFA7"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 xml:space="preserve">Cualquier otro caso fortuito o fuerza mayor, conforme se define en el Artículo 1315º del Código Civil del Perú que impida la ejecución de las obras necesarias para implementar el </w:t>
      </w:r>
      <w:r w:rsidR="0027546A" w:rsidRPr="002537E9">
        <w:rPr>
          <w:rFonts w:ascii="Arial" w:hAnsi="Arial" w:cs="Arial"/>
        </w:rPr>
        <w:t xml:space="preserve">PROYECTO TÉCNICO </w:t>
      </w:r>
      <w:r w:rsidRPr="002537E9">
        <w:rPr>
          <w:rFonts w:ascii="Arial" w:hAnsi="Arial" w:cs="Arial"/>
        </w:rPr>
        <w:t xml:space="preserve">o la prestación del SERVICIO CONCEDIDO. Incluye daño a las instalaciones de la SOCIEDAD CONCESIONARIA, por causas no imputables a ésta y siempre que hubiera actuado con </w:t>
      </w:r>
      <w:r w:rsidR="0027546A" w:rsidRPr="002537E9">
        <w:rPr>
          <w:rFonts w:ascii="Arial" w:hAnsi="Arial" w:cs="Arial"/>
        </w:rPr>
        <w:t xml:space="preserve">la </w:t>
      </w:r>
      <w:r w:rsidRPr="002537E9">
        <w:rPr>
          <w:rFonts w:ascii="Arial" w:hAnsi="Arial" w:cs="Arial"/>
        </w:rPr>
        <w:t>diligencia debida, que hagan imposible la prestación de los servicios objeto de la CONCESIÓN.</w:t>
      </w:r>
    </w:p>
    <w:p w14:paraId="13F6B5A3" w14:textId="77777777" w:rsidR="00DD29EA" w:rsidRPr="002537E9" w:rsidRDefault="00DD29EA" w:rsidP="00DD29EA">
      <w:pPr>
        <w:rPr>
          <w:rFonts w:ascii="Arial" w:hAnsi="Arial" w:cs="Arial"/>
        </w:rPr>
      </w:pPr>
    </w:p>
    <w:p w14:paraId="7AA2E476" w14:textId="0E0E4B0E"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En caso se produzca uno o más de los supuestos detallados anteriormente, cualquiera de las PARTES podrá invocar la suspensión del PLAZO DE LA CONCESIÓN, mediante comunicación dirigida a la otra PARTE</w:t>
      </w:r>
      <w:r w:rsidR="00940531" w:rsidRPr="002537E9">
        <w:rPr>
          <w:rFonts w:ascii="Arial" w:hAnsi="Arial" w:cs="Arial"/>
        </w:rPr>
        <w:t xml:space="preserve"> con copia al OSIPTEL</w:t>
      </w:r>
      <w:r w:rsidRPr="002537E9">
        <w:rPr>
          <w:rFonts w:ascii="Arial" w:hAnsi="Arial" w:cs="Arial"/>
        </w:rPr>
        <w:t xml:space="preserve">, dentro de los </w:t>
      </w:r>
      <w:r w:rsidR="00940531" w:rsidRPr="002537E9">
        <w:rPr>
          <w:rFonts w:ascii="Arial" w:hAnsi="Arial" w:cs="Arial"/>
        </w:rPr>
        <w:t>treinta (30)</w:t>
      </w:r>
      <w:r w:rsidRPr="002537E9">
        <w:rPr>
          <w:rFonts w:ascii="Arial" w:hAnsi="Arial" w:cs="Arial"/>
        </w:rPr>
        <w:t xml:space="preserve"> DÍAS siguientes de producido y acredita</w:t>
      </w:r>
      <w:r w:rsidR="00940531" w:rsidRPr="002537E9">
        <w:rPr>
          <w:rFonts w:ascii="Arial" w:hAnsi="Arial" w:cs="Arial"/>
        </w:rPr>
        <w:t>n</w:t>
      </w:r>
      <w:r w:rsidRPr="002537E9">
        <w:rPr>
          <w:rFonts w:ascii="Arial" w:hAnsi="Arial" w:cs="Arial"/>
        </w:rPr>
        <w:t>do fehacientemente el supuesto en el que se sustenta la solicitud.</w:t>
      </w:r>
    </w:p>
    <w:p w14:paraId="56237030" w14:textId="77777777" w:rsidR="00DD29EA" w:rsidRPr="002537E9" w:rsidRDefault="00DD29EA" w:rsidP="00DD29EA">
      <w:pPr>
        <w:rPr>
          <w:rFonts w:ascii="Arial" w:hAnsi="Arial" w:cs="Arial"/>
        </w:rPr>
      </w:pPr>
    </w:p>
    <w:p w14:paraId="2893BBE1" w14:textId="48313211" w:rsidR="00DD29EA" w:rsidRPr="002537E9" w:rsidRDefault="00DD29EA" w:rsidP="004914E3">
      <w:pPr>
        <w:ind w:left="851"/>
        <w:rPr>
          <w:rFonts w:ascii="Arial" w:hAnsi="Arial" w:cs="Arial"/>
        </w:rPr>
      </w:pPr>
      <w:r w:rsidRPr="002537E9">
        <w:rPr>
          <w:rFonts w:ascii="Arial" w:hAnsi="Arial" w:cs="Arial"/>
        </w:rPr>
        <w:t xml:space="preserve">Si la SOCIEDAD CONCESIONARIA es quien invoca la suspensión del PLAZO DE LA CONCESIÓN, el CONCEDENTE se pronunciará, previa opinión vinculante y obligatoria de OSIPTEL, en un plazo de </w:t>
      </w:r>
      <w:r w:rsidR="00940531" w:rsidRPr="002537E9">
        <w:rPr>
          <w:rFonts w:ascii="Arial" w:hAnsi="Arial" w:cs="Arial"/>
        </w:rPr>
        <w:t>quince (15)</w:t>
      </w:r>
      <w:r w:rsidRPr="002537E9">
        <w:rPr>
          <w:rFonts w:ascii="Arial" w:hAnsi="Arial" w:cs="Arial"/>
        </w:rPr>
        <w:t xml:space="preserve"> DÍAS contados desde que recibió la </w:t>
      </w:r>
      <w:r w:rsidR="00940531" w:rsidRPr="002537E9">
        <w:rPr>
          <w:rFonts w:ascii="Arial" w:hAnsi="Arial" w:cs="Arial"/>
        </w:rPr>
        <w:t>opinión del OSIPTEL</w:t>
      </w:r>
      <w:r w:rsidRPr="002537E9">
        <w:rPr>
          <w:rFonts w:ascii="Arial" w:hAnsi="Arial" w:cs="Arial"/>
        </w:rPr>
        <w:t>. En caso de discrepancia, las PARTES podrán acudir a los mecanismos de solución de controversias contemplados en la Cláusula 20 del presente CONTRATO.</w:t>
      </w:r>
    </w:p>
    <w:p w14:paraId="469B636E" w14:textId="77777777" w:rsidR="00DD29EA" w:rsidRPr="002537E9" w:rsidRDefault="00DD29EA" w:rsidP="00DD29EA">
      <w:pPr>
        <w:rPr>
          <w:rFonts w:ascii="Arial" w:hAnsi="Arial" w:cs="Arial"/>
        </w:rPr>
      </w:pPr>
    </w:p>
    <w:p w14:paraId="524251BF" w14:textId="77777777" w:rsidR="00DD29EA" w:rsidRPr="002537E9" w:rsidRDefault="00DD29EA" w:rsidP="004914E3">
      <w:pPr>
        <w:ind w:left="851"/>
        <w:rPr>
          <w:rFonts w:ascii="Arial" w:hAnsi="Arial" w:cs="Arial"/>
        </w:rPr>
      </w:pPr>
      <w:r w:rsidRPr="002537E9">
        <w:rPr>
          <w:rFonts w:ascii="Arial" w:hAnsi="Arial" w:cs="Arial"/>
        </w:rPr>
        <w:t xml:space="preserve">La opinión de OSIPTEL referida en el párrafo </w:t>
      </w:r>
      <w:proofErr w:type="gramStart"/>
      <w:r w:rsidRPr="002537E9">
        <w:rPr>
          <w:rFonts w:ascii="Arial" w:hAnsi="Arial" w:cs="Arial"/>
        </w:rPr>
        <w:t>precedente,</w:t>
      </w:r>
      <w:proofErr w:type="gramEnd"/>
      <w:r w:rsidRPr="002537E9">
        <w:rPr>
          <w:rFonts w:ascii="Arial" w:hAnsi="Arial" w:cs="Arial"/>
        </w:rPr>
        <w:t xml:space="preserve"> deberá ser emitida en un plazo de diez (10) DÍAS de recibida la solicitud de suspensión.</w:t>
      </w:r>
    </w:p>
    <w:p w14:paraId="5546DD9C" w14:textId="77777777" w:rsidR="00DD29EA" w:rsidRPr="002537E9" w:rsidRDefault="00DD29EA" w:rsidP="00DD29EA">
      <w:pPr>
        <w:rPr>
          <w:rFonts w:ascii="Arial" w:hAnsi="Arial" w:cs="Arial"/>
        </w:rPr>
      </w:pPr>
    </w:p>
    <w:p w14:paraId="1AB07F9E" w14:textId="77777777" w:rsidR="00DD29EA" w:rsidRPr="002537E9" w:rsidRDefault="00DD29EA" w:rsidP="004914E3">
      <w:pPr>
        <w:ind w:left="851"/>
        <w:rPr>
          <w:rFonts w:ascii="Arial" w:hAnsi="Arial" w:cs="Arial"/>
        </w:rPr>
      </w:pPr>
      <w:r w:rsidRPr="002537E9">
        <w:rPr>
          <w:rFonts w:ascii="Arial" w:hAnsi="Arial" w:cs="Arial"/>
        </w:rPr>
        <w:t>De requerirse verificaciones de campo para acreditar la ocurrencia de la situación invocada, el plazo de pronunciamiento del CONCEDENTE y de OSIPTEL se ampliará por siete (07) DÍAS adicionales, respectivamente.</w:t>
      </w:r>
    </w:p>
    <w:p w14:paraId="001C90FE" w14:textId="77777777" w:rsidR="00DD29EA" w:rsidRPr="002537E9" w:rsidRDefault="00DD29EA" w:rsidP="00DD29EA">
      <w:pPr>
        <w:rPr>
          <w:rFonts w:ascii="Arial" w:hAnsi="Arial" w:cs="Arial"/>
        </w:rPr>
      </w:pPr>
    </w:p>
    <w:p w14:paraId="62F3036A" w14:textId="79D8E9AF"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La aprobación de la solicitud de suspensión traerá como consecuencia: (i) la suspensión del PLAZO DE LA CONCESIÓN y su ampliación por un período equivalente al de la suspensión; y, (ii) la suspensión de los derechos y obligaciones de las PARTES, durante el plazo de la suspensión.</w:t>
      </w:r>
    </w:p>
    <w:p w14:paraId="1FD6DA9E" w14:textId="77777777" w:rsidR="00DD29EA" w:rsidRPr="002537E9" w:rsidRDefault="00DD29EA" w:rsidP="00DD29EA">
      <w:pPr>
        <w:rPr>
          <w:rFonts w:ascii="Arial" w:hAnsi="Arial" w:cs="Arial"/>
        </w:rPr>
      </w:pPr>
    </w:p>
    <w:p w14:paraId="108DB0D9" w14:textId="2638DEB4"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 la suspensión del PLAZO DE LA CONCESIÓN como consecuencia de la ocurrencia de cualquiera de los supuestos indicados en el numeral 6.</w:t>
      </w:r>
      <w:r w:rsidR="004423C8" w:rsidRPr="002537E9">
        <w:rPr>
          <w:rFonts w:ascii="Arial" w:hAnsi="Arial" w:cs="Arial"/>
        </w:rPr>
        <w:t>7</w:t>
      </w:r>
      <w:r w:rsidRPr="002537E9">
        <w:rPr>
          <w:rFonts w:ascii="Arial" w:hAnsi="Arial" w:cs="Arial"/>
        </w:rPr>
        <w:t xml:space="preserve">.1 precedente, excede en dieciocho (18) meses, la CONCESIÓN caducará de acuerdo </w:t>
      </w:r>
      <w:r w:rsidR="00797613" w:rsidRPr="002537E9">
        <w:rPr>
          <w:rFonts w:ascii="Arial" w:hAnsi="Arial" w:cs="Arial"/>
        </w:rPr>
        <w:t>con</w:t>
      </w:r>
      <w:r w:rsidRPr="002537E9">
        <w:rPr>
          <w:rFonts w:ascii="Arial" w:hAnsi="Arial" w:cs="Arial"/>
        </w:rPr>
        <w:t xml:space="preserve"> lo establecido en el Literal d) del numeral 18.1 de la Cláusula Décima Octava.</w:t>
      </w:r>
    </w:p>
    <w:p w14:paraId="26C63951" w14:textId="77777777" w:rsidR="00DD29EA" w:rsidRPr="002537E9" w:rsidRDefault="00DD29EA" w:rsidP="00DD29EA">
      <w:pPr>
        <w:rPr>
          <w:rFonts w:ascii="Arial" w:hAnsi="Arial" w:cs="Arial"/>
        </w:rPr>
      </w:pPr>
    </w:p>
    <w:p w14:paraId="1D91B304" w14:textId="3B3F89C8"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Sin embargo, transcurridos doce (12) meses continuos, sin que dichos eventos hubiesen sido superados, la SOCIEDAD CONCESIONARIA tendrá derecho a solicitar la caducidad de la CONCESIÓN, de acuerdo con el Literal b) del numeral 18.1 de la Cláusula Décima Octava del presente CONTRATO.</w:t>
      </w:r>
    </w:p>
    <w:p w14:paraId="798D6B14" w14:textId="77777777" w:rsidR="00DD29EA" w:rsidRPr="002537E9" w:rsidRDefault="00DD29EA" w:rsidP="00DD29EA">
      <w:pPr>
        <w:rPr>
          <w:rFonts w:ascii="Arial" w:hAnsi="Arial" w:cs="Arial"/>
        </w:rPr>
      </w:pPr>
    </w:p>
    <w:p w14:paraId="4151DB2C" w14:textId="1688DCE6"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En el caso de haberse producido daño a las instalaciones de la SOCIEDAD CONCESIONARIA, ésta se encontrará obligada a repararlos o reconstruirlos, conforme a un cronograma y a un plan de trabajo propuesto por la propia SOCIEDAD CONCESIONARIA y aprobado por el CONCEDENTE</w:t>
      </w:r>
      <w:r w:rsidR="00940531" w:rsidRPr="002537E9">
        <w:rPr>
          <w:rFonts w:ascii="Arial" w:hAnsi="Arial" w:cs="Arial"/>
        </w:rPr>
        <w:t xml:space="preserve"> en un plazo de veinte (20) DÍAS</w:t>
      </w:r>
      <w:r w:rsidRPr="002537E9">
        <w:rPr>
          <w:rFonts w:ascii="Arial" w:hAnsi="Arial" w:cs="Arial"/>
        </w:rPr>
        <w:t>.</w:t>
      </w:r>
    </w:p>
    <w:p w14:paraId="7C51F907" w14:textId="77777777" w:rsidR="00DD29EA" w:rsidRPr="002537E9" w:rsidRDefault="00DD29EA" w:rsidP="00DD29EA">
      <w:pPr>
        <w:rPr>
          <w:rFonts w:ascii="Arial" w:hAnsi="Arial" w:cs="Arial"/>
        </w:rPr>
      </w:pPr>
    </w:p>
    <w:p w14:paraId="6FCB7DC6" w14:textId="7D0ABC0D"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Sin perjuicio de lo dispuesto en el numeral 6.</w:t>
      </w:r>
      <w:r w:rsidR="004423C8" w:rsidRPr="002537E9">
        <w:rPr>
          <w:rFonts w:ascii="Arial" w:hAnsi="Arial" w:cs="Arial"/>
        </w:rPr>
        <w:t>7</w:t>
      </w:r>
      <w:r w:rsidRPr="002537E9">
        <w:rPr>
          <w:rFonts w:ascii="Arial" w:hAnsi="Arial" w:cs="Arial"/>
        </w:rPr>
        <w:t>.2, la SOCIEDAD CONCESIONARIA deberá informar por escrito al CONCEDENTE sobre la ocurrencia de cualquiera de los supuestos indicados en el numeral 6.</w:t>
      </w:r>
      <w:r w:rsidR="004423C8" w:rsidRPr="002537E9">
        <w:rPr>
          <w:rFonts w:ascii="Arial" w:hAnsi="Arial" w:cs="Arial"/>
        </w:rPr>
        <w:t>7</w:t>
      </w:r>
      <w:r w:rsidRPr="002537E9">
        <w:rPr>
          <w:rFonts w:ascii="Arial" w:hAnsi="Arial" w:cs="Arial"/>
        </w:rPr>
        <w:t>.1, dentro del plazo de quince (15) DÍAS de haber ocurrido éstos o de haber conocido el hecho, según sea el caso, indicando los alcances y el período estimado de restricción del cumplimiento de sus obligaciones y acreditando la ocurrencia de los supuestos indicados.</w:t>
      </w:r>
    </w:p>
    <w:p w14:paraId="6CA4F50F" w14:textId="77777777" w:rsidR="00DD29EA" w:rsidRPr="002537E9" w:rsidRDefault="00DD29EA" w:rsidP="00DD29EA">
      <w:pPr>
        <w:rPr>
          <w:rFonts w:ascii="Arial" w:hAnsi="Arial" w:cs="Arial"/>
        </w:rPr>
      </w:pPr>
    </w:p>
    <w:p w14:paraId="0F5A4274" w14:textId="1E9CA809"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La SOCIEDAD CONCESIONARIA deberá hacer sus mejores esfuerzos para reiniciar el cumplimiento de sus obligaciones, en el menor tiempo posible.</w:t>
      </w:r>
    </w:p>
    <w:p w14:paraId="14B41550" w14:textId="77777777" w:rsidR="00DD29EA" w:rsidRPr="002537E9" w:rsidRDefault="00DD29EA" w:rsidP="00DD29EA">
      <w:pPr>
        <w:rPr>
          <w:rFonts w:ascii="Arial" w:hAnsi="Arial" w:cs="Arial"/>
        </w:rPr>
      </w:pPr>
    </w:p>
    <w:p w14:paraId="5BA2683D" w14:textId="77777777" w:rsidR="00DD29EA" w:rsidRPr="002537E9" w:rsidRDefault="00DD29EA" w:rsidP="00DD29EA">
      <w:pPr>
        <w:rPr>
          <w:rFonts w:ascii="Arial" w:hAnsi="Arial" w:cs="Arial"/>
        </w:rPr>
      </w:pPr>
    </w:p>
    <w:p w14:paraId="0085E5A0" w14:textId="11CE99C7" w:rsidR="00DD29EA" w:rsidRPr="002537E9" w:rsidRDefault="00DD29EA" w:rsidP="00DD29EA">
      <w:pPr>
        <w:rPr>
          <w:rFonts w:ascii="Arial" w:hAnsi="Arial" w:cs="Arial"/>
          <w:b/>
          <w:bCs/>
        </w:rPr>
      </w:pPr>
      <w:r w:rsidRPr="002537E9">
        <w:rPr>
          <w:rFonts w:ascii="Arial" w:hAnsi="Arial" w:cs="Arial"/>
          <w:b/>
          <w:bCs/>
        </w:rPr>
        <w:t>CLÁUSULA 7: DERECHOS,</w:t>
      </w:r>
      <w:r w:rsidR="006E3920" w:rsidRPr="002537E9">
        <w:rPr>
          <w:rFonts w:ascii="Arial" w:hAnsi="Arial" w:cs="Arial"/>
          <w:b/>
          <w:bCs/>
        </w:rPr>
        <w:t xml:space="preserve"> </w:t>
      </w:r>
      <w:r w:rsidRPr="002537E9">
        <w:rPr>
          <w:rFonts w:ascii="Arial" w:hAnsi="Arial" w:cs="Arial"/>
          <w:b/>
          <w:bCs/>
        </w:rPr>
        <w:t>TASAS Y OTRAS OBLIGACIONES DE PAGO</w:t>
      </w:r>
    </w:p>
    <w:p w14:paraId="2BC6C919" w14:textId="77777777" w:rsidR="00DD29EA" w:rsidRPr="002537E9" w:rsidRDefault="00DD29EA" w:rsidP="00DD29EA">
      <w:pPr>
        <w:rPr>
          <w:rFonts w:ascii="Arial" w:hAnsi="Arial" w:cs="Arial"/>
        </w:rPr>
      </w:pPr>
    </w:p>
    <w:p w14:paraId="041D90BD" w14:textId="2ACD6938" w:rsidR="00DD29EA" w:rsidRPr="002537E9" w:rsidRDefault="00DD29EA" w:rsidP="00CE2E89">
      <w:pPr>
        <w:pStyle w:val="Prrafodelista"/>
        <w:numPr>
          <w:ilvl w:val="1"/>
          <w:numId w:val="17"/>
        </w:numPr>
        <w:tabs>
          <w:tab w:val="left" w:pos="851"/>
        </w:tabs>
        <w:ind w:left="851" w:hanging="851"/>
        <w:rPr>
          <w:rFonts w:ascii="Arial" w:hAnsi="Arial" w:cs="Arial"/>
          <w:b/>
          <w:bCs/>
        </w:rPr>
      </w:pPr>
      <w:r w:rsidRPr="002537E9">
        <w:rPr>
          <w:rFonts w:ascii="Arial" w:hAnsi="Arial" w:cs="Arial"/>
          <w:b/>
          <w:bCs/>
        </w:rPr>
        <w:t>Alcances del Pago</w:t>
      </w:r>
    </w:p>
    <w:p w14:paraId="7D465AAA" w14:textId="77777777" w:rsidR="00DD29EA" w:rsidRPr="002537E9" w:rsidRDefault="00DD29EA" w:rsidP="00DD29EA">
      <w:pPr>
        <w:rPr>
          <w:rFonts w:ascii="Arial" w:hAnsi="Arial" w:cs="Arial"/>
        </w:rPr>
      </w:pPr>
    </w:p>
    <w:p w14:paraId="0F113691" w14:textId="2D5BAA1D" w:rsidR="00DD29EA" w:rsidRPr="002537E9" w:rsidRDefault="00DD29EA" w:rsidP="00DD29EA">
      <w:pPr>
        <w:rPr>
          <w:rFonts w:ascii="Arial" w:hAnsi="Arial" w:cs="Arial"/>
        </w:rPr>
      </w:pPr>
      <w:r w:rsidRPr="002537E9">
        <w:rPr>
          <w:rFonts w:ascii="Arial" w:hAnsi="Arial" w:cs="Arial"/>
        </w:rPr>
        <w:t>La SOCIEDAD CONCESIONARIA está obligada a efectuar los pagos, que conforme a las LEYES Y DISPOS</w:t>
      </w:r>
      <w:r w:rsidR="0075590B" w:rsidRPr="002537E9">
        <w:rPr>
          <w:rFonts w:ascii="Arial" w:hAnsi="Arial" w:cs="Arial"/>
        </w:rPr>
        <w:t>I</w:t>
      </w:r>
      <w:r w:rsidRPr="002537E9">
        <w:rPr>
          <w:rFonts w:ascii="Arial" w:hAnsi="Arial" w:cs="Arial"/>
        </w:rPr>
        <w:t>CIONES APLICABLES le correspondan, por concepto de derechos, canon, tasas por explotación comercial, aportes regulatorios, aporte al Fondo de Inversión en Telecomunicaciones u otros conceptos que se deriven de otras concesiones, autorizaciones o en general de la prestación actual o futura de otros SERVICIOS PÚBLICOS DE TELECOMUNICACIONES, que realice.</w:t>
      </w:r>
    </w:p>
    <w:p w14:paraId="22670BDB" w14:textId="77777777" w:rsidR="00DD29EA" w:rsidRPr="002537E9" w:rsidRDefault="00DD29EA" w:rsidP="00DD29EA">
      <w:pPr>
        <w:rPr>
          <w:rFonts w:ascii="Arial" w:hAnsi="Arial" w:cs="Arial"/>
        </w:rPr>
      </w:pPr>
    </w:p>
    <w:p w14:paraId="663E865B" w14:textId="77777777" w:rsidR="00DD29EA" w:rsidRPr="002537E9" w:rsidRDefault="00DD29EA" w:rsidP="00DD29EA">
      <w:pPr>
        <w:rPr>
          <w:rFonts w:ascii="Arial" w:hAnsi="Arial" w:cs="Arial"/>
        </w:rPr>
      </w:pPr>
    </w:p>
    <w:p w14:paraId="07B53AF0" w14:textId="77777777" w:rsidR="00DD29EA" w:rsidRPr="002537E9" w:rsidRDefault="00DD29EA" w:rsidP="00DD29EA">
      <w:pPr>
        <w:rPr>
          <w:rFonts w:ascii="Arial" w:hAnsi="Arial" w:cs="Arial"/>
          <w:b/>
          <w:bCs/>
        </w:rPr>
      </w:pPr>
      <w:r w:rsidRPr="002537E9">
        <w:rPr>
          <w:rFonts w:ascii="Arial" w:hAnsi="Arial" w:cs="Arial"/>
          <w:b/>
          <w:bCs/>
        </w:rPr>
        <w:t>CLÁUSULA 8: OBLIGACIONES Y DERECHOS DE LA SOCIEDAD CONCESIONARIA</w:t>
      </w:r>
    </w:p>
    <w:p w14:paraId="4EA2AF8D" w14:textId="77777777" w:rsidR="00DD29EA" w:rsidRPr="002537E9" w:rsidRDefault="00DD29EA" w:rsidP="00DD29EA">
      <w:pPr>
        <w:rPr>
          <w:rFonts w:ascii="Arial" w:hAnsi="Arial" w:cs="Arial"/>
        </w:rPr>
      </w:pPr>
    </w:p>
    <w:p w14:paraId="52358E10" w14:textId="14068E2D"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Generales</w:t>
      </w:r>
    </w:p>
    <w:p w14:paraId="6B97CD7B" w14:textId="77777777" w:rsidR="00DD29EA" w:rsidRPr="002537E9" w:rsidRDefault="00DD29EA" w:rsidP="00DD29EA">
      <w:pPr>
        <w:rPr>
          <w:rFonts w:ascii="Arial" w:hAnsi="Arial" w:cs="Arial"/>
        </w:rPr>
      </w:pPr>
    </w:p>
    <w:p w14:paraId="39B2E770" w14:textId="77777777" w:rsidR="00DD29EA" w:rsidRPr="002537E9" w:rsidRDefault="00DD29EA" w:rsidP="00DD29EA">
      <w:pPr>
        <w:rPr>
          <w:rFonts w:ascii="Arial" w:hAnsi="Arial" w:cs="Arial"/>
        </w:rPr>
      </w:pPr>
      <w:r w:rsidRPr="002537E9">
        <w:rPr>
          <w:rFonts w:ascii="Arial" w:hAnsi="Arial" w:cs="Arial"/>
        </w:rPr>
        <w:t>Son obligaciones de la SOCIEDAD CONCESIONARIA, todas las que se deriven del texto del presente CONTRATO, las establecidas en la LEY DE TELECOMUNICACIONES y su REGLAMENTO GENERAL, y en las LEYES Y DISPOSICIONES APLICABLES.</w:t>
      </w:r>
    </w:p>
    <w:p w14:paraId="1F6581FD" w14:textId="77777777" w:rsidR="00DD29EA" w:rsidRPr="002537E9" w:rsidRDefault="00DD29EA" w:rsidP="00DD29EA">
      <w:pPr>
        <w:rPr>
          <w:rFonts w:ascii="Arial" w:hAnsi="Arial" w:cs="Arial"/>
        </w:rPr>
      </w:pPr>
    </w:p>
    <w:p w14:paraId="143899A2" w14:textId="77777777" w:rsidR="00DD29EA" w:rsidRPr="002537E9" w:rsidRDefault="00DD29EA" w:rsidP="00DD29EA">
      <w:pPr>
        <w:rPr>
          <w:rFonts w:ascii="Arial" w:hAnsi="Arial" w:cs="Arial"/>
        </w:rPr>
      </w:pPr>
      <w:r w:rsidRPr="002537E9">
        <w:rPr>
          <w:rFonts w:ascii="Arial" w:hAnsi="Arial" w:cs="Arial"/>
        </w:rPr>
        <w:t>La SOCIEDAD CONCESIONARIA está en la obligación de comunicar al CONCEDENTE y a OSIPTEL sobre cualquier cambio que se produzca en los Anexos Nº 2 y Nº 3, dentro del plazo de treinta (30) DÍAS de producido tal cambio, teniendo en cuenta para el efecto, las restricciones establecidas en el numeral 17.2 de la Cláusula 17 del presente CONTRATO.</w:t>
      </w:r>
    </w:p>
    <w:p w14:paraId="5A6AA3B5" w14:textId="207134B3" w:rsidR="00DD29EA" w:rsidRPr="002537E9" w:rsidRDefault="00DD29EA" w:rsidP="00DD29EA">
      <w:pPr>
        <w:rPr>
          <w:rFonts w:ascii="Arial" w:hAnsi="Arial" w:cs="Arial"/>
        </w:rPr>
      </w:pPr>
    </w:p>
    <w:p w14:paraId="1A5155C3" w14:textId="42C5B0C3" w:rsidR="008416C1" w:rsidRPr="002537E9" w:rsidRDefault="008416C1" w:rsidP="008416C1">
      <w:pPr>
        <w:rPr>
          <w:rFonts w:ascii="Arial" w:hAnsi="Arial" w:cs="Arial"/>
        </w:rPr>
      </w:pPr>
      <w:r w:rsidRPr="002537E9">
        <w:rPr>
          <w:rFonts w:ascii="Arial" w:hAnsi="Arial" w:cs="Arial"/>
        </w:rPr>
        <w:t>Asimismo, el CONCEDENTE, a solicitud debidamente fundamentada de la SOCIEDAD CONCESIONARIA, podrá suspender una o más obligaciones previstas en el presente CONTRATO, incluyendo la atención de alguna de las localidades previstas en sus SOBRES N</w:t>
      </w:r>
      <w:r w:rsidR="004B63E5" w:rsidRPr="002537E9">
        <w:rPr>
          <w:rFonts w:ascii="Arial" w:hAnsi="Arial" w:cs="Arial"/>
        </w:rPr>
        <w:t>º</w:t>
      </w:r>
      <w:r w:rsidRPr="002537E9">
        <w:rPr>
          <w:rFonts w:ascii="Arial" w:hAnsi="Arial" w:cs="Arial"/>
        </w:rPr>
        <w:t xml:space="preserve"> 2 y N</w:t>
      </w:r>
      <w:r w:rsidR="004B63E5" w:rsidRPr="002537E9">
        <w:rPr>
          <w:rFonts w:ascii="Arial" w:hAnsi="Arial" w:cs="Arial"/>
        </w:rPr>
        <w:t>º</w:t>
      </w:r>
      <w:r w:rsidRPr="002537E9">
        <w:rPr>
          <w:rFonts w:ascii="Arial" w:hAnsi="Arial" w:cs="Arial"/>
        </w:rPr>
        <w:t xml:space="preserve"> 3 en caso se verifique, a satisfacción del CONCEDENTE, la existencia de un caso fortuito o fuerza mayor o hecho de tercero de acuerdo a lo previsto en el Código Civil Peruano, que impida a la SOCIEDAD CONCESIONARIA cumplir con su obligación, sin que se requiera de una modificación contractual o adenda. En tales supuestos la suspensión de la obligación será temporal y durará mientras persista el evento de caso fortuito y fuerza mayor o hecho de tercero que la genera</w:t>
      </w:r>
      <w:bookmarkStart w:id="3" w:name="_Hlk86428002"/>
      <w:r w:rsidR="00840434">
        <w:rPr>
          <w:rFonts w:ascii="Arial" w:hAnsi="Arial" w:cs="Arial"/>
        </w:rPr>
        <w:t xml:space="preserve"> </w:t>
      </w:r>
      <w:r w:rsidR="00840434" w:rsidRPr="00840434">
        <w:rPr>
          <w:rFonts w:ascii="Arial" w:hAnsi="Arial" w:cs="Arial"/>
        </w:rPr>
        <w:t>no siendo de aplicación las penalidades previstas en el presente CONTRATO</w:t>
      </w:r>
      <w:bookmarkEnd w:id="3"/>
      <w:r w:rsidRPr="002537E9">
        <w:rPr>
          <w:rFonts w:ascii="Arial" w:hAnsi="Arial" w:cs="Arial"/>
        </w:rPr>
        <w:t>.</w:t>
      </w:r>
    </w:p>
    <w:p w14:paraId="359C3D41" w14:textId="77777777" w:rsidR="004B63E5" w:rsidRPr="002537E9" w:rsidRDefault="004B63E5" w:rsidP="00DD29EA">
      <w:pPr>
        <w:rPr>
          <w:rFonts w:ascii="Arial" w:hAnsi="Arial" w:cs="Arial"/>
        </w:rPr>
      </w:pPr>
    </w:p>
    <w:p w14:paraId="163B32A6" w14:textId="77777777" w:rsidR="00F867C1" w:rsidRPr="002537E9" w:rsidRDefault="00F867C1" w:rsidP="00F867C1">
      <w:pPr>
        <w:rPr>
          <w:rFonts w:ascii="Arial" w:hAnsi="Arial" w:cs="Arial"/>
        </w:rPr>
      </w:pPr>
      <w:r w:rsidRPr="002537E9">
        <w:rPr>
          <w:rFonts w:ascii="Arial" w:hAnsi="Arial" w:cs="Arial"/>
        </w:rPr>
        <w:t>El CONCEDENTE se encargará de la supervisión y fiscalización del cumplimiento de las siguientes obligaciones de la SOCIEDAD CONCESIONARIA:</w:t>
      </w:r>
    </w:p>
    <w:p w14:paraId="7812CBF0" w14:textId="77777777" w:rsidR="00F867C1" w:rsidRPr="002537E9" w:rsidRDefault="00F867C1" w:rsidP="00F867C1">
      <w:pPr>
        <w:rPr>
          <w:rFonts w:ascii="Arial" w:hAnsi="Arial" w:cs="Arial"/>
        </w:rPr>
      </w:pPr>
    </w:p>
    <w:p w14:paraId="0426BAE4" w14:textId="24ED25D2" w:rsidR="00F867C1" w:rsidRPr="002537E9" w:rsidRDefault="00F867C1" w:rsidP="00F867C1">
      <w:pPr>
        <w:pStyle w:val="Prrafodelista"/>
        <w:numPr>
          <w:ilvl w:val="0"/>
          <w:numId w:val="68"/>
        </w:numPr>
        <w:rPr>
          <w:rFonts w:ascii="Arial" w:hAnsi="Arial" w:cs="Arial"/>
        </w:rPr>
      </w:pPr>
      <w:r w:rsidRPr="002537E9">
        <w:rPr>
          <w:rFonts w:ascii="Arial" w:hAnsi="Arial" w:cs="Arial"/>
        </w:rPr>
        <w:t>Implementación de los COMPROMISOS OBLIGATORIOS DE INVERSIÓN de acuerdo con las ESPECIFICACIONES TÉCNICAS, lo que se verificará con la suscripción de la</w:t>
      </w:r>
      <w:r w:rsidR="00C8310B" w:rsidRPr="002537E9">
        <w:rPr>
          <w:rFonts w:ascii="Arial" w:hAnsi="Arial" w:cs="Arial"/>
        </w:rPr>
        <w:t>s</w:t>
      </w:r>
      <w:r w:rsidRPr="002537E9">
        <w:rPr>
          <w:rFonts w:ascii="Arial" w:hAnsi="Arial" w:cs="Arial"/>
        </w:rPr>
        <w:t xml:space="preserve"> respectiva</w:t>
      </w:r>
      <w:r w:rsidR="00C8310B" w:rsidRPr="002537E9">
        <w:rPr>
          <w:rFonts w:ascii="Arial" w:hAnsi="Arial" w:cs="Arial"/>
        </w:rPr>
        <w:t>s</w:t>
      </w:r>
      <w:r w:rsidRPr="002537E9">
        <w:rPr>
          <w:rFonts w:ascii="Arial" w:hAnsi="Arial" w:cs="Arial"/>
        </w:rPr>
        <w:t xml:space="preserve"> ACTA</w:t>
      </w:r>
      <w:r w:rsidR="00C8310B" w:rsidRPr="002537E9">
        <w:rPr>
          <w:rFonts w:ascii="Arial" w:hAnsi="Arial" w:cs="Arial"/>
        </w:rPr>
        <w:t>S</w:t>
      </w:r>
      <w:r w:rsidRPr="002537E9">
        <w:rPr>
          <w:rFonts w:ascii="Arial" w:hAnsi="Arial" w:cs="Arial"/>
        </w:rPr>
        <w:t xml:space="preserve"> DE ACEPTACIÓN.</w:t>
      </w:r>
    </w:p>
    <w:p w14:paraId="5CDC6450" w14:textId="2765CBE9" w:rsidR="00F867C1" w:rsidRPr="002537E9" w:rsidRDefault="00F867C1" w:rsidP="00F867C1">
      <w:pPr>
        <w:pStyle w:val="Prrafodelista"/>
        <w:numPr>
          <w:ilvl w:val="0"/>
          <w:numId w:val="68"/>
        </w:numPr>
        <w:rPr>
          <w:rFonts w:ascii="Arial" w:hAnsi="Arial" w:cs="Arial"/>
        </w:rPr>
      </w:pPr>
      <w:r w:rsidRPr="002537E9">
        <w:rPr>
          <w:rFonts w:ascii="Arial" w:hAnsi="Arial" w:cs="Arial"/>
        </w:rPr>
        <w:t>Actualización tecnológica cada tres (3) años como mínimo de acuerdo con las ESPECIFICACIONES TÉCNICAS.</w:t>
      </w:r>
    </w:p>
    <w:p w14:paraId="0E0146B4" w14:textId="32D4DED7" w:rsidR="00F867C1" w:rsidRPr="002537E9" w:rsidRDefault="00F867C1" w:rsidP="00F867C1">
      <w:pPr>
        <w:pStyle w:val="Prrafodelista"/>
        <w:numPr>
          <w:ilvl w:val="0"/>
          <w:numId w:val="68"/>
        </w:numPr>
        <w:rPr>
          <w:rFonts w:ascii="Arial" w:hAnsi="Arial" w:cs="Arial"/>
        </w:rPr>
      </w:pPr>
      <w:r w:rsidRPr="002537E9">
        <w:rPr>
          <w:rFonts w:ascii="Arial" w:hAnsi="Arial" w:cs="Arial"/>
        </w:rPr>
        <w:t>Cumplimiento de los indicadores provisionales de calidad de servicio establecidos en las ESPECIFICACIONES TÉCNICAS, mientras no se expida un reglamento de supervisión de la calidad aplicable a los centros poblados rurales.</w:t>
      </w:r>
    </w:p>
    <w:p w14:paraId="6202219C" w14:textId="2BACE1FD" w:rsidR="00F867C1" w:rsidRPr="002537E9" w:rsidRDefault="00F867C1" w:rsidP="00F867C1">
      <w:pPr>
        <w:pStyle w:val="Prrafodelista"/>
        <w:numPr>
          <w:ilvl w:val="0"/>
          <w:numId w:val="68"/>
        </w:numPr>
        <w:rPr>
          <w:rFonts w:ascii="Arial" w:hAnsi="Arial" w:cs="Arial"/>
        </w:rPr>
      </w:pPr>
      <w:r w:rsidRPr="002537E9">
        <w:rPr>
          <w:rFonts w:ascii="Arial" w:hAnsi="Arial" w:cs="Arial"/>
        </w:rPr>
        <w:t>Cumplimiento de las METAS DE USO contenidos en su PROYECTO TÉCNICO.</w:t>
      </w:r>
    </w:p>
    <w:p w14:paraId="06D03CAF" w14:textId="2B75A61D" w:rsidR="00F867C1" w:rsidRPr="002537E9" w:rsidRDefault="00F867C1" w:rsidP="00F867C1">
      <w:pPr>
        <w:pStyle w:val="Prrafodelista"/>
        <w:numPr>
          <w:ilvl w:val="0"/>
          <w:numId w:val="68"/>
        </w:numPr>
        <w:rPr>
          <w:rFonts w:ascii="Arial" w:hAnsi="Arial" w:cs="Arial"/>
        </w:rPr>
      </w:pPr>
      <w:r w:rsidRPr="002537E9">
        <w:rPr>
          <w:rFonts w:ascii="Arial" w:hAnsi="Arial" w:cs="Arial"/>
        </w:rPr>
        <w:t>Inicio de la prestación del SERVICIO CONCEDIDO dentro del plazo establecido en la Cláusula 8.2 del presente CONTRATO.</w:t>
      </w:r>
    </w:p>
    <w:p w14:paraId="7DB4C556" w14:textId="5B726F5D" w:rsidR="00F867C1" w:rsidRPr="002537E9" w:rsidRDefault="00F867C1" w:rsidP="00F867C1">
      <w:pPr>
        <w:pStyle w:val="Prrafodelista"/>
        <w:numPr>
          <w:ilvl w:val="0"/>
          <w:numId w:val="68"/>
        </w:numPr>
        <w:rPr>
          <w:rFonts w:ascii="Arial" w:hAnsi="Arial" w:cs="Arial"/>
        </w:rPr>
      </w:pPr>
      <w:r w:rsidRPr="002537E9">
        <w:rPr>
          <w:rFonts w:ascii="Arial" w:hAnsi="Arial" w:cs="Arial"/>
        </w:rPr>
        <w:t>Otras obligaciones en el marco de sus competencias y del presente CONTRATO.</w:t>
      </w:r>
    </w:p>
    <w:p w14:paraId="1B036430" w14:textId="77777777" w:rsidR="00F867C1" w:rsidRPr="002537E9" w:rsidRDefault="00F867C1" w:rsidP="00F867C1">
      <w:pPr>
        <w:rPr>
          <w:rFonts w:ascii="Arial" w:hAnsi="Arial" w:cs="Arial"/>
        </w:rPr>
      </w:pPr>
    </w:p>
    <w:p w14:paraId="6C27474C" w14:textId="77777777" w:rsidR="00F867C1" w:rsidRPr="002537E9" w:rsidRDefault="00F867C1" w:rsidP="00F867C1">
      <w:pPr>
        <w:rPr>
          <w:rFonts w:ascii="Arial" w:hAnsi="Arial" w:cs="Arial"/>
        </w:rPr>
      </w:pPr>
      <w:r w:rsidRPr="002537E9">
        <w:rPr>
          <w:rFonts w:ascii="Arial" w:hAnsi="Arial" w:cs="Arial"/>
        </w:rPr>
        <w:t>El OSIPTEL se encargará de la supervisión y fiscalización del cumplimiento de las siguientes obligaciones de la SOCIEDAD CONCESIONARIA:</w:t>
      </w:r>
    </w:p>
    <w:p w14:paraId="39E721DA" w14:textId="77777777" w:rsidR="00F867C1" w:rsidRPr="002537E9" w:rsidRDefault="00F867C1" w:rsidP="00F867C1">
      <w:pPr>
        <w:rPr>
          <w:rFonts w:ascii="Arial" w:hAnsi="Arial" w:cs="Arial"/>
        </w:rPr>
      </w:pPr>
    </w:p>
    <w:p w14:paraId="730A69C1" w14:textId="3B9E78B2"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 VELOCIDAD MÍNIMA para los COMPROMISOS OBLIGATORIOS DE INVERSIÓN establecida en las ESPECIFICACIONES TÉCNICAS</w:t>
      </w:r>
      <w:r w:rsidR="00940531" w:rsidRPr="002537E9">
        <w:rPr>
          <w:rFonts w:ascii="Arial" w:hAnsi="Arial" w:cs="Arial"/>
        </w:rPr>
        <w:t xml:space="preserve"> conforme al porcentaje mínimo garantizado que exijan las LEYES Y DISPOSICIONES APLICABLES</w:t>
      </w:r>
      <w:r w:rsidRPr="002537E9">
        <w:rPr>
          <w:rFonts w:ascii="Arial" w:hAnsi="Arial" w:cs="Arial"/>
        </w:rPr>
        <w:t>.</w:t>
      </w:r>
    </w:p>
    <w:p w14:paraId="71880ED7" w14:textId="71D4E4F9"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las normas que regulan la cobertura de SERVICIOS PÚBLICOS DE TELECOMUNICACIONES en localidades urbanas y rurales que emita el OSIPTEL, en el marco de su competencia.</w:t>
      </w:r>
    </w:p>
    <w:p w14:paraId="0BAE4685" w14:textId="546B5250" w:rsidR="00F867C1" w:rsidRPr="002537E9" w:rsidRDefault="00F867C1" w:rsidP="00F867C1">
      <w:pPr>
        <w:pStyle w:val="Prrafodelista"/>
        <w:numPr>
          <w:ilvl w:val="0"/>
          <w:numId w:val="69"/>
        </w:numPr>
        <w:rPr>
          <w:rFonts w:ascii="Arial" w:hAnsi="Arial" w:cs="Arial"/>
        </w:rPr>
      </w:pPr>
      <w:r w:rsidRPr="002537E9">
        <w:rPr>
          <w:rFonts w:ascii="Arial" w:hAnsi="Arial" w:cs="Arial"/>
        </w:rPr>
        <w:t>Permitir la interconexión de otros SERVICIOS PÚBLICOS DE TELECOMUNICACIONES, de acuerdo con lo establecido en la Cláusula 10.</w:t>
      </w:r>
    </w:p>
    <w:p w14:paraId="37D40BE6" w14:textId="60413308"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del PLAN DE COBERTURA contenido en su PROYECTO TÉCNICO.</w:t>
      </w:r>
    </w:p>
    <w:p w14:paraId="5CD93724" w14:textId="383788B3"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las normas que regulan la calidad en la prestación de los SERVICIOS PÚBLICOS DE TELECOMUNICACIONES, en el marco de su competencia.</w:t>
      </w:r>
    </w:p>
    <w:p w14:paraId="14254FF3" w14:textId="502731E7" w:rsidR="00F867C1" w:rsidRPr="002537E9" w:rsidRDefault="00F867C1" w:rsidP="00F867C1">
      <w:pPr>
        <w:pStyle w:val="Prrafodelista"/>
        <w:numPr>
          <w:ilvl w:val="0"/>
          <w:numId w:val="69"/>
        </w:numPr>
        <w:rPr>
          <w:rFonts w:ascii="Arial" w:hAnsi="Arial" w:cs="Arial"/>
        </w:rPr>
      </w:pPr>
      <w:r w:rsidRPr="002537E9">
        <w:rPr>
          <w:rFonts w:ascii="Arial" w:hAnsi="Arial" w:cs="Arial"/>
        </w:rPr>
        <w:t>Prestar los SERVICIOS REGISTRADOS a los USUARIOS, de acuerdo con las CONDICIONES DE USO aprobadas o que en el futuro apruebe OSIPTEL y demás normativa aplicable.</w:t>
      </w:r>
    </w:p>
    <w:p w14:paraId="6DB12190" w14:textId="76299F72" w:rsidR="00F867C1" w:rsidRPr="002537E9" w:rsidRDefault="00F867C1" w:rsidP="00F867C1">
      <w:pPr>
        <w:pStyle w:val="Prrafodelista"/>
        <w:numPr>
          <w:ilvl w:val="0"/>
          <w:numId w:val="69"/>
        </w:numPr>
        <w:rPr>
          <w:rFonts w:ascii="Arial" w:hAnsi="Arial" w:cs="Arial"/>
        </w:rPr>
      </w:pPr>
      <w:r w:rsidRPr="002537E9">
        <w:rPr>
          <w:rFonts w:ascii="Arial" w:hAnsi="Arial" w:cs="Arial"/>
        </w:rPr>
        <w:t>Otras obligaciones en el marco de sus competencias y del presente CONTRATO.</w:t>
      </w:r>
    </w:p>
    <w:p w14:paraId="1901F5C7" w14:textId="77777777" w:rsidR="00F867C1" w:rsidRPr="002537E9" w:rsidRDefault="00F867C1" w:rsidP="00DD29EA">
      <w:pPr>
        <w:rPr>
          <w:rFonts w:ascii="Arial" w:hAnsi="Arial" w:cs="Arial"/>
        </w:rPr>
      </w:pPr>
    </w:p>
    <w:p w14:paraId="48173803" w14:textId="284A79FB"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Inicio de la Prestación del SERVICIO CONCEDIDO</w:t>
      </w:r>
    </w:p>
    <w:p w14:paraId="3DCC9C16" w14:textId="77777777" w:rsidR="00DD29EA" w:rsidRPr="002537E9" w:rsidRDefault="00DD29EA" w:rsidP="00DD29EA">
      <w:pPr>
        <w:rPr>
          <w:rFonts w:ascii="Arial" w:hAnsi="Arial" w:cs="Arial"/>
        </w:rPr>
      </w:pPr>
    </w:p>
    <w:p w14:paraId="6D8CDF64" w14:textId="77777777" w:rsidR="00DD29EA" w:rsidRPr="002537E9" w:rsidRDefault="00DD29EA" w:rsidP="00DD29EA">
      <w:pPr>
        <w:rPr>
          <w:rFonts w:ascii="Arial" w:hAnsi="Arial" w:cs="Arial"/>
        </w:rPr>
      </w:pPr>
      <w:r w:rsidRPr="002537E9">
        <w:rPr>
          <w:rFonts w:ascii="Arial" w:hAnsi="Arial" w:cs="Arial"/>
        </w:rPr>
        <w:t>La SOCIEDAD CONCESIONARIA tiene la obligación de iniciar la prestación del SERVICIO CONCEDIDO en un plazo máximo que no excederá de doce (12) meses, contados desde la FECHA DE CIERRE.</w:t>
      </w:r>
    </w:p>
    <w:p w14:paraId="5062F2A4" w14:textId="77777777" w:rsidR="00DD29EA" w:rsidRPr="002537E9" w:rsidRDefault="00DD29EA" w:rsidP="00DD29EA">
      <w:pPr>
        <w:rPr>
          <w:rFonts w:ascii="Arial" w:hAnsi="Arial" w:cs="Arial"/>
        </w:rPr>
      </w:pPr>
    </w:p>
    <w:p w14:paraId="7F036C65" w14:textId="77777777" w:rsidR="00DD29EA" w:rsidRPr="002537E9" w:rsidRDefault="00DD29EA" w:rsidP="00DD29EA">
      <w:pPr>
        <w:rPr>
          <w:rFonts w:ascii="Arial" w:hAnsi="Arial" w:cs="Arial"/>
        </w:rPr>
      </w:pPr>
      <w:r w:rsidRPr="002537E9">
        <w:rPr>
          <w:rFonts w:ascii="Arial" w:hAnsi="Arial" w:cs="Arial"/>
        </w:rPr>
        <w:t>La SOCIEDAD CONCESIONARIA deberá cumplir además con comunicar por escrito la FECHA DE INICIO DE OPERACIONES.</w:t>
      </w:r>
    </w:p>
    <w:p w14:paraId="41625155" w14:textId="77777777" w:rsidR="00DD29EA" w:rsidRPr="002537E9" w:rsidRDefault="00DD29EA" w:rsidP="00DD29EA">
      <w:pPr>
        <w:rPr>
          <w:rFonts w:ascii="Arial" w:hAnsi="Arial" w:cs="Arial"/>
        </w:rPr>
      </w:pPr>
    </w:p>
    <w:p w14:paraId="73D7006B" w14:textId="77777777" w:rsidR="00DD29EA" w:rsidRPr="002537E9" w:rsidRDefault="00DD29EA" w:rsidP="00DD29EA">
      <w:pPr>
        <w:rPr>
          <w:rFonts w:ascii="Arial" w:hAnsi="Arial" w:cs="Arial"/>
        </w:rPr>
      </w:pPr>
      <w:r w:rsidRPr="002537E9">
        <w:rPr>
          <w:rFonts w:ascii="Arial" w:hAnsi="Arial" w:cs="Arial"/>
        </w:rPr>
        <w:t>Este plazo no está sujeto a prórroga, excepto por la ocurrencia de:</w:t>
      </w:r>
    </w:p>
    <w:p w14:paraId="1A380135" w14:textId="77777777" w:rsidR="00DD29EA" w:rsidRPr="002537E9" w:rsidRDefault="00DD29EA" w:rsidP="00DD29EA">
      <w:pPr>
        <w:rPr>
          <w:rFonts w:ascii="Arial" w:hAnsi="Arial" w:cs="Arial"/>
        </w:rPr>
      </w:pPr>
    </w:p>
    <w:p w14:paraId="71931D4D" w14:textId="02938094" w:rsidR="00DD29EA" w:rsidRPr="002537E9" w:rsidRDefault="00DD29EA" w:rsidP="00CE2E89">
      <w:pPr>
        <w:pStyle w:val="Prrafodelista"/>
        <w:numPr>
          <w:ilvl w:val="0"/>
          <w:numId w:val="30"/>
        </w:numPr>
        <w:rPr>
          <w:rFonts w:ascii="Arial" w:hAnsi="Arial" w:cs="Arial"/>
        </w:rPr>
      </w:pPr>
      <w:r w:rsidRPr="002537E9">
        <w:rPr>
          <w:rFonts w:ascii="Arial" w:hAnsi="Arial" w:cs="Arial"/>
        </w:rPr>
        <w:t>Alguno de los supuestos previstos en la Cláusula 6, numeral 6.</w:t>
      </w:r>
      <w:r w:rsidR="004423C8" w:rsidRPr="002537E9">
        <w:rPr>
          <w:rFonts w:ascii="Arial" w:hAnsi="Arial" w:cs="Arial"/>
        </w:rPr>
        <w:t>7</w:t>
      </w:r>
      <w:r w:rsidRPr="002537E9">
        <w:rPr>
          <w:rFonts w:ascii="Arial" w:hAnsi="Arial" w:cs="Arial"/>
        </w:rPr>
        <w:t>.1 precedente y de conformidad con el procedimiento dispuesto para la suspensión del PLAZO DE LA CONCESIÓN, señalado en el numeral 6.</w:t>
      </w:r>
      <w:r w:rsidR="004423C8" w:rsidRPr="002537E9">
        <w:rPr>
          <w:rFonts w:ascii="Arial" w:hAnsi="Arial" w:cs="Arial"/>
        </w:rPr>
        <w:t>7</w:t>
      </w:r>
      <w:r w:rsidRPr="002537E9">
        <w:rPr>
          <w:rFonts w:ascii="Arial" w:hAnsi="Arial" w:cs="Arial"/>
        </w:rPr>
        <w:t xml:space="preserve"> de la Cláusula Sexta del presente CONTRATO; o</w:t>
      </w:r>
    </w:p>
    <w:p w14:paraId="33D80504" w14:textId="77777777" w:rsidR="00DD29EA" w:rsidRPr="002537E9" w:rsidRDefault="00DD29EA" w:rsidP="00DD29EA">
      <w:pPr>
        <w:rPr>
          <w:rFonts w:ascii="Arial" w:hAnsi="Arial" w:cs="Arial"/>
        </w:rPr>
      </w:pPr>
    </w:p>
    <w:p w14:paraId="01452F9E" w14:textId="3F815CAA" w:rsidR="00DD29EA" w:rsidRPr="002537E9" w:rsidRDefault="00DD29EA" w:rsidP="00CE2E89">
      <w:pPr>
        <w:pStyle w:val="Prrafodelista"/>
        <w:numPr>
          <w:ilvl w:val="0"/>
          <w:numId w:val="30"/>
        </w:numPr>
        <w:rPr>
          <w:rFonts w:ascii="Arial" w:hAnsi="Arial" w:cs="Arial"/>
        </w:rPr>
      </w:pPr>
      <w:r w:rsidRPr="002537E9">
        <w:rPr>
          <w:rFonts w:ascii="Arial" w:hAnsi="Arial" w:cs="Arial"/>
        </w:rPr>
        <w:t>Cuando la interconexión no se encuentra operativa por causas no imputables a la SOCIEDAD CONCESIONARIA; o</w:t>
      </w:r>
    </w:p>
    <w:p w14:paraId="5640669C" w14:textId="77777777" w:rsidR="00DD29EA" w:rsidRPr="002537E9" w:rsidRDefault="00DD29EA" w:rsidP="00DD29EA">
      <w:pPr>
        <w:rPr>
          <w:rFonts w:ascii="Arial" w:hAnsi="Arial" w:cs="Arial"/>
        </w:rPr>
      </w:pPr>
    </w:p>
    <w:p w14:paraId="7FAD60EF" w14:textId="60CCCBE2" w:rsidR="00DD29EA" w:rsidRPr="002537E9" w:rsidRDefault="00DD29EA" w:rsidP="00CE2E89">
      <w:pPr>
        <w:pStyle w:val="Prrafodelista"/>
        <w:numPr>
          <w:ilvl w:val="0"/>
          <w:numId w:val="30"/>
        </w:numPr>
        <w:rPr>
          <w:rFonts w:ascii="Arial" w:hAnsi="Arial" w:cs="Arial"/>
        </w:rPr>
      </w:pPr>
      <w:r w:rsidRPr="002537E9">
        <w:rPr>
          <w:rFonts w:ascii="Arial" w:hAnsi="Arial" w:cs="Arial"/>
        </w:rPr>
        <w:t>Por cualquier retraso en que incurra la SOCIEDAD CONCESIONARIA en la obtención de los permisos, autorizaciones, licencias y demás títulos habilitantes que son necesarios para iniciar la prestación del SERVICIO CONCEDIDO, siempre que la SOCIEDAD CONCESIONARIA hubiese cumplido con los requisitos exigidos en las LEYES Y DISPOSICIONES APLICABLES para tal efecto.</w:t>
      </w:r>
    </w:p>
    <w:p w14:paraId="396CBC91" w14:textId="77777777" w:rsidR="00DD29EA" w:rsidRPr="002537E9" w:rsidRDefault="00DD29EA" w:rsidP="00DD29EA">
      <w:pPr>
        <w:rPr>
          <w:rFonts w:ascii="Arial" w:hAnsi="Arial" w:cs="Arial"/>
        </w:rPr>
      </w:pPr>
    </w:p>
    <w:p w14:paraId="1B8AD760" w14:textId="0099FC92" w:rsidR="00DD29EA" w:rsidRPr="002537E9" w:rsidRDefault="00DD29EA" w:rsidP="00DD29EA">
      <w:pPr>
        <w:rPr>
          <w:rFonts w:ascii="Arial" w:hAnsi="Arial" w:cs="Arial"/>
        </w:rPr>
      </w:pPr>
      <w:r w:rsidRPr="002537E9">
        <w:rPr>
          <w:rFonts w:ascii="Arial" w:hAnsi="Arial" w:cs="Arial"/>
        </w:rPr>
        <w:t xml:space="preserve">No obstante, es responsabilidad de la SOCIEDAD CONCESIONARIA iniciar las negociaciones correspondientes para la interconexión con la debida anticipación, a efectos de cumplir con la prestación del SERVICIO CONCEDIDO, dentro del plazo establecido en la presente </w:t>
      </w:r>
      <w:r w:rsidR="004423C8" w:rsidRPr="002537E9">
        <w:rPr>
          <w:rFonts w:ascii="Arial" w:hAnsi="Arial" w:cs="Arial"/>
        </w:rPr>
        <w:t>cláusula</w:t>
      </w:r>
      <w:r w:rsidRPr="002537E9">
        <w:rPr>
          <w:rFonts w:ascii="Arial" w:hAnsi="Arial" w:cs="Arial"/>
        </w:rPr>
        <w:t>.</w:t>
      </w:r>
    </w:p>
    <w:p w14:paraId="38754967" w14:textId="77777777" w:rsidR="00DD29EA" w:rsidRPr="002537E9" w:rsidRDefault="00DD29EA" w:rsidP="00DD29EA">
      <w:pPr>
        <w:rPr>
          <w:rFonts w:ascii="Arial" w:hAnsi="Arial" w:cs="Arial"/>
        </w:rPr>
      </w:pPr>
    </w:p>
    <w:p w14:paraId="068DD1DB" w14:textId="77777777" w:rsidR="00DD29EA" w:rsidRPr="002537E9" w:rsidRDefault="00DD29EA" w:rsidP="00DD29EA">
      <w:pPr>
        <w:rPr>
          <w:rFonts w:ascii="Arial" w:hAnsi="Arial" w:cs="Arial"/>
        </w:rPr>
      </w:pPr>
      <w:r w:rsidRPr="002537E9">
        <w:rPr>
          <w:rFonts w:ascii="Arial" w:hAnsi="Arial" w:cs="Arial"/>
        </w:rPr>
        <w:t>Para los fines de este CONTRATO, se entiende que la prestación del SERVICIO CONCEDIDO se inicia cuando concurren las siguientes condiciones:</w:t>
      </w:r>
    </w:p>
    <w:p w14:paraId="09B88572" w14:textId="77777777" w:rsidR="00DD29EA" w:rsidRPr="002537E9" w:rsidRDefault="00DD29EA" w:rsidP="00DD29EA">
      <w:pPr>
        <w:rPr>
          <w:rFonts w:ascii="Arial" w:hAnsi="Arial" w:cs="Arial"/>
        </w:rPr>
      </w:pPr>
    </w:p>
    <w:p w14:paraId="06E41373" w14:textId="07791973" w:rsidR="00DD29EA" w:rsidRPr="002537E9" w:rsidRDefault="00DD29EA" w:rsidP="00CE2E89">
      <w:pPr>
        <w:pStyle w:val="Prrafodelista"/>
        <w:numPr>
          <w:ilvl w:val="0"/>
          <w:numId w:val="31"/>
        </w:numPr>
        <w:rPr>
          <w:rFonts w:ascii="Arial" w:hAnsi="Arial" w:cs="Arial"/>
        </w:rPr>
      </w:pPr>
      <w:r w:rsidRPr="002537E9">
        <w:rPr>
          <w:rFonts w:ascii="Arial" w:hAnsi="Arial" w:cs="Arial"/>
        </w:rPr>
        <w:t xml:space="preserve">Con la instalación </w:t>
      </w:r>
      <w:r w:rsidR="00940531" w:rsidRPr="002537E9">
        <w:rPr>
          <w:rFonts w:ascii="Arial" w:hAnsi="Arial" w:cs="Arial"/>
        </w:rPr>
        <w:t xml:space="preserve">y </w:t>
      </w:r>
      <w:r w:rsidRPr="002537E9">
        <w:rPr>
          <w:rFonts w:ascii="Arial" w:hAnsi="Arial" w:cs="Arial"/>
        </w:rPr>
        <w:t>operación de dicho servicio en cuando menos un distrito del ÁREA DE CONCESIÓN; y,</w:t>
      </w:r>
    </w:p>
    <w:p w14:paraId="76CADC9E" w14:textId="77777777" w:rsidR="00DD29EA" w:rsidRPr="002537E9" w:rsidRDefault="00DD29EA" w:rsidP="00DD29EA">
      <w:pPr>
        <w:rPr>
          <w:rFonts w:ascii="Arial" w:hAnsi="Arial" w:cs="Arial"/>
        </w:rPr>
      </w:pPr>
    </w:p>
    <w:p w14:paraId="5F7EA24A" w14:textId="382A1FED" w:rsidR="00DD29EA" w:rsidRPr="002537E9" w:rsidRDefault="00DD29EA" w:rsidP="00CE2E89">
      <w:pPr>
        <w:pStyle w:val="Prrafodelista"/>
        <w:numPr>
          <w:ilvl w:val="0"/>
          <w:numId w:val="31"/>
        </w:numPr>
        <w:rPr>
          <w:rFonts w:ascii="Arial" w:hAnsi="Arial" w:cs="Arial"/>
        </w:rPr>
      </w:pPr>
      <w:r w:rsidRPr="002537E9">
        <w:rPr>
          <w:rFonts w:ascii="Arial" w:hAnsi="Arial" w:cs="Arial"/>
        </w:rPr>
        <w:t>Si la SOCIEDAD CONCESIONARIA se encuentra en condición de originar y recibir datos en cuando menos un distrito del ÁREA DE CONCESIÓN, utilizando la tecnología prevista en el numeral 8.24 del CONTRATO</w:t>
      </w:r>
      <w:r w:rsidR="0027546A" w:rsidRPr="002537E9">
        <w:rPr>
          <w:rFonts w:ascii="Arial" w:hAnsi="Arial" w:cs="Arial"/>
        </w:rPr>
        <w:t>; y</w:t>
      </w:r>
      <w:r w:rsidRPr="002537E9">
        <w:rPr>
          <w:rFonts w:ascii="Arial" w:hAnsi="Arial" w:cs="Arial"/>
        </w:rPr>
        <w:t>,</w:t>
      </w:r>
    </w:p>
    <w:p w14:paraId="1824EBB1" w14:textId="77777777" w:rsidR="00DD29EA" w:rsidRPr="002537E9" w:rsidRDefault="00DD29EA" w:rsidP="00DD29EA">
      <w:pPr>
        <w:rPr>
          <w:rFonts w:ascii="Arial" w:hAnsi="Arial" w:cs="Arial"/>
        </w:rPr>
      </w:pPr>
    </w:p>
    <w:p w14:paraId="5B72B3F9" w14:textId="1C83DAF8" w:rsidR="00DD29EA" w:rsidRPr="002537E9" w:rsidRDefault="00DD29EA" w:rsidP="00CE2E89">
      <w:pPr>
        <w:pStyle w:val="Prrafodelista"/>
        <w:numPr>
          <w:ilvl w:val="0"/>
          <w:numId w:val="31"/>
        </w:numPr>
        <w:rPr>
          <w:rFonts w:ascii="Arial" w:hAnsi="Arial" w:cs="Arial"/>
        </w:rPr>
      </w:pPr>
      <w:r w:rsidRPr="002537E9">
        <w:rPr>
          <w:rFonts w:ascii="Arial" w:hAnsi="Arial" w:cs="Arial"/>
        </w:rPr>
        <w:t>Si el citado servicio se encuentra a disposición del público en general y es ofrecido como tal, de forma concurrente mediante puntos de venta y avisos publicitarios, en cuando menos un distrito que conforma el ÁREA DE CONCESIÓN.</w:t>
      </w:r>
    </w:p>
    <w:p w14:paraId="5A6F4D05" w14:textId="77777777" w:rsidR="00DD29EA" w:rsidRPr="002537E9" w:rsidRDefault="00DD29EA" w:rsidP="00DD29EA">
      <w:pPr>
        <w:rPr>
          <w:rFonts w:ascii="Arial" w:hAnsi="Arial" w:cs="Arial"/>
        </w:rPr>
      </w:pPr>
    </w:p>
    <w:p w14:paraId="7AEA926D" w14:textId="3557A6F9" w:rsidR="00DD29EA" w:rsidRPr="002537E9" w:rsidRDefault="00DD29EA" w:rsidP="00DD29EA">
      <w:pPr>
        <w:rPr>
          <w:rFonts w:ascii="Arial" w:hAnsi="Arial" w:cs="Arial"/>
        </w:rPr>
      </w:pPr>
      <w:r w:rsidRPr="002537E9">
        <w:rPr>
          <w:rFonts w:ascii="Arial" w:hAnsi="Arial" w:cs="Arial"/>
        </w:rPr>
        <w:t xml:space="preserve">La SOCIEDAD CONCESIONARIA deberá comunicar por escrito al MTC y al OSIPTEL, la FECHA DE INICIO DE OPERACIONES para la prestación del SERVICIO </w:t>
      </w:r>
      <w:r w:rsidR="004423C8" w:rsidRPr="002537E9">
        <w:rPr>
          <w:rFonts w:ascii="Arial" w:hAnsi="Arial" w:cs="Arial"/>
        </w:rPr>
        <w:t>CONCEDIDO</w:t>
      </w:r>
      <w:r w:rsidRPr="002537E9">
        <w:rPr>
          <w:rFonts w:ascii="Arial" w:hAnsi="Arial" w:cs="Arial"/>
        </w:rPr>
        <w:t xml:space="preserve">, </w:t>
      </w:r>
      <w:r w:rsidR="00C8310B" w:rsidRPr="002537E9">
        <w:rPr>
          <w:rFonts w:ascii="Arial" w:hAnsi="Arial" w:cs="Arial"/>
        </w:rPr>
        <w:t>en un plazo máximo de quince (15) DÍAS de ocurrido dicho evento</w:t>
      </w:r>
      <w:r w:rsidRPr="002537E9">
        <w:rPr>
          <w:rFonts w:ascii="Arial" w:hAnsi="Arial" w:cs="Arial"/>
        </w:rPr>
        <w:t>.</w:t>
      </w:r>
    </w:p>
    <w:p w14:paraId="14006918" w14:textId="77777777" w:rsidR="00DD29EA" w:rsidRPr="002537E9" w:rsidRDefault="00DD29EA" w:rsidP="00DD29EA">
      <w:pPr>
        <w:rPr>
          <w:rFonts w:ascii="Arial" w:hAnsi="Arial" w:cs="Arial"/>
        </w:rPr>
      </w:pPr>
    </w:p>
    <w:p w14:paraId="6ECC7D2E" w14:textId="1C35FEF1" w:rsidR="00DD29EA" w:rsidRPr="002537E9" w:rsidRDefault="00DD29EA" w:rsidP="00DD29EA">
      <w:pPr>
        <w:rPr>
          <w:rFonts w:ascii="Arial" w:hAnsi="Arial" w:cs="Arial"/>
        </w:rPr>
      </w:pPr>
      <w:r w:rsidRPr="002537E9">
        <w:rPr>
          <w:rFonts w:ascii="Arial" w:hAnsi="Arial" w:cs="Arial"/>
        </w:rPr>
        <w:t>La SOCIEDAD CONCESIONARIA podrá, luego de la FECHA DE CIERRE y antes de la aprobación del PROYECTO TÉCNICO, realizar pruebas técnicas</w:t>
      </w:r>
      <w:r w:rsidR="00940531" w:rsidRPr="002537E9">
        <w:rPr>
          <w:rFonts w:ascii="Arial" w:hAnsi="Arial" w:cs="Arial"/>
        </w:rPr>
        <w:t xml:space="preserve"> en las localidades consideradas dentro del PLAN DE COBERTURA</w:t>
      </w:r>
      <w:r w:rsidRPr="002537E9">
        <w:rPr>
          <w:rFonts w:ascii="Arial" w:hAnsi="Arial" w:cs="Arial"/>
        </w:rPr>
        <w:t>; las cuales no serán consideradas como el inicio de la prestación del SERVICIO CONCEDIDO. Para tal fin, realizará los actos necesarios para evitar o reducir las interferencias sobre otros servicios.</w:t>
      </w:r>
    </w:p>
    <w:p w14:paraId="040F362A" w14:textId="77777777" w:rsidR="000100B2" w:rsidRPr="002537E9" w:rsidRDefault="000100B2" w:rsidP="00DD29EA">
      <w:pPr>
        <w:rPr>
          <w:rFonts w:ascii="Arial" w:hAnsi="Arial" w:cs="Arial"/>
        </w:rPr>
      </w:pPr>
    </w:p>
    <w:p w14:paraId="1E3B85CA" w14:textId="20FD80D4" w:rsidR="00DD29EA" w:rsidRPr="002537E9" w:rsidRDefault="00DD29EA" w:rsidP="00CE2E89">
      <w:pPr>
        <w:pStyle w:val="Prrafodelista"/>
        <w:numPr>
          <w:ilvl w:val="2"/>
          <w:numId w:val="29"/>
        </w:numPr>
        <w:tabs>
          <w:tab w:val="left" w:pos="851"/>
        </w:tabs>
        <w:ind w:left="851" w:hanging="851"/>
        <w:rPr>
          <w:rFonts w:ascii="Arial" w:hAnsi="Arial" w:cs="Arial"/>
          <w:b/>
          <w:bCs/>
        </w:rPr>
      </w:pPr>
      <w:r w:rsidRPr="002537E9">
        <w:rPr>
          <w:rFonts w:ascii="Arial" w:hAnsi="Arial" w:cs="Arial"/>
          <w:b/>
          <w:bCs/>
        </w:rPr>
        <w:t>Pruebas Técnicas de operatividad de la Banda</w:t>
      </w:r>
    </w:p>
    <w:p w14:paraId="6C8861C2" w14:textId="77777777" w:rsidR="00DD29EA" w:rsidRPr="002537E9" w:rsidRDefault="00DD29EA" w:rsidP="00DD29EA">
      <w:pPr>
        <w:rPr>
          <w:rFonts w:ascii="Arial" w:hAnsi="Arial" w:cs="Arial"/>
        </w:rPr>
      </w:pPr>
    </w:p>
    <w:p w14:paraId="471B4557" w14:textId="77777777" w:rsidR="00DD29EA" w:rsidRPr="002537E9" w:rsidRDefault="00DD29EA" w:rsidP="00DD29EA">
      <w:pPr>
        <w:rPr>
          <w:rFonts w:ascii="Arial" w:hAnsi="Arial" w:cs="Arial"/>
        </w:rPr>
      </w:pPr>
      <w:r w:rsidRPr="002537E9">
        <w:rPr>
          <w:rFonts w:ascii="Arial" w:hAnsi="Arial" w:cs="Arial"/>
        </w:rPr>
        <w:t>La SOCIEDAD CONCESIONARIA se encuentra obligada a presentar al CONCEDENTE, en el plazo máximo de un (01) mes contado desde la FECHA DE CIERRE, una propuesta de cronograma que contemple los parámetros técnicos mínimos y los respectivos valores que considera harían factible la operatividad de la BANDA para prestar el SERVICIO CONCEDIDO, en función a la(s) tecnología(s) que prevé utilizar.</w:t>
      </w:r>
    </w:p>
    <w:p w14:paraId="7C3FE9CD" w14:textId="77777777" w:rsidR="00DD29EA" w:rsidRPr="002537E9" w:rsidRDefault="00DD29EA" w:rsidP="00DD29EA">
      <w:pPr>
        <w:rPr>
          <w:rFonts w:ascii="Arial" w:hAnsi="Arial" w:cs="Arial"/>
        </w:rPr>
      </w:pPr>
    </w:p>
    <w:p w14:paraId="3AF95D73" w14:textId="0AE6E33E"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Compromisos Obligatorios de Inversión</w:t>
      </w:r>
    </w:p>
    <w:p w14:paraId="0B82E7E9" w14:textId="77777777" w:rsidR="00DD29EA" w:rsidRPr="002537E9" w:rsidRDefault="00DD29EA" w:rsidP="00DD29EA">
      <w:pPr>
        <w:rPr>
          <w:rFonts w:ascii="Arial" w:hAnsi="Arial" w:cs="Arial"/>
        </w:rPr>
      </w:pPr>
    </w:p>
    <w:p w14:paraId="38079509" w14:textId="5F552E18" w:rsidR="00DD29EA" w:rsidRPr="002537E9" w:rsidRDefault="00DD29EA" w:rsidP="00DD29EA">
      <w:pPr>
        <w:rPr>
          <w:rFonts w:ascii="Arial" w:hAnsi="Arial" w:cs="Arial"/>
        </w:rPr>
      </w:pPr>
      <w:r w:rsidRPr="002537E9">
        <w:rPr>
          <w:rFonts w:ascii="Arial" w:hAnsi="Arial" w:cs="Arial"/>
        </w:rPr>
        <w:t xml:space="preserve">La SOCIEDAD CONCESIONARIA se obliga a cumplir en su totalidad con los COMPROMISOS OBLIGATORIOS DE INVERSIÓN asumidos en la LICITACIÓN, de acuerdo con las ESPECIFICACIONES TÉCNICAS contenidas en el Anexo Nº 7 y </w:t>
      </w:r>
      <w:r w:rsidR="0027546A" w:rsidRPr="002537E9">
        <w:rPr>
          <w:rFonts w:ascii="Arial" w:hAnsi="Arial" w:cs="Arial"/>
        </w:rPr>
        <w:t xml:space="preserve">en el </w:t>
      </w:r>
      <w:r w:rsidRPr="002537E9">
        <w:rPr>
          <w:rFonts w:ascii="Arial" w:hAnsi="Arial" w:cs="Arial"/>
        </w:rPr>
        <w:t>Anexo Nº 8 del presente CONTRATO, que a su vez serán desarrolladas en el PROYECTO TÉCNICO.</w:t>
      </w:r>
    </w:p>
    <w:p w14:paraId="15ED4760" w14:textId="77777777" w:rsidR="00DD29EA" w:rsidRPr="002537E9" w:rsidRDefault="00DD29EA" w:rsidP="00DD29EA">
      <w:pPr>
        <w:rPr>
          <w:rFonts w:ascii="Arial" w:hAnsi="Arial" w:cs="Arial"/>
        </w:rPr>
      </w:pPr>
    </w:p>
    <w:p w14:paraId="4AD7DDD4" w14:textId="674E963D" w:rsidR="00DD29EA" w:rsidRPr="002537E9" w:rsidRDefault="00711F45" w:rsidP="00DD29EA">
      <w:pPr>
        <w:rPr>
          <w:rFonts w:ascii="Arial" w:hAnsi="Arial" w:cs="Arial"/>
        </w:rPr>
      </w:pPr>
      <w:r w:rsidRPr="002537E9">
        <w:rPr>
          <w:rFonts w:ascii="Arial" w:hAnsi="Arial" w:cs="Arial"/>
        </w:rPr>
        <w:t xml:space="preserve">La supervisión de los COMPROMISOS OBLIGATORIOS DE INVERSIÓN y </w:t>
      </w:r>
      <w:r w:rsidR="00C8310B" w:rsidRPr="002537E9">
        <w:rPr>
          <w:rFonts w:ascii="Arial" w:hAnsi="Arial" w:cs="Arial"/>
        </w:rPr>
        <w:t xml:space="preserve">de </w:t>
      </w:r>
      <w:r w:rsidRPr="002537E9">
        <w:rPr>
          <w:rFonts w:ascii="Arial" w:hAnsi="Arial" w:cs="Arial"/>
        </w:rPr>
        <w:t>la puesta en operación del servicio, de acuerdo con las ESPECIFICACIONES TECNICAS, estará a cargo del CONCEDENTE.</w:t>
      </w:r>
    </w:p>
    <w:p w14:paraId="4CC865E4" w14:textId="77777777" w:rsidR="002057A6" w:rsidRPr="002537E9" w:rsidRDefault="002057A6" w:rsidP="00DD29EA">
      <w:pPr>
        <w:rPr>
          <w:rFonts w:ascii="Arial" w:hAnsi="Arial" w:cs="Arial"/>
        </w:rPr>
      </w:pPr>
    </w:p>
    <w:p w14:paraId="6B1B64B8" w14:textId="2F633E25"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Plan de Cobertura y Metas de Uso</w:t>
      </w:r>
      <w:r w:rsidR="004423C8" w:rsidRPr="002537E9">
        <w:rPr>
          <w:rFonts w:ascii="Arial" w:hAnsi="Arial" w:cs="Arial"/>
          <w:b/>
          <w:bCs/>
        </w:rPr>
        <w:t xml:space="preserve"> de la BANDA</w:t>
      </w:r>
    </w:p>
    <w:p w14:paraId="14F3E2C7" w14:textId="77777777" w:rsidR="00DD29EA" w:rsidRPr="002537E9" w:rsidRDefault="00DD29EA" w:rsidP="00DD29EA">
      <w:pPr>
        <w:rPr>
          <w:rFonts w:ascii="Arial" w:hAnsi="Arial" w:cs="Arial"/>
        </w:rPr>
      </w:pPr>
    </w:p>
    <w:p w14:paraId="6B4FB08D" w14:textId="77777777" w:rsidR="00DD29EA" w:rsidRPr="002537E9" w:rsidRDefault="00DD29EA" w:rsidP="00DD29EA">
      <w:pPr>
        <w:rPr>
          <w:rFonts w:ascii="Arial" w:hAnsi="Arial" w:cs="Arial"/>
        </w:rPr>
      </w:pPr>
      <w:r w:rsidRPr="002537E9">
        <w:rPr>
          <w:rFonts w:ascii="Arial" w:hAnsi="Arial" w:cs="Arial"/>
        </w:rPr>
        <w:t>La SOCIEDAD CONCESIONARIA se obliga a cumplir con el PLAN DE COBERTURA y con las METAS DE USO contenidos en su PROYECTO TÉCNICO.</w:t>
      </w:r>
    </w:p>
    <w:p w14:paraId="6B34FD44" w14:textId="77777777" w:rsidR="00DD29EA" w:rsidRPr="002537E9" w:rsidRDefault="00DD29EA" w:rsidP="00DD29EA">
      <w:pPr>
        <w:rPr>
          <w:rFonts w:ascii="Arial" w:hAnsi="Arial" w:cs="Arial"/>
        </w:rPr>
      </w:pPr>
    </w:p>
    <w:p w14:paraId="6AE51735" w14:textId="77777777" w:rsidR="00DD29EA" w:rsidRPr="002537E9" w:rsidRDefault="00DD29EA" w:rsidP="00DD29EA">
      <w:pPr>
        <w:rPr>
          <w:rFonts w:ascii="Arial" w:hAnsi="Arial" w:cs="Arial"/>
        </w:rPr>
      </w:pPr>
      <w:r w:rsidRPr="002537E9">
        <w:rPr>
          <w:rFonts w:ascii="Arial" w:hAnsi="Arial" w:cs="Arial"/>
        </w:rPr>
        <w:t>La SOCIEDAD CONCESIONARIA presentará al CONCEDENTE y al OSIPTEL, dentro del primer trimestre de cada año, la información referida al avance del PLAN DE COBERTURA de los SERVICIOS REGISTRADOS establecidos para el año inmediato anterior.</w:t>
      </w:r>
    </w:p>
    <w:p w14:paraId="71B82FAE" w14:textId="77777777" w:rsidR="00DD29EA" w:rsidRPr="002537E9" w:rsidRDefault="00DD29EA" w:rsidP="00DD29EA">
      <w:pPr>
        <w:rPr>
          <w:rFonts w:ascii="Arial" w:hAnsi="Arial" w:cs="Arial"/>
        </w:rPr>
      </w:pPr>
    </w:p>
    <w:p w14:paraId="420A27E9" w14:textId="6935F466" w:rsidR="00DD29EA" w:rsidRPr="002537E9" w:rsidRDefault="00DD29EA" w:rsidP="00ED7698">
      <w:pPr>
        <w:rPr>
          <w:rFonts w:ascii="Arial" w:hAnsi="Arial" w:cs="Arial"/>
        </w:rPr>
      </w:pPr>
      <w:r w:rsidRPr="002537E9">
        <w:rPr>
          <w:rFonts w:ascii="Arial" w:hAnsi="Arial" w:cs="Arial"/>
        </w:rPr>
        <w:t xml:space="preserve">La SOCIEDAD CONCESIONARIA se obliga a cumplir con el PLAN DE COBERTURA contenido en el Anexo Nº 4, utilizando la BANDA, pudiendo utilizar infraestructura propia, arrendada o compartida. </w:t>
      </w:r>
      <w:r w:rsidR="00EF1593" w:rsidRPr="002537E9">
        <w:rPr>
          <w:rFonts w:ascii="Arial" w:hAnsi="Arial" w:cs="Arial"/>
        </w:rPr>
        <w:t xml:space="preserve">Para </w:t>
      </w:r>
      <w:r w:rsidR="00600A20" w:rsidRPr="002537E9">
        <w:rPr>
          <w:rFonts w:ascii="Arial" w:hAnsi="Arial" w:cs="Arial"/>
        </w:rPr>
        <w:t>el cumplimiento</w:t>
      </w:r>
      <w:r w:rsidRPr="002537E9">
        <w:rPr>
          <w:rFonts w:ascii="Arial" w:hAnsi="Arial" w:cs="Arial"/>
        </w:rPr>
        <w:t xml:space="preserve"> de los COMPROMISOS OBLIGATORIOS DE INVERSIÓN</w:t>
      </w:r>
      <w:r w:rsidR="00EF1593" w:rsidRPr="00EF1593">
        <w:rPr>
          <w:rFonts w:ascii="Arial" w:hAnsi="Arial" w:cs="Arial"/>
        </w:rPr>
        <w:t>, la SOCIEDAD CONCESIONARIA utilizará sólo infraestructura propia</w:t>
      </w:r>
      <w:r w:rsidR="00415D75">
        <w:rPr>
          <w:rFonts w:ascii="Arial" w:hAnsi="Arial" w:cs="Arial"/>
        </w:rPr>
        <w:t xml:space="preserve"> o</w:t>
      </w:r>
      <w:r w:rsidR="00EF1593" w:rsidRPr="00EF1593">
        <w:rPr>
          <w:rFonts w:ascii="Arial" w:hAnsi="Arial" w:cs="Arial"/>
        </w:rPr>
        <w:t xml:space="preserve"> arrendada</w:t>
      </w:r>
      <w:r w:rsidR="00ED7698">
        <w:rPr>
          <w:rFonts w:ascii="Arial" w:hAnsi="Arial" w:cs="Arial"/>
        </w:rPr>
        <w:t xml:space="preserve"> </w:t>
      </w:r>
      <w:r w:rsidR="00ED7698" w:rsidRPr="00ED7698">
        <w:rPr>
          <w:rFonts w:ascii="Arial" w:hAnsi="Arial" w:cs="Arial"/>
        </w:rPr>
        <w:t>por</w:t>
      </w:r>
      <w:r w:rsidR="00ED7698">
        <w:rPr>
          <w:rFonts w:ascii="Arial" w:hAnsi="Arial" w:cs="Arial"/>
        </w:rPr>
        <w:t xml:space="preserve"> </w:t>
      </w:r>
      <w:r w:rsidR="00ED7698" w:rsidRPr="00ED7698">
        <w:rPr>
          <w:rFonts w:ascii="Arial" w:hAnsi="Arial" w:cs="Arial"/>
        </w:rPr>
        <w:t>medio de Operadores de Infraestructura Móvil</w:t>
      </w:r>
      <w:r w:rsidR="00ED7698">
        <w:rPr>
          <w:rFonts w:ascii="Arial" w:hAnsi="Arial" w:cs="Arial"/>
        </w:rPr>
        <w:t xml:space="preserve"> </w:t>
      </w:r>
      <w:r w:rsidR="00ED7698" w:rsidRPr="00ED7698">
        <w:rPr>
          <w:rFonts w:ascii="Arial" w:hAnsi="Arial" w:cs="Arial"/>
        </w:rPr>
        <w:t xml:space="preserve">Rural </w:t>
      </w:r>
      <w:r w:rsidR="00ED7698">
        <w:rPr>
          <w:rFonts w:ascii="Arial" w:hAnsi="Arial" w:cs="Arial"/>
        </w:rPr>
        <w:t>–</w:t>
      </w:r>
      <w:r w:rsidR="00ED7698" w:rsidRPr="00ED7698">
        <w:rPr>
          <w:rFonts w:ascii="Arial" w:hAnsi="Arial" w:cs="Arial"/>
        </w:rPr>
        <w:t xml:space="preserve"> OIMR</w:t>
      </w:r>
      <w:r w:rsidR="00ED7698">
        <w:rPr>
          <w:rFonts w:ascii="Arial" w:hAnsi="Arial" w:cs="Arial"/>
        </w:rPr>
        <w:t xml:space="preserve"> </w:t>
      </w:r>
      <w:r w:rsidR="00ED7698" w:rsidRPr="00ED7698">
        <w:rPr>
          <w:rFonts w:ascii="Arial" w:hAnsi="Arial" w:cs="Arial"/>
        </w:rPr>
        <w:t>o proveedores de infraestructura</w:t>
      </w:r>
      <w:r w:rsidR="00ED7698">
        <w:rPr>
          <w:rFonts w:ascii="Arial" w:hAnsi="Arial" w:cs="Arial"/>
        </w:rPr>
        <w:t xml:space="preserve"> </w:t>
      </w:r>
      <w:r w:rsidR="00ED7698" w:rsidRPr="00ED7698">
        <w:rPr>
          <w:rFonts w:ascii="Arial" w:hAnsi="Arial" w:cs="Arial"/>
        </w:rPr>
        <w:t>pasiva</w:t>
      </w:r>
      <w:r w:rsidR="00EF1593" w:rsidRPr="00EF1593">
        <w:rPr>
          <w:rFonts w:ascii="Arial" w:hAnsi="Arial" w:cs="Arial"/>
        </w:rPr>
        <w:t>, las cuales deberán ser nuevas y de primer uso</w:t>
      </w:r>
      <w:r w:rsidRPr="002537E9">
        <w:rPr>
          <w:rFonts w:ascii="Arial" w:hAnsi="Arial" w:cs="Arial"/>
        </w:rPr>
        <w:t>.</w:t>
      </w:r>
    </w:p>
    <w:p w14:paraId="0A104CF8" w14:textId="77777777" w:rsidR="00840799" w:rsidRPr="002537E9" w:rsidRDefault="00840799" w:rsidP="00DD29EA">
      <w:pPr>
        <w:rPr>
          <w:rFonts w:ascii="Arial" w:hAnsi="Arial" w:cs="Arial"/>
        </w:rPr>
      </w:pPr>
    </w:p>
    <w:p w14:paraId="06C21DCA" w14:textId="22ABAE57" w:rsidR="00DD29EA" w:rsidRPr="002537E9" w:rsidRDefault="00DD29EA" w:rsidP="00DD29EA">
      <w:pPr>
        <w:rPr>
          <w:rFonts w:ascii="Arial" w:hAnsi="Arial" w:cs="Arial"/>
        </w:rPr>
      </w:pPr>
      <w:proofErr w:type="gramStart"/>
      <w:r w:rsidRPr="002537E9">
        <w:rPr>
          <w:rFonts w:ascii="Arial" w:hAnsi="Arial" w:cs="Arial"/>
        </w:rPr>
        <w:t>En caso que</w:t>
      </w:r>
      <w:proofErr w:type="gramEnd"/>
      <w:r w:rsidRPr="002537E9">
        <w:rPr>
          <w:rFonts w:ascii="Arial" w:hAnsi="Arial" w:cs="Arial"/>
        </w:rPr>
        <w:t xml:space="preserve"> la prestación del SERVICIO REGISTRADO involucre un </w:t>
      </w:r>
      <w:r w:rsidR="00995F60" w:rsidRPr="002537E9">
        <w:rPr>
          <w:rFonts w:ascii="Arial" w:hAnsi="Arial" w:cs="Arial"/>
        </w:rPr>
        <w:t xml:space="preserve">distrito </w:t>
      </w:r>
      <w:r w:rsidRPr="002537E9">
        <w:rPr>
          <w:rFonts w:ascii="Arial" w:hAnsi="Arial" w:cs="Arial"/>
        </w:rPr>
        <w:t>adicional a l</w:t>
      </w:r>
      <w:r w:rsidR="00583E9B" w:rsidRPr="002537E9">
        <w:rPr>
          <w:rFonts w:ascii="Arial" w:hAnsi="Arial" w:cs="Arial"/>
        </w:rPr>
        <w:t>o</w:t>
      </w:r>
      <w:r w:rsidRPr="002537E9">
        <w:rPr>
          <w:rFonts w:ascii="Arial" w:hAnsi="Arial" w:cs="Arial"/>
        </w:rPr>
        <w:t>s contemplad</w:t>
      </w:r>
      <w:r w:rsidR="00583E9B" w:rsidRPr="002537E9">
        <w:rPr>
          <w:rFonts w:ascii="Arial" w:hAnsi="Arial" w:cs="Arial"/>
        </w:rPr>
        <w:t>o</w:t>
      </w:r>
      <w:r w:rsidRPr="002537E9">
        <w:rPr>
          <w:rFonts w:ascii="Arial" w:hAnsi="Arial" w:cs="Arial"/>
        </w:rPr>
        <w:t>s en el PLAN DE COBERTURA, la SOCIEDAD CONCESIONARIA deberá comunicar al CONCEDENTE y al OSIPTEL, la prestación del servic</w:t>
      </w:r>
      <w:r w:rsidR="006F0051" w:rsidRPr="002537E9">
        <w:rPr>
          <w:rFonts w:ascii="Arial" w:hAnsi="Arial" w:cs="Arial"/>
        </w:rPr>
        <w:t>i</w:t>
      </w:r>
      <w:r w:rsidRPr="002537E9">
        <w:rPr>
          <w:rFonts w:ascii="Arial" w:hAnsi="Arial" w:cs="Arial"/>
        </w:rPr>
        <w:t>o en dich</w:t>
      </w:r>
      <w:r w:rsidR="00995F60" w:rsidRPr="002537E9">
        <w:rPr>
          <w:rFonts w:ascii="Arial" w:hAnsi="Arial" w:cs="Arial"/>
        </w:rPr>
        <w:t>o distrito</w:t>
      </w:r>
      <w:r w:rsidRPr="002537E9">
        <w:rPr>
          <w:rFonts w:ascii="Arial" w:hAnsi="Arial" w:cs="Arial"/>
        </w:rPr>
        <w:t xml:space="preserve"> hasta (30) Días después del inicio de operaciones.</w:t>
      </w:r>
    </w:p>
    <w:p w14:paraId="5FFD799D" w14:textId="77777777" w:rsidR="00DD29EA" w:rsidRPr="002537E9" w:rsidRDefault="00DD29EA" w:rsidP="00DD29EA">
      <w:pPr>
        <w:rPr>
          <w:rFonts w:ascii="Arial" w:hAnsi="Arial" w:cs="Arial"/>
        </w:rPr>
      </w:pPr>
    </w:p>
    <w:p w14:paraId="1A2F74D2" w14:textId="77777777" w:rsidR="00DD29EA" w:rsidRPr="002537E9" w:rsidRDefault="00DD29EA" w:rsidP="00DD29EA">
      <w:pPr>
        <w:rPr>
          <w:rFonts w:ascii="Arial" w:hAnsi="Arial" w:cs="Arial"/>
        </w:rPr>
      </w:pPr>
      <w:r w:rsidRPr="002537E9">
        <w:rPr>
          <w:rFonts w:ascii="Arial" w:hAnsi="Arial" w:cs="Arial"/>
        </w:rPr>
        <w:t>El OSIPTEL es responsable de la supervisión y fiscalización del cumplimiento del PLAN DE COBERTURA utilizando la BANDA. El proceso de supervisión y fiscalización se realizará de acuerdo con el Reglamento de Cobertura aprobado por el OSIPTEL (Resolución de Consejo Directivo Nº 135-2013-CD/OSIPTEL y las normas que la modifiquen, reemplacen o sustituyan Aprueban Reglamento para la Supervisión de la Cobertura de los Servicios Públicos de Telecomunicaciones Móviles y Fijos con Acceso Inalámbrico).</w:t>
      </w:r>
    </w:p>
    <w:p w14:paraId="29A16EA3" w14:textId="77777777" w:rsidR="00DD29EA" w:rsidRPr="002537E9" w:rsidRDefault="00DD29EA" w:rsidP="00DD29EA">
      <w:pPr>
        <w:rPr>
          <w:rFonts w:ascii="Arial" w:hAnsi="Arial" w:cs="Arial"/>
        </w:rPr>
      </w:pPr>
    </w:p>
    <w:p w14:paraId="311E2E98" w14:textId="41B29BE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Proyecto Técnico</w:t>
      </w:r>
    </w:p>
    <w:p w14:paraId="6DEE4CB7" w14:textId="77777777" w:rsidR="00DD29EA" w:rsidRPr="002537E9" w:rsidRDefault="00DD29EA" w:rsidP="00DD29EA">
      <w:pPr>
        <w:rPr>
          <w:rFonts w:ascii="Arial" w:hAnsi="Arial" w:cs="Arial"/>
        </w:rPr>
      </w:pPr>
    </w:p>
    <w:p w14:paraId="6A01FDF7" w14:textId="77777777" w:rsidR="00DD29EA" w:rsidRPr="002537E9" w:rsidRDefault="00DD29EA" w:rsidP="00DD29EA">
      <w:pPr>
        <w:rPr>
          <w:rFonts w:ascii="Arial" w:hAnsi="Arial" w:cs="Arial"/>
        </w:rPr>
      </w:pPr>
      <w:r w:rsidRPr="002537E9">
        <w:rPr>
          <w:rFonts w:ascii="Arial" w:hAnsi="Arial" w:cs="Arial"/>
        </w:rPr>
        <w:t>Dentro de los tres (03) meses contados a partir de la FECHA DE CIERRE, la SOCIEDAD CONCESIONARIA deberá presentar al CONCEDENTE el PROYECTO TÉCNICO del SERVICIO CONCEDIDO en virtud del presente CONTRATO. La información requerida para la elaboración del PROYECTO TÉCNICO se precisa en el Anexo Nº 6.</w:t>
      </w:r>
    </w:p>
    <w:p w14:paraId="6978E5BD" w14:textId="77777777" w:rsidR="00DD29EA" w:rsidRPr="002537E9" w:rsidRDefault="00DD29EA" w:rsidP="00DD29EA">
      <w:pPr>
        <w:rPr>
          <w:rFonts w:ascii="Arial" w:hAnsi="Arial" w:cs="Arial"/>
        </w:rPr>
      </w:pPr>
    </w:p>
    <w:p w14:paraId="5E126AE9" w14:textId="77777777" w:rsidR="00DD29EA" w:rsidRPr="002537E9" w:rsidRDefault="00DD29EA" w:rsidP="00DD29EA">
      <w:pPr>
        <w:rPr>
          <w:rFonts w:ascii="Arial" w:hAnsi="Arial" w:cs="Arial"/>
        </w:rPr>
      </w:pPr>
      <w:r w:rsidRPr="002537E9">
        <w:rPr>
          <w:rFonts w:ascii="Arial" w:hAnsi="Arial" w:cs="Arial"/>
        </w:rPr>
        <w:t>De ser necesario, la aprobación del PROYECTO TÉCNICO comprende también el otorgamiento de las autorizaciones, permisos y licencias, registros, entre otros, a cargo del CONCEDENTE necesarias para la prestación del SERVICIO CONCEDIDO de acuerdo con el PLAN DE COBERTURA, así como para la implementación de los COMPROMISOS OBLIGATORIOS DE INVERSIÓN de acuerdo con la PROPUESTA TÉCNICA.</w:t>
      </w:r>
    </w:p>
    <w:p w14:paraId="039C5207" w14:textId="77777777" w:rsidR="00DD29EA" w:rsidRPr="002537E9" w:rsidRDefault="00DD29EA" w:rsidP="00DD29EA">
      <w:pPr>
        <w:rPr>
          <w:rFonts w:ascii="Arial" w:hAnsi="Arial" w:cs="Arial"/>
        </w:rPr>
      </w:pPr>
    </w:p>
    <w:p w14:paraId="1F0380CE" w14:textId="0D47D923" w:rsidR="00DD29EA" w:rsidRPr="002537E9" w:rsidRDefault="00DD29EA" w:rsidP="00DD29EA">
      <w:pPr>
        <w:rPr>
          <w:rFonts w:ascii="Arial" w:hAnsi="Arial" w:cs="Arial"/>
        </w:rPr>
      </w:pPr>
      <w:r w:rsidRPr="002537E9">
        <w:rPr>
          <w:rFonts w:ascii="Arial" w:hAnsi="Arial" w:cs="Arial"/>
        </w:rPr>
        <w:t>Dicho documento deberá contener la propuesta de ejecución del PLAN DE COBERTURA presentado, la información necesaria para veri</w:t>
      </w:r>
      <w:r w:rsidR="006F0051" w:rsidRPr="002537E9">
        <w:rPr>
          <w:rFonts w:ascii="Arial" w:hAnsi="Arial" w:cs="Arial"/>
        </w:rPr>
        <w:t>f</w:t>
      </w:r>
      <w:r w:rsidRPr="002537E9">
        <w:rPr>
          <w:rFonts w:ascii="Arial" w:hAnsi="Arial" w:cs="Arial"/>
        </w:rPr>
        <w:t>icar el cumplimiento de METAS DE USO del Espectro Asignado conforme a las LEYES Y DISPOSICIONES APLICABLES, así como la propuesta de implementación de los COMPROMISOS OBLIGATORIOS DE INVERSIÓN.</w:t>
      </w:r>
    </w:p>
    <w:p w14:paraId="64712365" w14:textId="77777777" w:rsidR="00DD29EA" w:rsidRPr="002537E9" w:rsidRDefault="00DD29EA" w:rsidP="00DD29EA">
      <w:pPr>
        <w:rPr>
          <w:rFonts w:ascii="Arial" w:hAnsi="Arial" w:cs="Arial"/>
        </w:rPr>
      </w:pPr>
    </w:p>
    <w:p w14:paraId="6367BB3F" w14:textId="008BD622" w:rsidR="00DD29EA" w:rsidRPr="002537E9" w:rsidRDefault="00DD29EA" w:rsidP="00DD29EA">
      <w:pPr>
        <w:rPr>
          <w:rFonts w:ascii="Arial" w:hAnsi="Arial" w:cs="Arial"/>
        </w:rPr>
      </w:pPr>
      <w:r w:rsidRPr="002537E9">
        <w:rPr>
          <w:rFonts w:ascii="Arial" w:hAnsi="Arial" w:cs="Arial"/>
        </w:rPr>
        <w:t xml:space="preserve">El CONCEDENTE tiene un plazo de hasta </w:t>
      </w:r>
      <w:bookmarkStart w:id="4" w:name="_Hlk86428080"/>
      <w:r w:rsidR="00840434" w:rsidRPr="00840434">
        <w:rPr>
          <w:rFonts w:ascii="Arial" w:hAnsi="Arial" w:cs="Arial"/>
        </w:rPr>
        <w:t xml:space="preserve">treinta (30) DÍAS </w:t>
      </w:r>
      <w:bookmarkEnd w:id="4"/>
      <w:r w:rsidRPr="002537E9">
        <w:rPr>
          <w:rFonts w:ascii="Arial" w:hAnsi="Arial" w:cs="Arial"/>
        </w:rPr>
        <w:t xml:space="preserve">para la aprobación del PROYECTO TÉCNICO contado desde la presentación </w:t>
      </w:r>
      <w:proofErr w:type="gramStart"/>
      <w:r w:rsidRPr="002537E9">
        <w:rPr>
          <w:rFonts w:ascii="Arial" w:hAnsi="Arial" w:cs="Arial"/>
        </w:rPr>
        <w:t>del mismo</w:t>
      </w:r>
      <w:proofErr w:type="gramEnd"/>
      <w:r w:rsidRPr="002537E9">
        <w:rPr>
          <w:rFonts w:ascii="Arial" w:hAnsi="Arial" w:cs="Arial"/>
        </w:rPr>
        <w:t xml:space="preserve"> por la SOCIEDAD CONCESIONARIA. Dentro de dicho plazo formulará y comunicará a la SOCIEDAD CONCESIONARIA las observaciones a dicho proyecto, incluidas las observaciones a las autorizaciones, permisos y licencias que se solicite. Si hubiese observaciones, las mismas deberán ser subsanadas por la SOCIEDAD CONCESIONARIA en un plazo de quince (15) DÍAS contados a partir de la notificación de las observaciones. El CONCEDENTE tiene un plazo de quince (15) DÍAS para pronunciarse sobre la subsanación de las observaciones formuladas por la SOCIEDAD CONCESIONARIA.</w:t>
      </w:r>
    </w:p>
    <w:p w14:paraId="1D874CC3" w14:textId="77777777" w:rsidR="00DD29EA" w:rsidRPr="002537E9" w:rsidRDefault="00DD29EA" w:rsidP="00DD29EA">
      <w:pPr>
        <w:rPr>
          <w:rFonts w:ascii="Arial" w:hAnsi="Arial" w:cs="Arial"/>
        </w:rPr>
      </w:pPr>
    </w:p>
    <w:p w14:paraId="6A988564" w14:textId="1861D92D" w:rsidR="00DD29EA" w:rsidRPr="002537E9" w:rsidRDefault="00DD29EA" w:rsidP="00DD29EA">
      <w:pPr>
        <w:rPr>
          <w:rFonts w:ascii="Arial" w:hAnsi="Arial" w:cs="Arial"/>
        </w:rPr>
      </w:pPr>
      <w:r w:rsidRPr="002537E9">
        <w:rPr>
          <w:rFonts w:ascii="Arial" w:hAnsi="Arial" w:cs="Arial"/>
        </w:rPr>
        <w:t>El PROYECTO TÉCNICO puede ser modificado</w:t>
      </w:r>
      <w:r w:rsidR="000B611C" w:rsidRPr="002537E9">
        <w:rPr>
          <w:rFonts w:ascii="Arial" w:hAnsi="Arial" w:cs="Arial"/>
        </w:rPr>
        <w:t>,</w:t>
      </w:r>
      <w:r w:rsidRPr="002537E9">
        <w:rPr>
          <w:rFonts w:ascii="Arial" w:hAnsi="Arial" w:cs="Arial"/>
        </w:rPr>
        <w:t xml:space="preserve"> debiendo contar previamente con la aprobación del CONCEDENTE de acuerdo </w:t>
      </w:r>
      <w:r w:rsidR="00797613" w:rsidRPr="002537E9">
        <w:rPr>
          <w:rFonts w:ascii="Arial" w:hAnsi="Arial" w:cs="Arial"/>
        </w:rPr>
        <w:t>con</w:t>
      </w:r>
      <w:r w:rsidRPr="002537E9">
        <w:rPr>
          <w:rFonts w:ascii="Arial" w:hAnsi="Arial" w:cs="Arial"/>
        </w:rPr>
        <w:t xml:space="preserve"> las LEYES Y DISPOSICIONES APLICABLES.</w:t>
      </w:r>
    </w:p>
    <w:p w14:paraId="78424223" w14:textId="4DF6BEE3" w:rsidR="00DD29EA" w:rsidRPr="002537E9" w:rsidRDefault="00DD29EA" w:rsidP="00DD29EA">
      <w:pPr>
        <w:rPr>
          <w:rFonts w:ascii="Arial" w:hAnsi="Arial" w:cs="Arial"/>
        </w:rPr>
      </w:pPr>
    </w:p>
    <w:p w14:paraId="40045637" w14:textId="77777777" w:rsidR="00FB7D24" w:rsidRPr="002537E9" w:rsidRDefault="00C8310B" w:rsidP="00DD29EA">
      <w:pPr>
        <w:rPr>
          <w:rFonts w:ascii="Arial" w:hAnsi="Arial" w:cs="Arial"/>
        </w:rPr>
      </w:pPr>
      <w:bookmarkStart w:id="5" w:name="_Hlk80976844"/>
      <w:r w:rsidRPr="002537E9">
        <w:rPr>
          <w:rFonts w:ascii="Arial" w:hAnsi="Arial" w:cs="Arial"/>
        </w:rPr>
        <w:t>El PROYECTO TÉCNICO debe ser actualizado conforme a lo establecido en el numeral 16.6.3 de las ESPECIFICACIONES TÉCNICAS y presentado dentro del plazo máximo de diez (10) DÍAS CALENDARIO</w:t>
      </w:r>
      <w:r w:rsidR="00FB7D24" w:rsidRPr="002537E9">
        <w:rPr>
          <w:rFonts w:ascii="Arial" w:hAnsi="Arial" w:cs="Arial"/>
        </w:rPr>
        <w:t>:</w:t>
      </w:r>
    </w:p>
    <w:p w14:paraId="31EC0492" w14:textId="77777777" w:rsidR="00FB7D24" w:rsidRPr="002537E9" w:rsidRDefault="00FB7D24" w:rsidP="00DD29EA">
      <w:pPr>
        <w:rPr>
          <w:rFonts w:ascii="Arial" w:hAnsi="Arial" w:cs="Arial"/>
        </w:rPr>
      </w:pPr>
    </w:p>
    <w:p w14:paraId="2AA76332" w14:textId="14B0C7CF" w:rsidR="00A15FC9" w:rsidRPr="002537E9" w:rsidRDefault="00FB7D24" w:rsidP="00FB7D24">
      <w:pPr>
        <w:pStyle w:val="Prrafodelista"/>
        <w:numPr>
          <w:ilvl w:val="0"/>
          <w:numId w:val="70"/>
        </w:numPr>
        <w:rPr>
          <w:rFonts w:ascii="Arial" w:hAnsi="Arial" w:cs="Arial"/>
        </w:rPr>
      </w:pPr>
      <w:r w:rsidRPr="002537E9">
        <w:rPr>
          <w:rFonts w:ascii="Arial" w:hAnsi="Arial" w:cs="Arial"/>
        </w:rPr>
        <w:t>Para el COMPROMISO OBLIGATORIO DE INVERSIÓN “Implementación de una Red de Acceso 4G”:</w:t>
      </w:r>
      <w:r w:rsidR="00C8310B" w:rsidRPr="002537E9">
        <w:rPr>
          <w:rFonts w:ascii="Arial" w:hAnsi="Arial" w:cs="Arial"/>
        </w:rPr>
        <w:t xml:space="preserve"> contados a partir del plazo máximo para el INICIO DE LA PRESTACIÓN DE LOS SERVICIOS</w:t>
      </w:r>
      <w:r w:rsidRPr="002537E9">
        <w:rPr>
          <w:rFonts w:ascii="Arial" w:hAnsi="Arial" w:cs="Arial"/>
        </w:rPr>
        <w:t xml:space="preserve"> </w:t>
      </w:r>
      <w:r w:rsidR="00C8310B" w:rsidRPr="002537E9">
        <w:rPr>
          <w:rFonts w:ascii="Arial" w:hAnsi="Arial" w:cs="Arial"/>
        </w:rPr>
        <w:t>para el Primer año</w:t>
      </w:r>
      <w:r w:rsidRPr="002537E9">
        <w:rPr>
          <w:rFonts w:ascii="Arial" w:hAnsi="Arial" w:cs="Arial"/>
        </w:rPr>
        <w:t>,</w:t>
      </w:r>
      <w:r w:rsidR="00C8310B" w:rsidRPr="002537E9">
        <w:rPr>
          <w:rFonts w:ascii="Arial" w:hAnsi="Arial" w:cs="Arial"/>
        </w:rPr>
        <w:t xml:space="preserve"> para el Segundo año</w:t>
      </w:r>
      <w:r w:rsidRPr="002537E9">
        <w:rPr>
          <w:rFonts w:ascii="Arial" w:hAnsi="Arial" w:cs="Arial"/>
        </w:rPr>
        <w:t xml:space="preserve">, </w:t>
      </w:r>
      <w:bookmarkStart w:id="6" w:name="_Hlk88459794"/>
      <w:r w:rsidRPr="002537E9">
        <w:rPr>
          <w:rFonts w:ascii="Arial" w:hAnsi="Arial" w:cs="Arial"/>
        </w:rPr>
        <w:t>para el Tercer Año y para el Cuarto Año</w:t>
      </w:r>
      <w:r w:rsidR="00C8310B" w:rsidRPr="002537E9">
        <w:rPr>
          <w:rFonts w:ascii="Arial" w:hAnsi="Arial" w:cs="Arial"/>
        </w:rPr>
        <w:t xml:space="preserve">, </w:t>
      </w:r>
      <w:bookmarkEnd w:id="6"/>
      <w:r w:rsidR="00C8310B" w:rsidRPr="002537E9">
        <w:rPr>
          <w:rFonts w:ascii="Arial" w:hAnsi="Arial" w:cs="Arial"/>
        </w:rPr>
        <w:t xml:space="preserve">de acuerdo con el numeral </w:t>
      </w:r>
      <w:r w:rsidRPr="002537E9">
        <w:rPr>
          <w:rFonts w:ascii="Arial" w:hAnsi="Arial" w:cs="Arial"/>
        </w:rPr>
        <w:t>4.8</w:t>
      </w:r>
      <w:r w:rsidR="00C8310B" w:rsidRPr="002537E9">
        <w:rPr>
          <w:rFonts w:ascii="Arial" w:hAnsi="Arial" w:cs="Arial"/>
        </w:rPr>
        <w:t xml:space="preserve"> de las ESPECIFICACIONES TÉCNICAS</w:t>
      </w:r>
      <w:r w:rsidR="00744C8C">
        <w:rPr>
          <w:rFonts w:ascii="Arial" w:hAnsi="Arial" w:cs="Arial"/>
        </w:rPr>
        <w:t xml:space="preserve"> correspondientes</w:t>
      </w:r>
      <w:r w:rsidR="00C8310B" w:rsidRPr="002537E9">
        <w:rPr>
          <w:rFonts w:ascii="Arial" w:hAnsi="Arial" w:cs="Arial"/>
        </w:rPr>
        <w:t xml:space="preserve">. </w:t>
      </w:r>
    </w:p>
    <w:p w14:paraId="6332FFFC" w14:textId="78A71FF5" w:rsidR="00A15FC9" w:rsidRPr="002537E9" w:rsidRDefault="00A15FC9" w:rsidP="00DD29EA">
      <w:pPr>
        <w:rPr>
          <w:rFonts w:ascii="Arial" w:hAnsi="Arial" w:cs="Arial"/>
        </w:rPr>
      </w:pPr>
    </w:p>
    <w:p w14:paraId="3E81E228" w14:textId="6A09F620" w:rsidR="00FB7D24" w:rsidRPr="002537E9" w:rsidRDefault="00FB7D24" w:rsidP="00FB7D24">
      <w:pPr>
        <w:pStyle w:val="Prrafodelista"/>
        <w:numPr>
          <w:ilvl w:val="0"/>
          <w:numId w:val="70"/>
        </w:numPr>
        <w:rPr>
          <w:rFonts w:ascii="Arial" w:hAnsi="Arial" w:cs="Arial"/>
        </w:rPr>
      </w:pPr>
      <w:r w:rsidRPr="002537E9">
        <w:rPr>
          <w:rFonts w:ascii="Arial" w:hAnsi="Arial" w:cs="Arial"/>
        </w:rPr>
        <w:t>Para el COMPROMISO OBLIGATORIO DE INVERSIÓN “Conectividad al Valle de los ríos Apurímac, Ene y Mantaro (VRAEM) y Zona Selva del país”: contados a partir del plazo máximo para el INICIO DE LA PRESTACIÓN DE LOS SERVICIOS para el Primer año</w:t>
      </w:r>
      <w:r w:rsidR="00303DE3">
        <w:rPr>
          <w:rFonts w:ascii="Arial" w:hAnsi="Arial" w:cs="Arial"/>
        </w:rPr>
        <w:t>,</w:t>
      </w:r>
      <w:r w:rsidRPr="002537E9">
        <w:rPr>
          <w:rFonts w:ascii="Arial" w:hAnsi="Arial" w:cs="Arial"/>
        </w:rPr>
        <w:t xml:space="preserve"> para el Segundo Año, </w:t>
      </w:r>
      <w:r w:rsidR="00303DE3" w:rsidRPr="002537E9">
        <w:rPr>
          <w:rFonts w:ascii="Arial" w:hAnsi="Arial" w:cs="Arial"/>
        </w:rPr>
        <w:t xml:space="preserve">para el Tercer Año y para el Cuarto Año, </w:t>
      </w:r>
      <w:r w:rsidRPr="002537E9">
        <w:rPr>
          <w:rFonts w:ascii="Arial" w:hAnsi="Arial" w:cs="Arial"/>
        </w:rPr>
        <w:t>de acuerdo con el numeral 4.1</w:t>
      </w:r>
      <w:r w:rsidR="005769AC">
        <w:rPr>
          <w:rFonts w:ascii="Arial" w:hAnsi="Arial" w:cs="Arial"/>
        </w:rPr>
        <w:t>0</w:t>
      </w:r>
      <w:r w:rsidRPr="002537E9">
        <w:rPr>
          <w:rFonts w:ascii="Arial" w:hAnsi="Arial" w:cs="Arial"/>
        </w:rPr>
        <w:t xml:space="preserve"> de las ESPECIFICACIONES TÉCNICAS</w:t>
      </w:r>
      <w:r w:rsidR="00744C8C" w:rsidRPr="00744C8C">
        <w:rPr>
          <w:rFonts w:ascii="Arial" w:hAnsi="Arial" w:cs="Arial"/>
        </w:rPr>
        <w:t xml:space="preserve"> </w:t>
      </w:r>
      <w:r w:rsidR="00744C8C">
        <w:rPr>
          <w:rFonts w:ascii="Arial" w:hAnsi="Arial" w:cs="Arial"/>
        </w:rPr>
        <w:t>correspondientes</w:t>
      </w:r>
      <w:r w:rsidRPr="002537E9">
        <w:rPr>
          <w:rFonts w:ascii="Arial" w:hAnsi="Arial" w:cs="Arial"/>
        </w:rPr>
        <w:t>.</w:t>
      </w:r>
    </w:p>
    <w:p w14:paraId="10837988" w14:textId="77777777" w:rsidR="00FB7D24" w:rsidRPr="002537E9" w:rsidRDefault="00FB7D24" w:rsidP="00DD29EA">
      <w:pPr>
        <w:rPr>
          <w:rFonts w:ascii="Arial" w:hAnsi="Arial" w:cs="Arial"/>
        </w:rPr>
      </w:pPr>
    </w:p>
    <w:p w14:paraId="0E05F577" w14:textId="729542DD" w:rsidR="00C8310B" w:rsidRPr="002537E9" w:rsidRDefault="00C8310B" w:rsidP="00DD29EA">
      <w:pPr>
        <w:rPr>
          <w:rFonts w:ascii="Arial" w:hAnsi="Arial" w:cs="Arial"/>
        </w:rPr>
      </w:pPr>
      <w:r w:rsidRPr="002537E9">
        <w:rPr>
          <w:rFonts w:ascii="Arial" w:hAnsi="Arial" w:cs="Arial"/>
        </w:rPr>
        <w:t>El CONCEDENTE aprobará o, en su defecto, dará a conocer sus observaciones en un plazo máximo de diez (10) DÍAS a partir de la recepción del PROYECTO TÉCNICO actualizado. En caso de emitir observaciones, estas deberán ser subsanadas por la SOCIEDAD CONCESIONARIA, en el plazo otorgado para tal efecto por el CONCEDENTE.</w:t>
      </w:r>
    </w:p>
    <w:bookmarkEnd w:id="5"/>
    <w:p w14:paraId="33311D14" w14:textId="77777777" w:rsidR="00C8310B" w:rsidRPr="002537E9" w:rsidRDefault="00C8310B" w:rsidP="00DD29EA">
      <w:pPr>
        <w:rPr>
          <w:rFonts w:ascii="Arial" w:hAnsi="Arial" w:cs="Arial"/>
        </w:rPr>
      </w:pPr>
    </w:p>
    <w:p w14:paraId="20F03FBD" w14:textId="365ABC6C"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 xml:space="preserve">Requisitos de Calidad del SERVICIO </w:t>
      </w:r>
      <w:r w:rsidR="00436C2D" w:rsidRPr="002537E9">
        <w:rPr>
          <w:rFonts w:ascii="Arial" w:hAnsi="Arial" w:cs="Arial"/>
          <w:b/>
          <w:bCs/>
        </w:rPr>
        <w:t>CONCEDIDO</w:t>
      </w:r>
    </w:p>
    <w:p w14:paraId="3BC9F56D" w14:textId="77777777" w:rsidR="00DD29EA" w:rsidRPr="002537E9" w:rsidRDefault="00DD29EA" w:rsidP="00DD29EA">
      <w:pPr>
        <w:rPr>
          <w:rFonts w:ascii="Arial" w:hAnsi="Arial" w:cs="Arial"/>
        </w:rPr>
      </w:pPr>
    </w:p>
    <w:p w14:paraId="4DD9202D" w14:textId="77777777" w:rsidR="00DD29EA" w:rsidRPr="002537E9" w:rsidRDefault="00DD29EA" w:rsidP="00DD29EA">
      <w:pPr>
        <w:rPr>
          <w:rFonts w:ascii="Arial" w:hAnsi="Arial" w:cs="Arial"/>
        </w:rPr>
      </w:pPr>
      <w:r w:rsidRPr="002537E9">
        <w:rPr>
          <w:rFonts w:ascii="Arial" w:hAnsi="Arial" w:cs="Arial"/>
        </w:rPr>
        <w:t>De conformidad con las LEYES Y DISPOSICIONES APLICABLES, la SOCIEDAD CONCESIONARIA está obligada a sujetarse a las normas dictadas o que en el futuro emita el OSIPTEL (Resolución de Consejo Directivo Nº 123-2014-CD/OSIPTEL y modificatorias: Aprueban Reglamento General de Calidad para la Supervisión de los Servicios Públicos de Telecomunicaciones Móviles y Fijos entre otros).</w:t>
      </w:r>
    </w:p>
    <w:p w14:paraId="3CC75580" w14:textId="77777777" w:rsidR="00436C2D" w:rsidRPr="002537E9" w:rsidRDefault="00436C2D" w:rsidP="00DD29EA">
      <w:pPr>
        <w:rPr>
          <w:rFonts w:ascii="Arial" w:hAnsi="Arial" w:cs="Arial"/>
        </w:rPr>
      </w:pPr>
    </w:p>
    <w:p w14:paraId="27FE828A" w14:textId="78F3F9D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Procedimiento de Inspección y Requisitos de Control</w:t>
      </w:r>
    </w:p>
    <w:p w14:paraId="69E2B1C9" w14:textId="77777777" w:rsidR="00DD29EA" w:rsidRPr="002537E9" w:rsidRDefault="00DD29EA" w:rsidP="00DD29EA">
      <w:pPr>
        <w:rPr>
          <w:rFonts w:ascii="Arial" w:hAnsi="Arial" w:cs="Arial"/>
        </w:rPr>
      </w:pPr>
    </w:p>
    <w:p w14:paraId="38CB5B10" w14:textId="62715D6D" w:rsidR="00DD29EA" w:rsidRPr="002537E9" w:rsidRDefault="00DD29EA" w:rsidP="00DD29EA">
      <w:pPr>
        <w:rPr>
          <w:rFonts w:ascii="Arial" w:hAnsi="Arial" w:cs="Arial"/>
        </w:rPr>
      </w:pPr>
      <w:r w:rsidRPr="002537E9">
        <w:rPr>
          <w:rFonts w:ascii="Arial" w:hAnsi="Arial" w:cs="Arial"/>
        </w:rPr>
        <w:t xml:space="preserve">Desde el día siguiente a partir de la FECHA DE CIERRE, la SOCIEDAD CONCESIONARIA cumplirá con los requerimientos de información y procedimientos de inspección establecidos o por establecerse por el CONCEDENTE y por el OSIPTEL </w:t>
      </w:r>
      <w:r w:rsidR="00160E5C" w:rsidRPr="002537E9">
        <w:rPr>
          <w:rFonts w:ascii="Arial" w:hAnsi="Arial" w:cs="Arial"/>
        </w:rPr>
        <w:t xml:space="preserve">conforme a </w:t>
      </w:r>
      <w:r w:rsidR="00A82808">
        <w:rPr>
          <w:rFonts w:ascii="Arial" w:hAnsi="Arial" w:cs="Arial"/>
        </w:rPr>
        <w:t xml:space="preserve">la normativa pertinente </w:t>
      </w:r>
      <w:r w:rsidRPr="002537E9">
        <w:rPr>
          <w:rFonts w:ascii="Arial" w:hAnsi="Arial" w:cs="Arial"/>
        </w:rPr>
        <w:t>a fin de supervisar el cumplimiento de las obligaciones previstas en el presente CONTRATO, dentro del marco de sus competencias.</w:t>
      </w:r>
    </w:p>
    <w:p w14:paraId="04E87DAD" w14:textId="77777777" w:rsidR="00A82808" w:rsidRPr="002537E9" w:rsidRDefault="00A82808" w:rsidP="00DD29EA">
      <w:pPr>
        <w:rPr>
          <w:rFonts w:ascii="Arial" w:hAnsi="Arial" w:cs="Arial"/>
        </w:rPr>
      </w:pPr>
    </w:p>
    <w:p w14:paraId="52FCE1AA" w14:textId="515EECE3"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Prestación del SERVICIO(S) REGISTRADO(S)</w:t>
      </w:r>
    </w:p>
    <w:p w14:paraId="4A6A2248" w14:textId="77777777" w:rsidR="00DD29EA" w:rsidRPr="002537E9" w:rsidRDefault="00DD29EA" w:rsidP="00DD29EA">
      <w:pPr>
        <w:rPr>
          <w:rFonts w:ascii="Arial" w:hAnsi="Arial" w:cs="Arial"/>
        </w:rPr>
      </w:pPr>
    </w:p>
    <w:p w14:paraId="64B1F0BB" w14:textId="75F4C9DD" w:rsidR="00DD29EA" w:rsidRPr="002537E9" w:rsidRDefault="00DD29EA" w:rsidP="00CE2E89">
      <w:pPr>
        <w:pStyle w:val="Prrafodelista"/>
        <w:numPr>
          <w:ilvl w:val="0"/>
          <w:numId w:val="36"/>
        </w:numPr>
        <w:rPr>
          <w:rFonts w:ascii="Arial" w:hAnsi="Arial" w:cs="Arial"/>
        </w:rPr>
      </w:pPr>
      <w:r w:rsidRPr="002537E9">
        <w:rPr>
          <w:rFonts w:ascii="Arial" w:hAnsi="Arial" w:cs="Arial"/>
        </w:rPr>
        <w:t>Obligación del Servicio. La SOCIEDAD CONCESIONARIA deberá prestar los SERVICIOS REGISTRADOS en el ÁREA DE CONCESIÓN, de acuerdo con los términos de este CONTRATO y las LEYES Y DISPOSICIONES APLICABLES.</w:t>
      </w:r>
    </w:p>
    <w:p w14:paraId="196D2834" w14:textId="77777777" w:rsidR="00DD29EA" w:rsidRPr="002537E9" w:rsidRDefault="00DD29EA" w:rsidP="00DD29EA">
      <w:pPr>
        <w:rPr>
          <w:rFonts w:ascii="Arial" w:hAnsi="Arial" w:cs="Arial"/>
        </w:rPr>
      </w:pPr>
    </w:p>
    <w:p w14:paraId="0BAC0672" w14:textId="53369217" w:rsidR="00DD29EA" w:rsidRPr="002537E9" w:rsidRDefault="00DD29EA" w:rsidP="00CE2E89">
      <w:pPr>
        <w:pStyle w:val="Prrafodelista"/>
        <w:numPr>
          <w:ilvl w:val="0"/>
          <w:numId w:val="36"/>
        </w:numPr>
        <w:rPr>
          <w:rFonts w:ascii="Arial" w:hAnsi="Arial" w:cs="Arial"/>
        </w:rPr>
      </w:pPr>
      <w:r w:rsidRPr="002537E9">
        <w:rPr>
          <w:rFonts w:ascii="Arial" w:hAnsi="Arial" w:cs="Arial"/>
        </w:rPr>
        <w:t>Continuidad del Servicio. La SOCIEDAD CONCESIONARIA debe cumplir con la prestación de los SERVICIOS REGISTRADOS, de manera continua e ininterrumpida, con excepción de lo dispuesto en el numeral 6.</w:t>
      </w:r>
      <w:r w:rsidR="00436C2D" w:rsidRPr="002537E9">
        <w:rPr>
          <w:rFonts w:ascii="Arial" w:hAnsi="Arial" w:cs="Arial"/>
        </w:rPr>
        <w:t>7</w:t>
      </w:r>
      <w:r w:rsidRPr="002537E9">
        <w:rPr>
          <w:rFonts w:ascii="Arial" w:hAnsi="Arial" w:cs="Arial"/>
        </w:rPr>
        <w:t xml:space="preserve"> del presente CONTRATO. La SOCIEDAD CONCESIONARIA (i) no podrá dejar de prestar los SERVICIOS REGISTRADOS y (ii) no podrá reducir la prestación </w:t>
      </w:r>
      <w:proofErr w:type="gramStart"/>
      <w:r w:rsidRPr="002537E9">
        <w:rPr>
          <w:rFonts w:ascii="Arial" w:hAnsi="Arial" w:cs="Arial"/>
        </w:rPr>
        <w:t>del mismo</w:t>
      </w:r>
      <w:proofErr w:type="gramEnd"/>
      <w:r w:rsidRPr="002537E9">
        <w:rPr>
          <w:rFonts w:ascii="Arial" w:hAnsi="Arial" w:cs="Arial"/>
        </w:rPr>
        <w:t>.</w:t>
      </w:r>
    </w:p>
    <w:p w14:paraId="617FF5B0" w14:textId="77777777" w:rsidR="00DD29EA" w:rsidRPr="002537E9" w:rsidRDefault="00DD29EA" w:rsidP="00DD29EA">
      <w:pPr>
        <w:rPr>
          <w:rFonts w:ascii="Arial" w:hAnsi="Arial" w:cs="Arial"/>
        </w:rPr>
      </w:pPr>
    </w:p>
    <w:p w14:paraId="05015C93" w14:textId="02160F81" w:rsidR="00DD29EA" w:rsidRPr="002537E9" w:rsidRDefault="00DD29EA" w:rsidP="00CE2E89">
      <w:pPr>
        <w:pStyle w:val="Prrafodelista"/>
        <w:numPr>
          <w:ilvl w:val="0"/>
          <w:numId w:val="36"/>
        </w:numPr>
        <w:rPr>
          <w:rFonts w:ascii="Arial" w:hAnsi="Arial" w:cs="Arial"/>
        </w:rPr>
      </w:pPr>
      <w:r w:rsidRPr="002537E9">
        <w:rPr>
          <w:rFonts w:ascii="Arial" w:hAnsi="Arial" w:cs="Arial"/>
        </w:rPr>
        <w:t>La SOCIEDAD CONCESIONARIA deberá prestar los SERVICIOS REGISTRADOS, observando las normas sobre condiciones de uso y calidad de servicio dictadas o que a futuro dicte OSIPTEL, en el marco de sus competencias.</w:t>
      </w:r>
    </w:p>
    <w:p w14:paraId="20491BA4" w14:textId="77777777" w:rsidR="00DD29EA" w:rsidRPr="002537E9" w:rsidRDefault="00DD29EA" w:rsidP="00DD29EA">
      <w:pPr>
        <w:rPr>
          <w:rFonts w:ascii="Arial" w:hAnsi="Arial" w:cs="Arial"/>
        </w:rPr>
      </w:pPr>
    </w:p>
    <w:p w14:paraId="2FB62ACF" w14:textId="235D781F"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Cumplimiento de Condiciones de Uso</w:t>
      </w:r>
    </w:p>
    <w:p w14:paraId="7A9524EE" w14:textId="77777777" w:rsidR="00DD29EA" w:rsidRPr="002537E9" w:rsidRDefault="00DD29EA" w:rsidP="00DD29EA">
      <w:pPr>
        <w:rPr>
          <w:rFonts w:ascii="Arial" w:hAnsi="Arial" w:cs="Arial"/>
        </w:rPr>
      </w:pPr>
    </w:p>
    <w:p w14:paraId="46B6C794" w14:textId="4CEB7548" w:rsidR="00DD29EA" w:rsidRPr="002537E9" w:rsidRDefault="00DD29EA" w:rsidP="00DD29EA">
      <w:pPr>
        <w:rPr>
          <w:rFonts w:ascii="Arial" w:hAnsi="Arial" w:cs="Arial"/>
        </w:rPr>
      </w:pPr>
      <w:r w:rsidRPr="002537E9">
        <w:rPr>
          <w:rFonts w:ascii="Arial" w:hAnsi="Arial" w:cs="Arial"/>
        </w:rPr>
        <w:t xml:space="preserve">La SOCIEDAD CONCESIONARIA prestará los SERVICIOS REGISTRADOS a los USUARIOS, de acuerdo con las </w:t>
      </w:r>
      <w:r w:rsidR="00436C2D" w:rsidRPr="002537E9">
        <w:rPr>
          <w:rFonts w:ascii="Arial" w:hAnsi="Arial" w:cs="Arial"/>
        </w:rPr>
        <w:t xml:space="preserve">CONDICIONES DE USO </w:t>
      </w:r>
      <w:r w:rsidRPr="002537E9">
        <w:rPr>
          <w:rFonts w:ascii="Arial" w:hAnsi="Arial" w:cs="Arial"/>
        </w:rPr>
        <w:t>aprobadas o que en el futuro apruebe OSIPTEL y demás normativa aplicable.</w:t>
      </w:r>
    </w:p>
    <w:p w14:paraId="6D136230" w14:textId="77777777" w:rsidR="00DD29EA" w:rsidRPr="002537E9" w:rsidRDefault="00DD29EA" w:rsidP="00DD29EA">
      <w:pPr>
        <w:rPr>
          <w:rFonts w:ascii="Arial" w:hAnsi="Arial" w:cs="Arial"/>
        </w:rPr>
      </w:pPr>
    </w:p>
    <w:p w14:paraId="1BAABB15" w14:textId="46E103FE"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en casos de Emergencia, Crisis o Estados de Excepción</w:t>
      </w:r>
    </w:p>
    <w:p w14:paraId="7FD7E0FA" w14:textId="77777777" w:rsidR="00DD29EA" w:rsidRPr="002537E9" w:rsidRDefault="00DD29EA" w:rsidP="00DD29EA">
      <w:pPr>
        <w:rPr>
          <w:rFonts w:ascii="Arial" w:hAnsi="Arial" w:cs="Arial"/>
        </w:rPr>
      </w:pPr>
    </w:p>
    <w:p w14:paraId="17DEDA8C" w14:textId="77777777" w:rsidR="00DD29EA" w:rsidRPr="002537E9" w:rsidRDefault="00DD29EA" w:rsidP="00DD29EA">
      <w:pPr>
        <w:rPr>
          <w:rFonts w:ascii="Arial" w:hAnsi="Arial" w:cs="Arial"/>
        </w:rPr>
      </w:pPr>
      <w:r w:rsidRPr="002537E9">
        <w:rPr>
          <w:rFonts w:ascii="Arial" w:hAnsi="Arial" w:cs="Arial"/>
        </w:rPr>
        <w:t>La SOCIEDAD CONCESIONARIA deberá observar y cumplir las disposiciones que resulten aplicables del Marco Normativo General del Sistema de Comunicaciones en Emergencia, aprobado por Decreto Supremo Nº 051-2010-MTC y normas conexas. Sin perjuicio de ello, y de manera complementaria, la SOCIEDAD CONCESIONARIA se obliga a lo siguiente:</w:t>
      </w:r>
    </w:p>
    <w:p w14:paraId="5B72ECEC" w14:textId="77777777" w:rsidR="00DD29EA" w:rsidRPr="002537E9" w:rsidRDefault="00DD29EA" w:rsidP="00DD29EA">
      <w:pPr>
        <w:rPr>
          <w:rFonts w:ascii="Arial" w:hAnsi="Arial" w:cs="Arial"/>
        </w:rPr>
      </w:pPr>
    </w:p>
    <w:p w14:paraId="62F7FF2F" w14:textId="0FE67AA3"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Emergencia con relación a desastres naturales</w:t>
      </w:r>
      <w:r w:rsidRPr="002537E9">
        <w:rPr>
          <w:rFonts w:ascii="Arial" w:hAnsi="Arial" w:cs="Arial"/>
        </w:rPr>
        <w:t xml:space="preserve">: En caso de producirse una situación de emergencia o crisis local, regional o nacional, </w:t>
      </w:r>
      <w:r w:rsidR="00782994" w:rsidRPr="002537E9">
        <w:rPr>
          <w:rFonts w:ascii="Arial" w:hAnsi="Arial" w:cs="Arial"/>
        </w:rPr>
        <w:t xml:space="preserve">derivada de desastres </w:t>
      </w:r>
      <w:r w:rsidRPr="002537E9">
        <w:rPr>
          <w:rFonts w:ascii="Arial" w:hAnsi="Arial" w:cs="Arial"/>
        </w:rPr>
        <w:t>tales como terremotos, inundaciones, u otros hechos análogos, que requieran de atención especial por parte de la SOCIEDAD CONCESIONARIA, ésta brindará los SERVICIOS REGISTRADOS que sean necesarios dando prioridad a las acciones de apoyo conducentes a la solución de la situación de emergencia. Para este efecto la SOCIEDAD CONCESIONARIA</w:t>
      </w:r>
      <w:r w:rsidR="006F0051" w:rsidRPr="002537E9">
        <w:rPr>
          <w:rFonts w:ascii="Arial" w:hAnsi="Arial" w:cs="Arial"/>
        </w:rPr>
        <w:t xml:space="preserve"> </w:t>
      </w:r>
      <w:r w:rsidRPr="002537E9">
        <w:rPr>
          <w:rFonts w:ascii="Arial" w:hAnsi="Arial" w:cs="Arial"/>
        </w:rPr>
        <w:t>deberá cumplir con las acciones previstas por el Sistema de Comunicaciones en Situaciones de Emergencia, y coordinará y seguirá las instrucciones de EL CONCEDENTE.</w:t>
      </w:r>
    </w:p>
    <w:p w14:paraId="5F05AC07" w14:textId="77777777" w:rsidR="00DD29EA" w:rsidRPr="002537E9" w:rsidRDefault="00DD29EA" w:rsidP="00DD29EA">
      <w:pPr>
        <w:rPr>
          <w:rFonts w:ascii="Arial" w:hAnsi="Arial" w:cs="Arial"/>
        </w:rPr>
      </w:pPr>
    </w:p>
    <w:p w14:paraId="77A56F57" w14:textId="3219FFA2" w:rsidR="00DD29EA" w:rsidRPr="002537E9" w:rsidRDefault="00DD29EA" w:rsidP="00D81F0A">
      <w:pPr>
        <w:ind w:left="708"/>
        <w:rPr>
          <w:rFonts w:ascii="Arial" w:hAnsi="Arial" w:cs="Arial"/>
        </w:rPr>
      </w:pPr>
      <w:r w:rsidRPr="002537E9">
        <w:rPr>
          <w:rFonts w:ascii="Arial" w:hAnsi="Arial" w:cs="Arial"/>
        </w:rPr>
        <w:t>Asimismo, la SOCIEDAD CONCESIONARIA, ante una situación de emergencia o crisis local, regional o nacional, tales como terremotos, inundaciones u otros hechos análogos, a fin de garantizar una efectiva implementación, operación y mantenimiento del Sistema de Mensajería de Alerta Temprana de Emergencias – SISMATE, debe cumplir con las obligaciones, responsabilidades y cargas establecidas en la Ley Nº 30472 que dispone la implementación, operación y mantenimiento del SISMATE, su Reglamento, aprobado por Decreto Supremo Nº 019- 2016-MTC y las demás normas complementarias que emita el CONCEDENTE o que la sustituya.</w:t>
      </w:r>
    </w:p>
    <w:p w14:paraId="20AD64E7" w14:textId="77777777" w:rsidR="00DD29EA" w:rsidRPr="002537E9" w:rsidRDefault="00DD29EA" w:rsidP="00DD29EA">
      <w:pPr>
        <w:rPr>
          <w:rFonts w:ascii="Arial" w:hAnsi="Arial" w:cs="Arial"/>
        </w:rPr>
      </w:pPr>
    </w:p>
    <w:p w14:paraId="3704B4FB" w14:textId="49D20EDA"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Emergencia relacionada con la Seguridad Nacional</w:t>
      </w:r>
      <w:r w:rsidRPr="002537E9">
        <w:rPr>
          <w:rFonts w:ascii="Arial" w:hAnsi="Arial" w:cs="Arial"/>
        </w:rPr>
        <w:t>: En caso la emergencia esté relacionada con aspectos de seguridad nacional, la SOCIEDAD CONCESIONARIA coordinará con el órgano competente, de acuerdo con lo que señalen las LEYES Y DISPOSICIONES APLICABLES y prestará los SERVICIOS REGISTRADOS de acuerdo con las instrucciones del CONCEDENTE o de la autoridad competente que éste indique en su momento.</w:t>
      </w:r>
    </w:p>
    <w:p w14:paraId="4A9FCA77" w14:textId="77777777" w:rsidR="00DD29EA" w:rsidRPr="002537E9" w:rsidRDefault="00DD29EA" w:rsidP="00DD29EA">
      <w:pPr>
        <w:rPr>
          <w:rFonts w:ascii="Arial" w:hAnsi="Arial" w:cs="Arial"/>
        </w:rPr>
      </w:pPr>
    </w:p>
    <w:p w14:paraId="6F27036E" w14:textId="44A2984C" w:rsidR="00DD29EA" w:rsidRPr="002537E9" w:rsidRDefault="00DD29EA" w:rsidP="00D81F0A">
      <w:pPr>
        <w:ind w:left="708"/>
        <w:rPr>
          <w:rFonts w:ascii="Arial" w:hAnsi="Arial" w:cs="Arial"/>
        </w:rPr>
      </w:pPr>
      <w:r w:rsidRPr="002537E9">
        <w:rPr>
          <w:rFonts w:ascii="Arial" w:hAnsi="Arial" w:cs="Arial"/>
        </w:rPr>
        <w:t>Asimismo, en caso de emergencia relacionada con la Seguridad Nacional a fin de garantizar una efectiva implementación, operación y mantenimiento del Sistema de Mensajería de Alerta Temprana de Emergencias – SISMATE, debe cumplir con las obligaciones, responsabilidades y cargas establecidas en la Ley Nº 30472 que dispone la implementación, operación y mantenimiento del SISMATE, su Reglamento, aprobado por Decreto Supremo Nº 019-2016-MTC y las demás normas complementarias que emita el CONCEDENTE o que la sustituya.</w:t>
      </w:r>
    </w:p>
    <w:p w14:paraId="46BB88C0" w14:textId="77777777" w:rsidR="00DD29EA" w:rsidRPr="002537E9" w:rsidRDefault="00DD29EA" w:rsidP="00DD29EA">
      <w:pPr>
        <w:rPr>
          <w:rFonts w:ascii="Arial" w:hAnsi="Arial" w:cs="Arial"/>
        </w:rPr>
      </w:pPr>
    </w:p>
    <w:p w14:paraId="2379F5E8" w14:textId="7CF4D7C6"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Estados de Excepción contemplados en la Constitución y declarados conforme a ley</w:t>
      </w:r>
      <w:r w:rsidRPr="002537E9">
        <w:rPr>
          <w:rFonts w:ascii="Arial" w:hAnsi="Arial" w:cs="Arial"/>
        </w:rPr>
        <w:t>: La SOCIEDAD CONCESIONARIA otorgará prioridad a la transmisión de voz y datos necesarias para los medios de comunicación del Sistema de Defensa Nacional y del Sistema de Defensa Civil. En caso de guerra exterior, el Consejo de Seguridad y Defensa Nacional a través del Comando Conjunto de las Fuerzas Armadas, podrá asumir el control directo de los servicios de telecomunicaciones, así como dictar disposiciones de tipo operativo. Para atender dichos requerimientos, la SOCIEDAD CONCESIONARIA podrá suspender o restringir parte de los SERVICIOS REGISTRADOS, en coordinación previa con el CONCEDENTE y los referidos sistemas de Defensa Nacional y Civil.</w:t>
      </w:r>
    </w:p>
    <w:p w14:paraId="18DB9C0D" w14:textId="77777777" w:rsidR="00DD29EA" w:rsidRPr="002537E9" w:rsidRDefault="00DD29EA" w:rsidP="00DD29EA">
      <w:pPr>
        <w:rPr>
          <w:rFonts w:ascii="Arial" w:hAnsi="Arial" w:cs="Arial"/>
        </w:rPr>
      </w:pPr>
    </w:p>
    <w:p w14:paraId="3BFE5F3D" w14:textId="2CB96D22"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Comunicaciones malintencionadas</w:t>
      </w:r>
      <w:r w:rsidRPr="002537E9">
        <w:rPr>
          <w:rFonts w:ascii="Arial" w:hAnsi="Arial" w:cs="Arial"/>
        </w:rPr>
        <w:t xml:space="preserve">: La SOCIEDAD CONCESIONARIA deberá cumplir con las obligaciones derivadas del Decreto Legislativo que sanciona la realización de comunicaciones malintencionadas a las centrales de emergencias, urgencias o de información </w:t>
      </w:r>
      <w:r w:rsidR="000B611C" w:rsidRPr="002537E9">
        <w:rPr>
          <w:rFonts w:ascii="Arial" w:hAnsi="Arial" w:cs="Arial"/>
        </w:rPr>
        <w:t>–</w:t>
      </w:r>
      <w:r w:rsidRPr="002537E9">
        <w:rPr>
          <w:rFonts w:ascii="Arial" w:hAnsi="Arial" w:cs="Arial"/>
        </w:rPr>
        <w:t xml:space="preserve"> Decreto Legislativo N</w:t>
      </w:r>
      <w:r w:rsidR="00F11BCB" w:rsidRPr="002537E9">
        <w:rPr>
          <w:rFonts w:ascii="Arial" w:hAnsi="Arial" w:cs="Arial"/>
        </w:rPr>
        <w:t>º</w:t>
      </w:r>
      <w:r w:rsidRPr="002537E9">
        <w:rPr>
          <w:rFonts w:ascii="Arial" w:hAnsi="Arial" w:cs="Arial"/>
        </w:rPr>
        <w:t xml:space="preserve"> 1277 y su Reglamento aprobado por Decreto Supremo N</w:t>
      </w:r>
      <w:r w:rsidR="00F11BCB" w:rsidRPr="002537E9">
        <w:rPr>
          <w:rFonts w:ascii="Arial" w:hAnsi="Arial" w:cs="Arial"/>
        </w:rPr>
        <w:t>º</w:t>
      </w:r>
      <w:r w:rsidRPr="002537E9">
        <w:rPr>
          <w:rFonts w:ascii="Arial" w:hAnsi="Arial" w:cs="Arial"/>
        </w:rPr>
        <w:t xml:space="preserve"> 013-2017-MTC o normas que los modifiquen, reemplacen o sustituyan.</w:t>
      </w:r>
    </w:p>
    <w:p w14:paraId="289869B3" w14:textId="77777777" w:rsidR="00DD29EA" w:rsidRPr="002537E9" w:rsidRDefault="00DD29EA" w:rsidP="00DD29EA">
      <w:pPr>
        <w:rPr>
          <w:rFonts w:ascii="Arial" w:hAnsi="Arial" w:cs="Arial"/>
        </w:rPr>
      </w:pPr>
    </w:p>
    <w:p w14:paraId="7A1BB6E4" w14:textId="1C4DD478"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Secreto de las Telecomunicaciones y Protección de Datos Personales</w:t>
      </w:r>
    </w:p>
    <w:p w14:paraId="144431E1" w14:textId="77777777" w:rsidR="00DD29EA" w:rsidRPr="002537E9" w:rsidRDefault="00DD29EA" w:rsidP="00DD29EA">
      <w:pPr>
        <w:rPr>
          <w:rFonts w:ascii="Arial" w:hAnsi="Arial" w:cs="Arial"/>
        </w:rPr>
      </w:pPr>
    </w:p>
    <w:p w14:paraId="173A51B1" w14:textId="11C466C4" w:rsidR="00DD29EA" w:rsidRPr="002537E9" w:rsidRDefault="00DD29EA" w:rsidP="00CE2E89">
      <w:pPr>
        <w:pStyle w:val="Prrafodelista"/>
        <w:numPr>
          <w:ilvl w:val="0"/>
          <w:numId w:val="34"/>
        </w:numPr>
        <w:rPr>
          <w:rFonts w:ascii="Arial" w:hAnsi="Arial" w:cs="Arial"/>
        </w:rPr>
      </w:pPr>
      <w:r w:rsidRPr="002537E9">
        <w:rPr>
          <w:rFonts w:ascii="Arial" w:hAnsi="Arial" w:cs="Arial"/>
        </w:rPr>
        <w:t>Obligación de Salvaguardar el Secreto de Telecomunicaciones y Protección de Datos Personales. La SOCIEDAD CONCESIONARIA establecerá medidas y procedimientos razonables para salvaguardar el secreto de las telecomunicaciones y mantener la confidencialidad de la información personal de los ABONADOS o USUARIOS. La SOCIEDAD CONCESIONARIA se sujetará a las disposiciones contenidas en la Resolución Ministerial Nº 111-2009-MTC/03, sus modificatorias y normas conexas. Asimismo, enviará al CONCEDENTE un informe anual sobre las medidas y procedimientos que haya establecido, debiendo presentar tal informe el 15 de febrero de cada año, comenzando al año siguiente del inicio de la prestación de cada SERVICIO REGISTRADO.</w:t>
      </w:r>
    </w:p>
    <w:p w14:paraId="335CBBAF" w14:textId="77777777" w:rsidR="00DD29EA" w:rsidRPr="002537E9" w:rsidRDefault="00DD29EA" w:rsidP="00DD29EA">
      <w:pPr>
        <w:rPr>
          <w:rFonts w:ascii="Arial" w:hAnsi="Arial" w:cs="Arial"/>
        </w:rPr>
      </w:pPr>
    </w:p>
    <w:p w14:paraId="0798EDE3" w14:textId="4308E25E" w:rsidR="00DD29EA" w:rsidRPr="002537E9" w:rsidRDefault="00DD29EA" w:rsidP="00CE2E89">
      <w:pPr>
        <w:pStyle w:val="Prrafodelista"/>
        <w:numPr>
          <w:ilvl w:val="0"/>
          <w:numId w:val="34"/>
        </w:numPr>
        <w:rPr>
          <w:rFonts w:ascii="Arial" w:hAnsi="Arial" w:cs="Arial"/>
        </w:rPr>
      </w:pPr>
      <w:r w:rsidRPr="002537E9">
        <w:rPr>
          <w:rFonts w:ascii="Arial" w:hAnsi="Arial" w:cs="Arial"/>
        </w:rPr>
        <w:t>Ámbito de la Obligación de Secreto y Protección de Datos Personales. La SOCIEDAD CONCESIONARIA salvaguardará el secreto de las telecomunicaciones y mantendrá la confidencialidad de la información personal relativa a sus USUARIOS obtenida en el curso de sus negocios, salvo (i) el consentimiento previo, expreso y por escrito del ABONADO o USUARIO, o (ii) una orden judicial específica. Asimismo, se sujetará a las disposiciones contenidas en la Resolución Ministerial Nº 111-2009-MTC/03, normas que la sustituyan o complementen.</w:t>
      </w:r>
    </w:p>
    <w:p w14:paraId="10EAD19E" w14:textId="77777777" w:rsidR="00DD29EA" w:rsidRPr="002537E9" w:rsidRDefault="00DD29EA" w:rsidP="00DD29EA">
      <w:pPr>
        <w:rPr>
          <w:rFonts w:ascii="Arial" w:hAnsi="Arial" w:cs="Arial"/>
        </w:rPr>
      </w:pPr>
    </w:p>
    <w:p w14:paraId="1B785E10" w14:textId="77777777" w:rsidR="00DD29EA" w:rsidRPr="002537E9" w:rsidRDefault="00DD29EA" w:rsidP="00C27864">
      <w:pPr>
        <w:ind w:left="708"/>
        <w:rPr>
          <w:rFonts w:ascii="Arial" w:hAnsi="Arial" w:cs="Arial"/>
        </w:rPr>
      </w:pPr>
      <w:r w:rsidRPr="002537E9">
        <w:rPr>
          <w:rFonts w:ascii="Arial" w:hAnsi="Arial" w:cs="Arial"/>
        </w:rPr>
        <w:t>Incluye las obligaciones previstas en el Decreto Legislativo Nº 1182 publicado el 27 de julio de 2015, norma que regula el uso de los datos derivados de las telecomunicaciones para la identificación, localización y geolocalización de equipos de comunicación, así como lo establecido en la Ley Nº 29733, Ley de Protección de Datos Personales.</w:t>
      </w:r>
    </w:p>
    <w:p w14:paraId="73BD401C" w14:textId="77777777" w:rsidR="00DD29EA" w:rsidRPr="002537E9" w:rsidRDefault="00DD29EA" w:rsidP="00DD29EA">
      <w:pPr>
        <w:rPr>
          <w:rFonts w:ascii="Arial" w:hAnsi="Arial" w:cs="Arial"/>
        </w:rPr>
      </w:pPr>
    </w:p>
    <w:p w14:paraId="3E516A22" w14:textId="73CE0E56" w:rsidR="00DD29EA" w:rsidRPr="002537E9" w:rsidRDefault="00DD29EA" w:rsidP="00CE2E89">
      <w:pPr>
        <w:pStyle w:val="Prrafodelista"/>
        <w:numPr>
          <w:ilvl w:val="0"/>
          <w:numId w:val="34"/>
        </w:numPr>
        <w:rPr>
          <w:rFonts w:ascii="Arial" w:hAnsi="Arial" w:cs="Arial"/>
        </w:rPr>
      </w:pPr>
      <w:r w:rsidRPr="002537E9">
        <w:rPr>
          <w:rFonts w:ascii="Arial" w:hAnsi="Arial" w:cs="Arial"/>
        </w:rPr>
        <w:t>Seguridad Nacional. La SOCIEDAD CONCESIONARIA deberá cumplir con lo dispuesto por las LEYES Y DISPOSICIONES APLICABLES y el REGLAMENTO GENERAL para salvaguardar el secreto de las telecomunicaciones, en interés de la seguridad nacional.</w:t>
      </w:r>
    </w:p>
    <w:p w14:paraId="54616CD9" w14:textId="77777777" w:rsidR="00DD29EA" w:rsidRPr="002537E9" w:rsidRDefault="00DD29EA" w:rsidP="00DD29EA">
      <w:pPr>
        <w:rPr>
          <w:rFonts w:ascii="Arial" w:hAnsi="Arial" w:cs="Arial"/>
        </w:rPr>
      </w:pPr>
    </w:p>
    <w:p w14:paraId="38999A26" w14:textId="0A1F74BC" w:rsidR="00DD29EA" w:rsidRPr="002537E9" w:rsidRDefault="00DD29EA" w:rsidP="00CE2E89">
      <w:pPr>
        <w:pStyle w:val="Prrafodelista"/>
        <w:numPr>
          <w:ilvl w:val="0"/>
          <w:numId w:val="34"/>
        </w:numPr>
        <w:rPr>
          <w:rFonts w:ascii="Arial" w:hAnsi="Arial" w:cs="Arial"/>
        </w:rPr>
      </w:pPr>
      <w:r w:rsidRPr="002537E9">
        <w:rPr>
          <w:rFonts w:ascii="Arial" w:hAnsi="Arial" w:cs="Arial"/>
        </w:rPr>
        <w:t>Medidas de Cumplimiento. La SOCIEDAD CONCESIONARIA cumplirá con los procedimientos de inspección, así como, con los requerimientos de información establecidos o por establecer por el CONCEDENTE, con relación a las medidas contenidas en los párrafos (a), (b) y (c) precedentes. Si el CONCEDENTE estima que la SOCIEDAD CONCESIONARIA no cumple con la obligación de salvaguardar el secreto de las telecomunicaciones o no mantiene la confidencialidad de la información personal relativa a sus ABONADOS, o si el CONCEDENTE considera que las medidas o procedimientos instituidos por la SOCIEDAD CONCESIONARIA son insuficientes, el CONCEDENTE otorgará un plazo prudencial a la SOCIEDAD CONCESIONARIA para que mejore las medidas adoptadas, vencido el cual, de persistir la falta de idoneidad de las mismas, el CONCEDENTE podrá establecer medidas y procedimientos apropiados. Estas medidas serán aplicables sin perjuicio del derecho del CONCEDENTE a imponer sanciones administrativas por el incumplimiento de las reglas para salvaguardar el secreto de las telecomunicaciones o para la protección de la información personal.</w:t>
      </w:r>
    </w:p>
    <w:p w14:paraId="77BB6B0F" w14:textId="77777777" w:rsidR="00DD29EA" w:rsidRPr="002537E9" w:rsidRDefault="00DD29EA" w:rsidP="00DD29EA">
      <w:pPr>
        <w:rPr>
          <w:rFonts w:ascii="Arial" w:hAnsi="Arial" w:cs="Arial"/>
        </w:rPr>
      </w:pPr>
    </w:p>
    <w:p w14:paraId="6C0714AF" w14:textId="16926AFF" w:rsidR="00DD29EA" w:rsidRPr="002537E9" w:rsidRDefault="00DD29EA" w:rsidP="00CE2E89">
      <w:pPr>
        <w:pStyle w:val="Prrafodelista"/>
        <w:numPr>
          <w:ilvl w:val="0"/>
          <w:numId w:val="34"/>
        </w:numPr>
        <w:rPr>
          <w:rFonts w:ascii="Arial" w:hAnsi="Arial" w:cs="Arial"/>
        </w:rPr>
      </w:pPr>
      <w:r w:rsidRPr="002537E9">
        <w:rPr>
          <w:rFonts w:ascii="Arial" w:hAnsi="Arial" w:cs="Arial"/>
        </w:rPr>
        <w:t>Lo dispuesto en los párrafos (a), (b) y c) que anteceden no limitan el cumplimiento de los requerimientos de información por parte del CONCEDENTE y OSIPTEL a fin de cumplir, de acuerdo con sus competencias, con sus funciones de inspección y supervisión.</w:t>
      </w:r>
    </w:p>
    <w:p w14:paraId="66B16FB0" w14:textId="77777777" w:rsidR="00DD29EA" w:rsidRPr="002537E9" w:rsidRDefault="00DD29EA" w:rsidP="00DD29EA">
      <w:pPr>
        <w:rPr>
          <w:rFonts w:ascii="Arial" w:hAnsi="Arial" w:cs="Arial"/>
        </w:rPr>
      </w:pPr>
    </w:p>
    <w:p w14:paraId="4016A55A" w14:textId="5478C40B"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Requisitos de Asistencia a Abonados</w:t>
      </w:r>
    </w:p>
    <w:p w14:paraId="3FD2558C" w14:textId="77777777" w:rsidR="00DD29EA" w:rsidRPr="002537E9" w:rsidRDefault="00DD29EA" w:rsidP="00DD29EA">
      <w:pPr>
        <w:rPr>
          <w:rFonts w:ascii="Arial" w:hAnsi="Arial" w:cs="Arial"/>
        </w:rPr>
      </w:pPr>
    </w:p>
    <w:p w14:paraId="0328AC43" w14:textId="6C0C89C0" w:rsidR="00DD29EA" w:rsidRPr="002537E9" w:rsidRDefault="00DD29EA" w:rsidP="00CE2E89">
      <w:pPr>
        <w:pStyle w:val="Prrafodelista"/>
        <w:numPr>
          <w:ilvl w:val="0"/>
          <w:numId w:val="32"/>
        </w:numPr>
        <w:rPr>
          <w:rFonts w:ascii="Arial" w:hAnsi="Arial" w:cs="Arial"/>
        </w:rPr>
      </w:pPr>
      <w:r w:rsidRPr="002537E9">
        <w:rPr>
          <w:rFonts w:ascii="Arial" w:hAnsi="Arial" w:cs="Arial"/>
        </w:rPr>
        <w:t xml:space="preserve">Disposición General. La SOCIEDAD CONCESIONARIA establecerá y mantendrá servicios de información y asistencia gratuita y eficiente, a sus ABONADOS y USUARIOS, a través de al menos dos (02) números telefónicos libres de costo, con la finalidad de orientarlos y atenderlos en la absolución de consultas, atención de reclamos y reporte de averías. Asimismo, dicha asistencia deberá prestarse de forma obligatoria a través de un portal Web. Las condiciones de estos servicios de asistencia serán sujetos a las regulaciones dispuestas en las </w:t>
      </w:r>
      <w:r w:rsidR="00436C2D" w:rsidRPr="002537E9">
        <w:rPr>
          <w:rFonts w:ascii="Arial" w:hAnsi="Arial" w:cs="Arial"/>
        </w:rPr>
        <w:t>CONDICIONES DE USO</w:t>
      </w:r>
      <w:r w:rsidRPr="002537E9">
        <w:rPr>
          <w:rFonts w:ascii="Arial" w:hAnsi="Arial" w:cs="Arial"/>
        </w:rPr>
        <w:t>.</w:t>
      </w:r>
    </w:p>
    <w:p w14:paraId="4A6535FE" w14:textId="77777777" w:rsidR="00DD29EA" w:rsidRPr="002537E9" w:rsidRDefault="00DD29EA" w:rsidP="00DD29EA">
      <w:pPr>
        <w:rPr>
          <w:rFonts w:ascii="Arial" w:hAnsi="Arial" w:cs="Arial"/>
        </w:rPr>
      </w:pPr>
    </w:p>
    <w:p w14:paraId="27D53F33" w14:textId="19663D12" w:rsidR="00DD29EA" w:rsidRPr="002537E9" w:rsidRDefault="00DD29EA" w:rsidP="00CE2E89">
      <w:pPr>
        <w:pStyle w:val="Prrafodelista"/>
        <w:numPr>
          <w:ilvl w:val="0"/>
          <w:numId w:val="32"/>
        </w:numPr>
        <w:rPr>
          <w:rFonts w:ascii="Arial" w:hAnsi="Arial" w:cs="Arial"/>
        </w:rPr>
      </w:pPr>
      <w:r w:rsidRPr="002537E9">
        <w:rPr>
          <w:rFonts w:ascii="Arial" w:hAnsi="Arial" w:cs="Arial"/>
        </w:rPr>
        <w:t>Solución de Reclamos y Conflictos. La SOCIEDAD CONCESIONARIA establecerá un procedimiento eficiente para la solución de reclamos y conflictos con sus ABONADOS y USUARIOS, de acuerdo con las disposiciones contenidas en la LEY DE TELECOMUNICACIONES y su REGLAMENTO GENERAL, el Reglamento de OSIPTEL y otras normas que sobre el particular apruebe OSIPTEL.</w:t>
      </w:r>
    </w:p>
    <w:p w14:paraId="3AE63D8D" w14:textId="77777777" w:rsidR="00DD29EA" w:rsidRPr="002537E9" w:rsidRDefault="00DD29EA" w:rsidP="00DD29EA">
      <w:pPr>
        <w:rPr>
          <w:rFonts w:ascii="Arial" w:hAnsi="Arial" w:cs="Arial"/>
        </w:rPr>
      </w:pPr>
    </w:p>
    <w:p w14:paraId="2DD422A4" w14:textId="498BF5EC" w:rsidR="00DD29EA" w:rsidRPr="002537E9" w:rsidRDefault="00DD29EA" w:rsidP="00CE2E89">
      <w:pPr>
        <w:pStyle w:val="Prrafodelista"/>
        <w:numPr>
          <w:ilvl w:val="0"/>
          <w:numId w:val="32"/>
        </w:numPr>
        <w:rPr>
          <w:rFonts w:ascii="Arial" w:hAnsi="Arial" w:cs="Arial"/>
        </w:rPr>
      </w:pPr>
      <w:r w:rsidRPr="002537E9">
        <w:rPr>
          <w:rFonts w:ascii="Arial" w:hAnsi="Arial" w:cs="Arial"/>
        </w:rPr>
        <w:t>Requisitos de Asistencia Mínima. La SOCIEDAD CONCESIONARIA prestará como mínimo los siguientes servicios de asistencia a los USUARIOS:</w:t>
      </w:r>
    </w:p>
    <w:p w14:paraId="3E41ADF1" w14:textId="77777777" w:rsidR="00DD29EA" w:rsidRPr="002537E9" w:rsidRDefault="00DD29EA" w:rsidP="00DD29EA">
      <w:pPr>
        <w:rPr>
          <w:rFonts w:ascii="Arial" w:hAnsi="Arial" w:cs="Arial"/>
        </w:rPr>
      </w:pPr>
    </w:p>
    <w:p w14:paraId="78BAD183" w14:textId="3B3571CF" w:rsidR="00DD29EA" w:rsidRPr="002537E9" w:rsidRDefault="00DD29EA" w:rsidP="00CE2E89">
      <w:pPr>
        <w:pStyle w:val="Prrafodelista"/>
        <w:numPr>
          <w:ilvl w:val="0"/>
          <w:numId w:val="33"/>
        </w:numPr>
        <w:ind w:left="1276" w:hanging="425"/>
        <w:rPr>
          <w:rFonts w:ascii="Arial" w:hAnsi="Arial" w:cs="Arial"/>
        </w:rPr>
      </w:pPr>
      <w:r w:rsidRPr="002537E9">
        <w:rPr>
          <w:rFonts w:ascii="Arial" w:hAnsi="Arial" w:cs="Arial"/>
        </w:rPr>
        <w:t>Acceso a servicios públicos de emergencia establecidos o que se establezca, libres de cargo, desde todos los equipos terminales de los ABONADOS.</w:t>
      </w:r>
    </w:p>
    <w:p w14:paraId="32047C10" w14:textId="77777777" w:rsidR="00DD29EA" w:rsidRPr="002537E9" w:rsidRDefault="00DD29EA" w:rsidP="00DD29EA">
      <w:pPr>
        <w:rPr>
          <w:rFonts w:ascii="Arial" w:hAnsi="Arial" w:cs="Arial"/>
        </w:rPr>
      </w:pPr>
    </w:p>
    <w:p w14:paraId="711833D2" w14:textId="45C50C48" w:rsidR="00DD29EA" w:rsidRPr="002537E9" w:rsidRDefault="00DD29EA" w:rsidP="00CE2E89">
      <w:pPr>
        <w:pStyle w:val="Prrafodelista"/>
        <w:numPr>
          <w:ilvl w:val="0"/>
          <w:numId w:val="33"/>
        </w:numPr>
        <w:ind w:left="1276" w:hanging="425"/>
        <w:rPr>
          <w:rFonts w:ascii="Arial" w:hAnsi="Arial" w:cs="Arial"/>
        </w:rPr>
      </w:pPr>
      <w:r w:rsidRPr="002537E9">
        <w:rPr>
          <w:rFonts w:ascii="Arial" w:hAnsi="Arial" w:cs="Arial"/>
        </w:rPr>
        <w:t>Acceso a cualquier otro servicio de asistencia que la SOCIEDAD CONCESIONARIA esté obligada a prestar, en cumplimiento de las LEYES Y DISPOSICIONES APLICABLES que así lo establezcan, siempre que la prestación de dicho servicio de asistencia sea en beneficio del interés público.</w:t>
      </w:r>
    </w:p>
    <w:p w14:paraId="48890077" w14:textId="77777777" w:rsidR="00DD29EA" w:rsidRPr="002537E9" w:rsidRDefault="00DD29EA" w:rsidP="00DD29EA">
      <w:pPr>
        <w:rPr>
          <w:rFonts w:ascii="Arial" w:hAnsi="Arial" w:cs="Arial"/>
        </w:rPr>
      </w:pPr>
    </w:p>
    <w:p w14:paraId="4AE3B4C4" w14:textId="4472F869"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Cooperación con otros prestadores de Servicios Públicos de Telecomunicaciones</w:t>
      </w:r>
    </w:p>
    <w:p w14:paraId="1C9A8D62" w14:textId="77777777" w:rsidR="00DD29EA" w:rsidRPr="002537E9" w:rsidRDefault="00DD29EA" w:rsidP="00DD29EA">
      <w:pPr>
        <w:rPr>
          <w:rFonts w:ascii="Arial" w:hAnsi="Arial" w:cs="Arial"/>
        </w:rPr>
      </w:pPr>
    </w:p>
    <w:p w14:paraId="702EBBB2" w14:textId="77777777" w:rsidR="00DD29EA" w:rsidRPr="002537E9" w:rsidRDefault="00DD29EA" w:rsidP="00DD29EA">
      <w:pPr>
        <w:rPr>
          <w:rFonts w:ascii="Arial" w:hAnsi="Arial" w:cs="Arial"/>
        </w:rPr>
      </w:pPr>
      <w:r w:rsidRPr="002537E9">
        <w:rPr>
          <w:rFonts w:ascii="Arial" w:hAnsi="Arial" w:cs="Arial"/>
        </w:rPr>
        <w:t>La SOCIEDAD CONCESIONARIA está obligada a cooperar con otros prestadores de SERVICIOS PÚBLICOS DE TELECOMUNICACIONES en la medida que así lo requiera las LEYES Y DISPOSICIONES APLICABLES.</w:t>
      </w:r>
    </w:p>
    <w:p w14:paraId="4BE3865D" w14:textId="77777777" w:rsidR="00DD29EA" w:rsidRPr="002537E9" w:rsidRDefault="00DD29EA" w:rsidP="00DD29EA">
      <w:pPr>
        <w:rPr>
          <w:rFonts w:ascii="Arial" w:hAnsi="Arial" w:cs="Arial"/>
        </w:rPr>
      </w:pPr>
    </w:p>
    <w:p w14:paraId="72A66A6F" w14:textId="77777777" w:rsidR="00DD29EA" w:rsidRPr="002537E9" w:rsidRDefault="00DD29EA" w:rsidP="00DD29EA">
      <w:pPr>
        <w:rPr>
          <w:rFonts w:ascii="Arial" w:hAnsi="Arial" w:cs="Arial"/>
        </w:rPr>
      </w:pPr>
      <w:r w:rsidRPr="002537E9">
        <w:rPr>
          <w:rFonts w:ascii="Arial" w:hAnsi="Arial" w:cs="Arial"/>
        </w:rPr>
        <w:t>La SOCIEDAD CONCESIONARIA tiene derecho a recibir un trato recíproco en sus relaciones con otros operadores, de conformidad con lo estipulado en esta Cláusula.</w:t>
      </w:r>
    </w:p>
    <w:p w14:paraId="754E1D8E" w14:textId="77777777" w:rsidR="00DD29EA" w:rsidRPr="002537E9" w:rsidRDefault="00DD29EA" w:rsidP="00DD29EA">
      <w:pPr>
        <w:rPr>
          <w:rFonts w:ascii="Arial" w:hAnsi="Arial" w:cs="Arial"/>
        </w:rPr>
      </w:pPr>
    </w:p>
    <w:p w14:paraId="50D0CCE4" w14:textId="77777777" w:rsidR="00DD29EA" w:rsidRPr="002537E9" w:rsidRDefault="00DD29EA" w:rsidP="00DD29EA">
      <w:pPr>
        <w:rPr>
          <w:rFonts w:ascii="Arial" w:hAnsi="Arial" w:cs="Arial"/>
        </w:rPr>
      </w:pPr>
      <w:r w:rsidRPr="002537E9">
        <w:rPr>
          <w:rFonts w:ascii="Arial" w:hAnsi="Arial" w:cs="Arial"/>
        </w:rPr>
        <w:t>En particular, la SOCIEDAD CONCESIONARIA permitirá la interconexión de otros SERVICIOS PÚBLICOS DE TELECOMUNICACIONES, de acuerdo con lo establecido en la Cláusula 10.</w:t>
      </w:r>
    </w:p>
    <w:p w14:paraId="75512DDA" w14:textId="77777777" w:rsidR="00DD29EA" w:rsidRPr="002537E9" w:rsidRDefault="00DD29EA" w:rsidP="00DD29EA">
      <w:pPr>
        <w:rPr>
          <w:rFonts w:ascii="Arial" w:hAnsi="Arial" w:cs="Arial"/>
        </w:rPr>
      </w:pPr>
    </w:p>
    <w:p w14:paraId="4658FB08" w14:textId="7492F2A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no causar interferencias y de no utilizar equipos de telecomunicaciones de segundo uso</w:t>
      </w:r>
    </w:p>
    <w:p w14:paraId="5EA33F0A" w14:textId="77777777" w:rsidR="00DD29EA" w:rsidRPr="002537E9" w:rsidRDefault="00DD29EA" w:rsidP="00DD29EA">
      <w:pPr>
        <w:rPr>
          <w:rFonts w:ascii="Arial" w:hAnsi="Arial" w:cs="Arial"/>
        </w:rPr>
      </w:pPr>
    </w:p>
    <w:p w14:paraId="37B65A5E" w14:textId="77777777" w:rsidR="00DD29EA" w:rsidRPr="002537E9" w:rsidRDefault="00DD29EA" w:rsidP="00DD29EA">
      <w:pPr>
        <w:rPr>
          <w:rFonts w:ascii="Arial" w:hAnsi="Arial" w:cs="Arial"/>
        </w:rPr>
      </w:pPr>
      <w:r w:rsidRPr="002537E9">
        <w:rPr>
          <w:rFonts w:ascii="Arial" w:hAnsi="Arial" w:cs="Arial"/>
        </w:rPr>
        <w:t>La SOCIEDAD CONCESIONARIA está obligada a no causar interferencias a otros concesionarios de SERVICIOS PÚBLICOS DE TELECOMUNICACIONES. En tal sentido deberá adoptar medidas técnicas adecuadas, tales como la calibración de sus equipos, el uso de filtros pasa banda de ser necesario, control de potencia de transmisión, sectorización del sistema radiante, en la instalación de una estación base, a fin de evitar la emisión o recepción de señales espurias o ruido electromagnético, que afecten la prestación del SERVICIO CONCEDIDO o de terceros, entre otras medidas.</w:t>
      </w:r>
    </w:p>
    <w:p w14:paraId="69B5AC07" w14:textId="77777777" w:rsidR="00DD29EA" w:rsidRPr="002537E9" w:rsidRDefault="00DD29EA" w:rsidP="00DD29EA">
      <w:pPr>
        <w:rPr>
          <w:rFonts w:ascii="Arial" w:hAnsi="Arial" w:cs="Arial"/>
        </w:rPr>
      </w:pPr>
    </w:p>
    <w:p w14:paraId="79956740" w14:textId="77777777" w:rsidR="00DD29EA" w:rsidRPr="002537E9" w:rsidRDefault="00DD29EA" w:rsidP="00DD29EA">
      <w:pPr>
        <w:rPr>
          <w:rFonts w:ascii="Arial" w:hAnsi="Arial" w:cs="Arial"/>
        </w:rPr>
      </w:pPr>
      <w:r w:rsidRPr="002537E9">
        <w:rPr>
          <w:rFonts w:ascii="Arial" w:hAnsi="Arial" w:cs="Arial"/>
        </w:rPr>
        <w:t>De otro lado, no podrá instalar equipos y/o aparatos de segundo uso, salvo en casos de traslados internos o en aquellos casos en que el CONCEDENTE lo autorice mediante resolución del órgano competente.</w:t>
      </w:r>
    </w:p>
    <w:p w14:paraId="73A6F2DD" w14:textId="77777777" w:rsidR="00DD29EA" w:rsidRPr="002537E9" w:rsidRDefault="00DD29EA" w:rsidP="00DD29EA">
      <w:pPr>
        <w:rPr>
          <w:rFonts w:ascii="Arial" w:hAnsi="Arial" w:cs="Arial"/>
        </w:rPr>
      </w:pPr>
    </w:p>
    <w:p w14:paraId="66C008C9" w14:textId="0109EB42"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Archivo y Requisitos de Información</w:t>
      </w:r>
    </w:p>
    <w:p w14:paraId="701DF4A3" w14:textId="77777777" w:rsidR="00DD29EA" w:rsidRPr="002537E9" w:rsidRDefault="00DD29EA" w:rsidP="00DD29EA">
      <w:pPr>
        <w:rPr>
          <w:rFonts w:ascii="Arial" w:hAnsi="Arial" w:cs="Arial"/>
        </w:rPr>
      </w:pPr>
    </w:p>
    <w:p w14:paraId="483F0774" w14:textId="77777777" w:rsidR="00DD29EA" w:rsidRPr="002537E9" w:rsidRDefault="00DD29EA" w:rsidP="00DD29EA">
      <w:pPr>
        <w:rPr>
          <w:rFonts w:ascii="Arial" w:hAnsi="Arial" w:cs="Arial"/>
        </w:rPr>
      </w:pPr>
      <w:r w:rsidRPr="002537E9">
        <w:rPr>
          <w:rFonts w:ascii="Arial" w:hAnsi="Arial" w:cs="Arial"/>
        </w:rPr>
        <w:t>La SOCIEDAD CONCESIONARIA establecerá y mantendrá registros adecuados para permitir la supervisión y cumplimiento de los términos de este CONTRATO.</w:t>
      </w:r>
    </w:p>
    <w:p w14:paraId="350DB8E5" w14:textId="77777777" w:rsidR="00DD29EA" w:rsidRPr="002537E9" w:rsidRDefault="00DD29EA" w:rsidP="00DD29EA">
      <w:pPr>
        <w:rPr>
          <w:rFonts w:ascii="Arial" w:hAnsi="Arial" w:cs="Arial"/>
        </w:rPr>
      </w:pPr>
    </w:p>
    <w:p w14:paraId="6A7AF52B" w14:textId="77777777" w:rsidR="00DD29EA" w:rsidRPr="002537E9" w:rsidRDefault="00DD29EA" w:rsidP="00DD29EA">
      <w:pPr>
        <w:rPr>
          <w:rFonts w:ascii="Arial" w:hAnsi="Arial" w:cs="Arial"/>
        </w:rPr>
      </w:pPr>
      <w:r w:rsidRPr="002537E9">
        <w:rPr>
          <w:rFonts w:ascii="Arial" w:hAnsi="Arial" w:cs="Arial"/>
        </w:rPr>
        <w:t>El CONCEDENTE y OSIPTEL, cada uno en materias de su competencia, podrán solicitar a la SOCIEDAD CONCESIONARIA la presentación de informes periódicos, estadísticas y otros datos con relación a sus actividades y operaciones, los mismos que serán atendidos en los plazos solicitados. Sin perjuicio de lo anterior, la SOCIEDAD CONCESIONARIA presentará la información que estos organismos le soliciten para analizar o resolver casos concretos, así como, aquella que debe remitir al OSIPTEL en cumplimiento de disposiciones normativas sin necesidad de solicitud previa.</w:t>
      </w:r>
    </w:p>
    <w:p w14:paraId="0A1C5382" w14:textId="77777777" w:rsidR="00DD29EA" w:rsidRPr="002537E9" w:rsidRDefault="00DD29EA" w:rsidP="00DD29EA">
      <w:pPr>
        <w:rPr>
          <w:rFonts w:ascii="Arial" w:hAnsi="Arial" w:cs="Arial"/>
        </w:rPr>
      </w:pPr>
    </w:p>
    <w:p w14:paraId="7BBC5061" w14:textId="77777777" w:rsidR="00DD29EA" w:rsidRPr="002537E9" w:rsidRDefault="00DD29EA" w:rsidP="00DD29EA">
      <w:pPr>
        <w:rPr>
          <w:rFonts w:ascii="Arial" w:hAnsi="Arial" w:cs="Arial"/>
        </w:rPr>
      </w:pPr>
      <w:r w:rsidRPr="002537E9">
        <w:rPr>
          <w:rFonts w:ascii="Arial" w:hAnsi="Arial" w:cs="Arial"/>
        </w:rPr>
        <w:t>El CONCEDENTE y OSIPTEL podrán publicar la información recibida, con excepción de la información confidencial, calificada con dicho carácter, conforme a las normas legales de la materia.</w:t>
      </w:r>
    </w:p>
    <w:p w14:paraId="02649540" w14:textId="77777777" w:rsidR="00DD29EA" w:rsidRPr="002537E9" w:rsidRDefault="00DD29EA" w:rsidP="00DD29EA">
      <w:pPr>
        <w:rPr>
          <w:rFonts w:ascii="Arial" w:hAnsi="Arial" w:cs="Arial"/>
        </w:rPr>
      </w:pPr>
    </w:p>
    <w:p w14:paraId="67BE5D0A" w14:textId="77777777" w:rsidR="00DD29EA" w:rsidRPr="002537E9" w:rsidRDefault="00DD29EA" w:rsidP="00DD29EA">
      <w:pPr>
        <w:rPr>
          <w:rFonts w:ascii="Arial" w:hAnsi="Arial" w:cs="Arial"/>
        </w:rPr>
      </w:pPr>
      <w:r w:rsidRPr="002537E9">
        <w:rPr>
          <w:rFonts w:ascii="Arial" w:hAnsi="Arial" w:cs="Arial"/>
        </w:rPr>
        <w:t>El CONCEDENTE y OSIPTEL tendrán derecho a inspeccionar o a instruir a terceros autorizados a fin de revisar los expedientes, archivos y otros datos de la SOCIEDAD CONCESIONARIA, con el fin de vigilar y hacer valer los términos de este CONTRATO.</w:t>
      </w:r>
    </w:p>
    <w:p w14:paraId="0D042999" w14:textId="77777777" w:rsidR="00DD29EA" w:rsidRPr="002537E9" w:rsidRDefault="00DD29EA" w:rsidP="00DD29EA">
      <w:pPr>
        <w:rPr>
          <w:rFonts w:ascii="Arial" w:hAnsi="Arial" w:cs="Arial"/>
        </w:rPr>
      </w:pPr>
    </w:p>
    <w:p w14:paraId="73BC7858" w14:textId="36E4C29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Transferencia de Conocimiento y capacidad técnica</w:t>
      </w:r>
    </w:p>
    <w:p w14:paraId="2061B6CA" w14:textId="77777777" w:rsidR="00DD29EA" w:rsidRPr="002537E9" w:rsidRDefault="00DD29EA" w:rsidP="00DD29EA">
      <w:pPr>
        <w:rPr>
          <w:rFonts w:ascii="Arial" w:hAnsi="Arial" w:cs="Arial"/>
        </w:rPr>
      </w:pPr>
    </w:p>
    <w:p w14:paraId="5FAE2FBC" w14:textId="77777777" w:rsidR="00DD29EA" w:rsidRPr="002537E9" w:rsidRDefault="00DD29EA" w:rsidP="00DD29EA">
      <w:pPr>
        <w:rPr>
          <w:rFonts w:ascii="Arial" w:hAnsi="Arial" w:cs="Arial"/>
        </w:rPr>
      </w:pPr>
      <w:r w:rsidRPr="002537E9">
        <w:rPr>
          <w:rFonts w:ascii="Arial" w:hAnsi="Arial" w:cs="Arial"/>
        </w:rPr>
        <w:t>Durante los tres (3) primeros años de vigencia de este CONTRATO, la SOCIEDAD CONCESIONARIA se compromete a adquirir conocimientos técnicos que garanticen al Estado Peruano una prestación adecuada del SERVICIO CONCEDIDO durante la vigencia de la CONCESIÓN y el cumplimiento de todas y cada una de las obligaciones asumidas por ella en el presente CONTRATO; para lo cual en caso de que el OPERADOR tenga personería jurídica distinta a la SOCIEDAD CONCESIONARIA, ésta suscribirá con aquél, acuerdos de transferencia de tecnología y conocimientos que permitan acceso ilimitado e irrevocable a toda tecnología, marcas, patentes, “know-how”, y otros aspectos técnicos y de propiedad industrial incluyendo las modificatorias de versiones futuras en software y hardware que mejoren la calidad del SERVICIO CONCEDIDO.</w:t>
      </w:r>
    </w:p>
    <w:p w14:paraId="386A1CA9" w14:textId="77777777" w:rsidR="00DD29EA" w:rsidRPr="002537E9" w:rsidRDefault="00DD29EA" w:rsidP="00DD29EA">
      <w:pPr>
        <w:rPr>
          <w:rFonts w:ascii="Arial" w:hAnsi="Arial" w:cs="Arial"/>
        </w:rPr>
      </w:pPr>
    </w:p>
    <w:p w14:paraId="59DA3F4F" w14:textId="36A73177" w:rsidR="00DD29EA" w:rsidRPr="002537E9" w:rsidRDefault="00DD29EA" w:rsidP="00DD29EA">
      <w:pPr>
        <w:rPr>
          <w:rFonts w:ascii="Arial" w:hAnsi="Arial" w:cs="Arial"/>
        </w:rPr>
      </w:pPr>
      <w:r w:rsidRPr="002537E9">
        <w:rPr>
          <w:rFonts w:ascii="Arial" w:hAnsi="Arial" w:cs="Arial"/>
        </w:rPr>
        <w:t>La transferencia de información técnica puede efectuarse mediante contratos de transferencia de tecnología que conlleven el pago de derechos. Sin perjuicio de lo establecido en la Cláusula 8.</w:t>
      </w:r>
      <w:r w:rsidR="006E3920" w:rsidRPr="002537E9">
        <w:rPr>
          <w:rFonts w:ascii="Arial" w:hAnsi="Arial" w:cs="Arial"/>
        </w:rPr>
        <w:t>7</w:t>
      </w:r>
      <w:r w:rsidRPr="002537E9">
        <w:rPr>
          <w:rFonts w:ascii="Arial" w:hAnsi="Arial" w:cs="Arial"/>
        </w:rPr>
        <w:t>, el OPERADOR podrá establecer que sólo la SOCIEDAD CONCESIONARIA tendrá conocimiento y acceso libre a la información técnica que se proporcione.</w:t>
      </w:r>
    </w:p>
    <w:p w14:paraId="24BB9138" w14:textId="77777777" w:rsidR="00DD29EA" w:rsidRPr="002537E9" w:rsidRDefault="00DD29EA" w:rsidP="00DD29EA">
      <w:pPr>
        <w:rPr>
          <w:rFonts w:ascii="Arial" w:hAnsi="Arial" w:cs="Arial"/>
        </w:rPr>
      </w:pPr>
    </w:p>
    <w:p w14:paraId="4ABECAD0" w14:textId="2511CCA6"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Seguridad de Planta Externa</w:t>
      </w:r>
    </w:p>
    <w:p w14:paraId="1477739E" w14:textId="77777777" w:rsidR="00DD29EA" w:rsidRPr="002537E9" w:rsidRDefault="00DD29EA" w:rsidP="00DD29EA">
      <w:pPr>
        <w:rPr>
          <w:rFonts w:ascii="Arial" w:hAnsi="Arial" w:cs="Arial"/>
        </w:rPr>
      </w:pPr>
    </w:p>
    <w:p w14:paraId="459B3702" w14:textId="77777777" w:rsidR="00DD29EA" w:rsidRPr="002537E9" w:rsidRDefault="00DD29EA" w:rsidP="00DD29EA">
      <w:pPr>
        <w:rPr>
          <w:rFonts w:ascii="Arial" w:hAnsi="Arial" w:cs="Arial"/>
        </w:rPr>
      </w:pPr>
      <w:r w:rsidRPr="002537E9">
        <w:rPr>
          <w:rFonts w:ascii="Arial" w:hAnsi="Arial" w:cs="Arial"/>
        </w:rPr>
        <w:t>La SOCIEDAD CONCESIONARIA manifiesta conocer la obligación de observar las disposiciones técnicas y legales para mantener y cautelar la seguridad en la planta externa.</w:t>
      </w:r>
    </w:p>
    <w:p w14:paraId="6E9A33EC" w14:textId="77777777" w:rsidR="00DD29EA" w:rsidRPr="002537E9" w:rsidRDefault="00DD29EA" w:rsidP="00DD29EA">
      <w:pPr>
        <w:rPr>
          <w:rFonts w:ascii="Arial" w:hAnsi="Arial" w:cs="Arial"/>
        </w:rPr>
      </w:pPr>
    </w:p>
    <w:p w14:paraId="2CC6C9AA" w14:textId="77777777" w:rsidR="00DD29EA" w:rsidRPr="002537E9" w:rsidRDefault="00DD29EA" w:rsidP="00DD29EA">
      <w:pPr>
        <w:rPr>
          <w:rFonts w:ascii="Arial" w:hAnsi="Arial" w:cs="Arial"/>
        </w:rPr>
      </w:pPr>
      <w:r w:rsidRPr="002537E9">
        <w:rPr>
          <w:rFonts w:ascii="Arial" w:hAnsi="Arial" w:cs="Arial"/>
        </w:rPr>
        <w:t>Asimismo la SOCIEDAD CONCESIONARIA manifiesta conocer la obligación de observar las disposiciones técnicas y legales del Sub Sector Electricidad, referidas a la seguridad y riesgos eléctricos, entre ellas, el Código Nacional de Electricidad (Resolución Ministerial Nº 214-2011-MEM-DM), así como las LEYES Y DISPOSICIONES APLICABLES a las instalaciones que requieren de medios físicos para la prestación del SERVICIO CONCEDIDO.</w:t>
      </w:r>
    </w:p>
    <w:p w14:paraId="61334C02" w14:textId="77777777" w:rsidR="00DD29EA" w:rsidRPr="002537E9" w:rsidRDefault="00DD29EA" w:rsidP="00DD29EA">
      <w:pPr>
        <w:rPr>
          <w:rFonts w:ascii="Arial" w:hAnsi="Arial" w:cs="Arial"/>
        </w:rPr>
      </w:pPr>
    </w:p>
    <w:p w14:paraId="07F7CCFC" w14:textId="0061053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de Pago</w:t>
      </w:r>
    </w:p>
    <w:p w14:paraId="487F945F" w14:textId="77777777" w:rsidR="00DD29EA" w:rsidRPr="002537E9" w:rsidRDefault="00DD29EA" w:rsidP="00DD29EA">
      <w:pPr>
        <w:rPr>
          <w:rFonts w:ascii="Arial" w:hAnsi="Arial" w:cs="Arial"/>
        </w:rPr>
      </w:pPr>
    </w:p>
    <w:p w14:paraId="616BDC86" w14:textId="77777777" w:rsidR="00DD29EA" w:rsidRPr="002537E9" w:rsidRDefault="00DD29EA" w:rsidP="00DD29EA">
      <w:pPr>
        <w:rPr>
          <w:rFonts w:ascii="Arial" w:hAnsi="Arial" w:cs="Arial"/>
        </w:rPr>
      </w:pPr>
      <w:r w:rsidRPr="002537E9">
        <w:rPr>
          <w:rFonts w:ascii="Arial" w:hAnsi="Arial" w:cs="Arial"/>
        </w:rPr>
        <w:t>La SOCIEDAD CONCESIONARIA deberá cumplir con el pago de todo derecho, tasa por explotación comercial, contraprestación por canon, contribución, aportes y cualquier otro monto que establezcan las LEYES Y DISPOSICIONES APLICABLES.</w:t>
      </w:r>
    </w:p>
    <w:p w14:paraId="01F7DC9F" w14:textId="77777777" w:rsidR="00DD29EA" w:rsidRPr="002537E9" w:rsidRDefault="00DD29EA" w:rsidP="00DD29EA">
      <w:pPr>
        <w:rPr>
          <w:rFonts w:ascii="Arial" w:hAnsi="Arial" w:cs="Arial"/>
        </w:rPr>
      </w:pPr>
    </w:p>
    <w:p w14:paraId="1CD76E5F" w14:textId="716F7256"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Hipoteca del derecho de Concesión</w:t>
      </w:r>
    </w:p>
    <w:p w14:paraId="0FB1E53E" w14:textId="77777777" w:rsidR="00DD29EA" w:rsidRPr="002537E9" w:rsidRDefault="00DD29EA" w:rsidP="00DD29EA">
      <w:pPr>
        <w:rPr>
          <w:rFonts w:ascii="Arial" w:hAnsi="Arial" w:cs="Arial"/>
        </w:rPr>
      </w:pPr>
    </w:p>
    <w:p w14:paraId="36B444E1" w14:textId="77777777" w:rsidR="00DD29EA" w:rsidRPr="002537E9" w:rsidRDefault="00DD29EA" w:rsidP="00DD29EA">
      <w:pPr>
        <w:rPr>
          <w:rFonts w:ascii="Arial" w:hAnsi="Arial" w:cs="Arial"/>
        </w:rPr>
      </w:pPr>
      <w:r w:rsidRPr="002537E9">
        <w:rPr>
          <w:rFonts w:ascii="Arial" w:hAnsi="Arial" w:cs="Arial"/>
        </w:rPr>
        <w:t>Transcurrido el periodo indicado en el numeral 17.1 de la Cláusula 17, la SOCIEDAD CONCESIONARIA tiene derecho a otorgar en hipoteca su derecho de CONCESIÓN, conforme a lo dispuesto en los artículos 885, inciso 7, y 1097 del Código Civil y a las LEYES Y DISPOSICIONES APLICABLES. La solicitud de autorización de constitución de hipoteca, la constitución de la garantía y su respectiva ejecución extrajudicial se regirán por el siguiente procedimiento:</w:t>
      </w:r>
    </w:p>
    <w:p w14:paraId="3CC33EE9" w14:textId="77777777" w:rsidR="00DD29EA" w:rsidRPr="002537E9" w:rsidRDefault="00DD29EA" w:rsidP="00DD29EA">
      <w:pPr>
        <w:rPr>
          <w:rFonts w:ascii="Arial" w:hAnsi="Arial" w:cs="Arial"/>
        </w:rPr>
      </w:pPr>
    </w:p>
    <w:p w14:paraId="29513BF3" w14:textId="58F9698C"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La SOCIEDAD CONCESIONARIA podrá constituir hipoteca sobre su derecho de CONCESIÓN, siempre que cuente con la aprobación previa del CONCEDENTE, y con opinión favorable de OSIPTEL. Para tal efecto, la SOCIEDAD CONCESIONARIA deberá presentar por escrito su solicitud de autorización al CONCEDENTE, con copia a OSIPTEL, acompañada del proyecto de contrato de hipoteca y sus respectivos anexos.</w:t>
      </w:r>
    </w:p>
    <w:p w14:paraId="2C75A1CF" w14:textId="77777777" w:rsidR="00DD29EA" w:rsidRPr="002537E9" w:rsidRDefault="00DD29EA" w:rsidP="00DD29EA">
      <w:pPr>
        <w:rPr>
          <w:rFonts w:ascii="Arial" w:hAnsi="Arial" w:cs="Arial"/>
        </w:rPr>
      </w:pPr>
    </w:p>
    <w:p w14:paraId="37CD5572" w14:textId="35A119A1"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El OSIPTEL emitirá opinión en un plazo de diez (10) DÍAS, siguientes a la fecha de recepción de la solicitud de autorización presentada por la SOCIEDAD CONCESIONARIA y la remitirá al CONCEDENTE. El CONCEDENTE emitirá opinión dentro de los quince (15) DÍAS contados al vencimiento del plazo para que el OSIPTEL emita opinión. La solicitud será denegada en caso no haya previsto que la CONCESIÓN sólo puede ser transferida a quien cumpla con los requisitos de precalificación establecidos en las BASES, así como con los requisitos previstos en el REGLAMENTO GENERAL para el presente caso.</w:t>
      </w:r>
    </w:p>
    <w:p w14:paraId="5B53C8AF" w14:textId="77777777" w:rsidR="00DD29EA" w:rsidRPr="002537E9" w:rsidRDefault="00DD29EA" w:rsidP="00DD29EA">
      <w:pPr>
        <w:rPr>
          <w:rFonts w:ascii="Arial" w:hAnsi="Arial" w:cs="Arial"/>
        </w:rPr>
      </w:pPr>
    </w:p>
    <w:p w14:paraId="3846CC59" w14:textId="6739F60C"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Presentada la solicitud con los requisitos establecidos en la presente cláusula, y transcurridos veinticinco (25) DÍAS sin que el CONCEDENTE se pronuncie o, habiendo éste solicitado una prórroga por un plazo igual, sin que tampoco se pronuncie; se entenderá que la solicitud de la SOCIEDAD CONCESIONARIA ha sido autorizada por el CONCEDENTE, siempre que OSIPTEL haya emitido opinión favorable en el plazo previsto en el numeral precedente.</w:t>
      </w:r>
    </w:p>
    <w:p w14:paraId="0F1A45F5" w14:textId="77777777" w:rsidR="00DD29EA" w:rsidRPr="002537E9" w:rsidRDefault="00DD29EA" w:rsidP="00DD29EA">
      <w:pPr>
        <w:rPr>
          <w:rFonts w:ascii="Arial" w:hAnsi="Arial" w:cs="Arial"/>
        </w:rPr>
      </w:pPr>
    </w:p>
    <w:p w14:paraId="7DFA7063" w14:textId="29DC50A4"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Ejecución Extrajudicial de la hipoteca</w:t>
      </w:r>
    </w:p>
    <w:p w14:paraId="0BB68280" w14:textId="77777777" w:rsidR="00DD29EA" w:rsidRPr="002537E9" w:rsidRDefault="00DD29EA" w:rsidP="00DD29EA">
      <w:pPr>
        <w:rPr>
          <w:rFonts w:ascii="Arial" w:hAnsi="Arial" w:cs="Arial"/>
        </w:rPr>
      </w:pPr>
    </w:p>
    <w:p w14:paraId="73B917C7" w14:textId="459445D2" w:rsidR="00DD29EA" w:rsidRPr="002537E9" w:rsidRDefault="00DD29EA" w:rsidP="00DD29EA">
      <w:pPr>
        <w:rPr>
          <w:rFonts w:ascii="Arial" w:hAnsi="Arial" w:cs="Arial"/>
        </w:rPr>
      </w:pPr>
      <w:r w:rsidRPr="002537E9">
        <w:rPr>
          <w:rFonts w:ascii="Arial" w:hAnsi="Arial" w:cs="Arial"/>
        </w:rPr>
        <w:t xml:space="preserve">La ejecución de la hipoteca requerirá de la opinión favorable del </w:t>
      </w:r>
      <w:r w:rsidR="00436C2D" w:rsidRPr="002537E9">
        <w:rPr>
          <w:rFonts w:ascii="Arial" w:hAnsi="Arial" w:cs="Arial"/>
        </w:rPr>
        <w:t xml:space="preserve">CONCEDENTE </w:t>
      </w:r>
      <w:r w:rsidRPr="002537E9">
        <w:rPr>
          <w:rFonts w:ascii="Arial" w:hAnsi="Arial" w:cs="Arial"/>
        </w:rPr>
        <w:t xml:space="preserve">de manera que el derecho de concesión sólo pueda ser transferido a favor de quien cumpla, como mínimo, con los requisitos establecidos en las </w:t>
      </w:r>
      <w:r w:rsidR="001511BB" w:rsidRPr="002537E9">
        <w:rPr>
          <w:rFonts w:ascii="Arial" w:hAnsi="Arial" w:cs="Arial"/>
        </w:rPr>
        <w:t xml:space="preserve">BASES </w:t>
      </w:r>
      <w:r w:rsidRPr="002537E9">
        <w:rPr>
          <w:rFonts w:ascii="Arial" w:hAnsi="Arial" w:cs="Arial"/>
        </w:rPr>
        <w:t>del proceso de promoción, según lo establecido en el numeral 26.2 del Decreto Legislativo Nº 1362 y modificatorias, y se hará siguiendo los principios y mecanismos establecidos para la ejecución de la hipoteca en la presente Cláusula, procedimiento de ejecución que será recogido en el correspondiente contrato de hipoteca.</w:t>
      </w:r>
    </w:p>
    <w:p w14:paraId="1ED21EBD" w14:textId="77777777" w:rsidR="00DD29EA" w:rsidRPr="002537E9" w:rsidRDefault="00DD29EA" w:rsidP="00DD29EA">
      <w:pPr>
        <w:rPr>
          <w:rFonts w:ascii="Arial" w:hAnsi="Arial" w:cs="Arial"/>
        </w:rPr>
      </w:pPr>
    </w:p>
    <w:p w14:paraId="7DF1EC6F" w14:textId="08AE13A7" w:rsidR="00DD29EA" w:rsidRPr="002537E9" w:rsidRDefault="00DD29EA" w:rsidP="00DD29EA">
      <w:pPr>
        <w:rPr>
          <w:rFonts w:ascii="Arial" w:hAnsi="Arial" w:cs="Arial"/>
        </w:rPr>
      </w:pPr>
      <w:r w:rsidRPr="002537E9">
        <w:rPr>
          <w:rFonts w:ascii="Arial" w:hAnsi="Arial" w:cs="Arial"/>
        </w:rPr>
        <w:t xml:space="preserve">El procedimiento de ejecución de la hipoteca de la </w:t>
      </w:r>
      <w:r w:rsidR="001511BB" w:rsidRPr="002537E9">
        <w:rPr>
          <w:rFonts w:ascii="Arial" w:hAnsi="Arial" w:cs="Arial"/>
        </w:rPr>
        <w:t xml:space="preserve">CONCESIÓN </w:t>
      </w:r>
      <w:r w:rsidRPr="002537E9">
        <w:rPr>
          <w:rFonts w:ascii="Arial" w:hAnsi="Arial" w:cs="Arial"/>
        </w:rPr>
        <w:t xml:space="preserve">deberá efectuarse bajo la dirección del </w:t>
      </w:r>
      <w:r w:rsidR="00436C2D" w:rsidRPr="002537E9">
        <w:rPr>
          <w:rFonts w:ascii="Arial" w:hAnsi="Arial" w:cs="Arial"/>
        </w:rPr>
        <w:t xml:space="preserve">CONCEDENTE </w:t>
      </w:r>
      <w:r w:rsidRPr="002537E9">
        <w:rPr>
          <w:rFonts w:ascii="Arial" w:hAnsi="Arial" w:cs="Arial"/>
        </w:rPr>
        <w:t>y con la participación de OSIPTEL y se regirá obligatoriamente por las siguientes reglas:</w:t>
      </w:r>
    </w:p>
    <w:p w14:paraId="45084BDF" w14:textId="77777777" w:rsidR="00DD29EA" w:rsidRPr="002537E9" w:rsidRDefault="00DD29EA" w:rsidP="00DD29EA">
      <w:pPr>
        <w:rPr>
          <w:rFonts w:ascii="Arial" w:hAnsi="Arial" w:cs="Arial"/>
        </w:rPr>
      </w:pPr>
    </w:p>
    <w:p w14:paraId="6A537311" w14:textId="621952BD"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La decisión del (los) acreedor(es) de ejercer su derecho a ejecutar la hipoteca de la </w:t>
      </w:r>
      <w:r w:rsidR="001511BB" w:rsidRPr="002537E9">
        <w:rPr>
          <w:rFonts w:ascii="Arial" w:hAnsi="Arial" w:cs="Arial"/>
        </w:rPr>
        <w:t xml:space="preserve">CONCESIÓN </w:t>
      </w:r>
      <w:r w:rsidRPr="002537E9">
        <w:rPr>
          <w:rFonts w:ascii="Arial" w:hAnsi="Arial" w:cs="Arial"/>
        </w:rPr>
        <w:t xml:space="preserve">constituida a su favor, y el incumplimiento de obligaciones en que habría incurrido la </w:t>
      </w:r>
      <w:r w:rsidR="00436C2D" w:rsidRPr="002537E9">
        <w:rPr>
          <w:rFonts w:ascii="Arial" w:hAnsi="Arial" w:cs="Arial"/>
        </w:rPr>
        <w:t xml:space="preserve">SOCIEDAD CONCESIONARIA </w:t>
      </w:r>
      <w:r w:rsidRPr="002537E9">
        <w:rPr>
          <w:rFonts w:ascii="Arial" w:hAnsi="Arial" w:cs="Arial"/>
        </w:rPr>
        <w:t xml:space="preserve">que motivan dicha decisión deberán ser comunicados por escrito al </w:t>
      </w:r>
      <w:r w:rsidR="001511BB" w:rsidRPr="002537E9">
        <w:rPr>
          <w:rFonts w:ascii="Arial" w:hAnsi="Arial" w:cs="Arial"/>
        </w:rPr>
        <w:t>CONCEDENTE</w:t>
      </w:r>
      <w:r w:rsidRPr="002537E9">
        <w:rPr>
          <w:rFonts w:ascii="Arial" w:hAnsi="Arial" w:cs="Arial"/>
        </w:rPr>
        <w:t xml:space="preserve">, a OSIPTEL y a la </w:t>
      </w:r>
      <w:r w:rsidR="00436C2D" w:rsidRPr="002537E9">
        <w:rPr>
          <w:rFonts w:ascii="Arial" w:hAnsi="Arial" w:cs="Arial"/>
        </w:rPr>
        <w:t>SOCIEDAD CONCESIONARIA</w:t>
      </w:r>
      <w:r w:rsidRPr="002537E9">
        <w:rPr>
          <w:rFonts w:ascii="Arial" w:hAnsi="Arial" w:cs="Arial"/>
        </w:rPr>
        <w:t xml:space="preserve">, en forma fehaciente, y con una anticipación no menor a quince (15) </w:t>
      </w:r>
      <w:r w:rsidR="001511BB" w:rsidRPr="002537E9">
        <w:rPr>
          <w:rFonts w:ascii="Arial" w:hAnsi="Arial" w:cs="Arial"/>
        </w:rPr>
        <w:t xml:space="preserve">DÍAS </w:t>
      </w:r>
      <w:r w:rsidRPr="002537E9">
        <w:rPr>
          <w:rFonts w:ascii="Arial" w:hAnsi="Arial" w:cs="Arial"/>
        </w:rPr>
        <w:t xml:space="preserve">previos al ejercicio de cualquier acción o adaptación de medidas que pueda poner en riesgo, sea en forma directa o indirecta, la </w:t>
      </w:r>
      <w:r w:rsidR="001511BB" w:rsidRPr="002537E9">
        <w:rPr>
          <w:rFonts w:ascii="Arial" w:hAnsi="Arial" w:cs="Arial"/>
        </w:rPr>
        <w:t>CONCESIÓN</w:t>
      </w:r>
      <w:r w:rsidRPr="002537E9">
        <w:rPr>
          <w:rFonts w:ascii="Arial" w:hAnsi="Arial" w:cs="Arial"/>
        </w:rPr>
        <w:t xml:space="preserve">. Dentro de dicho plazo el </w:t>
      </w:r>
      <w:r w:rsidR="001511BB" w:rsidRPr="002537E9">
        <w:rPr>
          <w:rFonts w:ascii="Arial" w:hAnsi="Arial" w:cs="Arial"/>
        </w:rPr>
        <w:t xml:space="preserve">CONCEDENTE </w:t>
      </w:r>
      <w:r w:rsidRPr="002537E9">
        <w:rPr>
          <w:rFonts w:ascii="Arial" w:hAnsi="Arial" w:cs="Arial"/>
        </w:rPr>
        <w:t>deberá emitir su opinión favorable a la ejecución de la hipoteca.</w:t>
      </w:r>
    </w:p>
    <w:p w14:paraId="1E7230D7" w14:textId="77777777" w:rsidR="00DD29EA" w:rsidRPr="002537E9" w:rsidRDefault="00DD29EA" w:rsidP="00DD29EA">
      <w:pPr>
        <w:rPr>
          <w:rFonts w:ascii="Arial" w:hAnsi="Arial" w:cs="Arial"/>
        </w:rPr>
      </w:pPr>
    </w:p>
    <w:p w14:paraId="1DC85D88" w14:textId="337981CF"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A partir de dicho momento, luego de la opinión favorable del </w:t>
      </w:r>
      <w:r w:rsidR="001511BB" w:rsidRPr="002537E9">
        <w:rPr>
          <w:rFonts w:ascii="Arial" w:hAnsi="Arial" w:cs="Arial"/>
        </w:rPr>
        <w:t xml:space="preserve">CONCEDENTE </w:t>
      </w:r>
      <w:r w:rsidRPr="002537E9">
        <w:rPr>
          <w:rFonts w:ascii="Arial" w:hAnsi="Arial" w:cs="Arial"/>
        </w:rPr>
        <w:t xml:space="preserve">y confirmado el incumplimiento, (i) </w:t>
      </w:r>
      <w:r w:rsidR="00436C2D" w:rsidRPr="002537E9">
        <w:rPr>
          <w:rFonts w:ascii="Arial" w:hAnsi="Arial" w:cs="Arial"/>
        </w:rPr>
        <w:t xml:space="preserve">el CONCEDENTE </w:t>
      </w:r>
      <w:r w:rsidRPr="002537E9">
        <w:rPr>
          <w:rFonts w:ascii="Arial" w:hAnsi="Arial" w:cs="Arial"/>
        </w:rPr>
        <w:t xml:space="preserve">no podrá declarar la terminación del </w:t>
      </w:r>
      <w:r w:rsidR="001511BB" w:rsidRPr="002537E9">
        <w:rPr>
          <w:rFonts w:ascii="Arial" w:hAnsi="Arial" w:cs="Arial"/>
        </w:rPr>
        <w:t xml:space="preserve">CONTRATO </w:t>
      </w:r>
      <w:r w:rsidRPr="002537E9">
        <w:rPr>
          <w:rFonts w:ascii="Arial" w:hAnsi="Arial" w:cs="Arial"/>
        </w:rPr>
        <w:t xml:space="preserve">y estará obligado a iniciar inmediatamente las coordinaciones del caso con OSIPTEL y con el (los) acreedor (es), con el objeto de designar a la persona jurídica que, conforme a los mismos términos previstos en el </w:t>
      </w:r>
      <w:r w:rsidR="001511BB" w:rsidRPr="002537E9">
        <w:rPr>
          <w:rFonts w:ascii="Arial" w:hAnsi="Arial" w:cs="Arial"/>
        </w:rPr>
        <w:t xml:space="preserve">CONTRATO DE CONCESIÓN </w:t>
      </w:r>
      <w:r w:rsidRPr="002537E9">
        <w:rPr>
          <w:rFonts w:ascii="Arial" w:hAnsi="Arial" w:cs="Arial"/>
        </w:rPr>
        <w:t xml:space="preserve">y con una retribución a ser acordada con el (los) acreedor(es) sin que el pago de dicha retribución sea asumida total o parcialmente por el </w:t>
      </w:r>
      <w:r w:rsidR="00436C2D" w:rsidRPr="002537E9">
        <w:rPr>
          <w:rFonts w:ascii="Arial" w:hAnsi="Arial" w:cs="Arial"/>
        </w:rPr>
        <w:t>CONCEDENTE</w:t>
      </w:r>
      <w:r w:rsidRPr="002537E9">
        <w:rPr>
          <w:rFonts w:ascii="Arial" w:hAnsi="Arial" w:cs="Arial"/>
        </w:rPr>
        <w:t xml:space="preserve">, actuará como interventor y estará transitoriamente a cargo de la operación de la </w:t>
      </w:r>
      <w:r w:rsidR="001511BB" w:rsidRPr="002537E9">
        <w:rPr>
          <w:rFonts w:ascii="Arial" w:hAnsi="Arial" w:cs="Arial"/>
        </w:rPr>
        <w:t>CONCESIÓN</w:t>
      </w:r>
      <w:r w:rsidRPr="002537E9">
        <w:rPr>
          <w:rFonts w:ascii="Arial" w:hAnsi="Arial" w:cs="Arial"/>
        </w:rPr>
        <w:t xml:space="preserve">, durante el tiempo que demande la sustitución de la </w:t>
      </w:r>
      <w:r w:rsidR="001511BB" w:rsidRPr="002537E9">
        <w:rPr>
          <w:rFonts w:ascii="Arial" w:hAnsi="Arial" w:cs="Arial"/>
        </w:rPr>
        <w:t xml:space="preserve">SOCIEDAD CONCESIONARIA </w:t>
      </w:r>
      <w:r w:rsidRPr="002537E9">
        <w:rPr>
          <w:rFonts w:ascii="Arial" w:hAnsi="Arial" w:cs="Arial"/>
        </w:rPr>
        <w:t xml:space="preserve">a que se hace referencia en los puntos siguientes y, (ii) </w:t>
      </w:r>
      <w:r w:rsidR="001511BB" w:rsidRPr="002537E9">
        <w:rPr>
          <w:rFonts w:ascii="Arial" w:hAnsi="Arial" w:cs="Arial"/>
        </w:rPr>
        <w:t xml:space="preserve">ningún </w:t>
      </w:r>
      <w:r w:rsidRPr="002537E9">
        <w:rPr>
          <w:rFonts w:ascii="Arial" w:hAnsi="Arial" w:cs="Arial"/>
        </w:rPr>
        <w:t xml:space="preserve">acto de la </w:t>
      </w:r>
      <w:r w:rsidR="001511BB" w:rsidRPr="002537E9">
        <w:rPr>
          <w:rFonts w:ascii="Arial" w:hAnsi="Arial" w:cs="Arial"/>
        </w:rPr>
        <w:t xml:space="preserve">SOCIEDAD CONCESIONARIA </w:t>
      </w:r>
      <w:r w:rsidRPr="002537E9">
        <w:rPr>
          <w:rFonts w:ascii="Arial" w:hAnsi="Arial" w:cs="Arial"/>
        </w:rPr>
        <w:t xml:space="preserve">podrá suspender el procedimiento de ejecución de la hipoteca, no pudiendo realizar ésta actos distintos al pago de las obligaciones incumplidas, que dificulten o impidan la ejecución de la hipoteca. La </w:t>
      </w:r>
      <w:r w:rsidR="001511BB" w:rsidRPr="002537E9">
        <w:rPr>
          <w:rFonts w:ascii="Arial" w:hAnsi="Arial" w:cs="Arial"/>
        </w:rPr>
        <w:t xml:space="preserve">SOCIEDAD CONCESIONARIA </w:t>
      </w:r>
      <w:r w:rsidRPr="002537E9">
        <w:rPr>
          <w:rFonts w:ascii="Arial" w:hAnsi="Arial" w:cs="Arial"/>
        </w:rPr>
        <w:t>se compromete y obliga, de manera incondicional, irrevocable y expresa, bajo responsabilidad, a no interponer en ningún caso acción, demanda, denuncia, solicitud o petición de medida cautelar de algún tipo que tenga por objeto afectar, interrumpir, suspender, obstaculizar, impedir o enervar los efectos legales y la aplicación del procedimiento de ejecución de la hipoteca establecido en la presente Cláusula, así como la designación del interventor y de la nueva Sociedad Concesionaria.</w:t>
      </w:r>
    </w:p>
    <w:p w14:paraId="2AB8F171" w14:textId="77777777" w:rsidR="00DD29EA" w:rsidRPr="002537E9" w:rsidRDefault="00DD29EA" w:rsidP="00DD29EA">
      <w:pPr>
        <w:rPr>
          <w:rFonts w:ascii="Arial" w:hAnsi="Arial" w:cs="Arial"/>
        </w:rPr>
      </w:pPr>
    </w:p>
    <w:p w14:paraId="14133706" w14:textId="68164664"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Para tales efectos, OSIPTEL o el (los) acreedor(es) podrá(n) proponer al </w:t>
      </w:r>
      <w:r w:rsidR="00436C2D" w:rsidRPr="002537E9">
        <w:rPr>
          <w:rFonts w:ascii="Arial" w:hAnsi="Arial" w:cs="Arial"/>
        </w:rPr>
        <w:t xml:space="preserve">CONCEDENTE </w:t>
      </w:r>
      <w:r w:rsidRPr="002537E9">
        <w:rPr>
          <w:rFonts w:ascii="Arial" w:hAnsi="Arial" w:cs="Arial"/>
        </w:rPr>
        <w:t xml:space="preserve">a operadores calificados, que cumplan con los parámetros establecidos en las </w:t>
      </w:r>
      <w:r w:rsidR="001511BB" w:rsidRPr="002537E9">
        <w:rPr>
          <w:rFonts w:ascii="Arial" w:hAnsi="Arial" w:cs="Arial"/>
        </w:rPr>
        <w:t xml:space="preserve">BASES </w:t>
      </w:r>
      <w:r w:rsidRPr="002537E9">
        <w:rPr>
          <w:rFonts w:ascii="Arial" w:hAnsi="Arial" w:cs="Arial"/>
        </w:rPr>
        <w:t xml:space="preserve">para ser concesionario. El operador mejor calificado será designado interventor por el </w:t>
      </w:r>
      <w:r w:rsidR="001511BB" w:rsidRPr="002537E9">
        <w:rPr>
          <w:rFonts w:ascii="Arial" w:hAnsi="Arial" w:cs="Arial"/>
        </w:rPr>
        <w:t xml:space="preserve">CONCEDENTE </w:t>
      </w:r>
      <w:r w:rsidRPr="002537E9">
        <w:rPr>
          <w:rFonts w:ascii="Arial" w:hAnsi="Arial" w:cs="Arial"/>
        </w:rPr>
        <w:t xml:space="preserve">y quedará encargado de operar transitoriamente la </w:t>
      </w:r>
      <w:r w:rsidR="001511BB" w:rsidRPr="002537E9">
        <w:rPr>
          <w:rFonts w:ascii="Arial" w:hAnsi="Arial" w:cs="Arial"/>
        </w:rPr>
        <w:t xml:space="preserve">CONCESIÓN </w:t>
      </w:r>
      <w:r w:rsidRPr="002537E9">
        <w:rPr>
          <w:rFonts w:ascii="Arial" w:hAnsi="Arial" w:cs="Arial"/>
        </w:rPr>
        <w:t xml:space="preserve">en tal calidad. A partir de dicho momento, el interventor sustituirá a la </w:t>
      </w:r>
      <w:r w:rsidR="00436C2D" w:rsidRPr="002537E9">
        <w:rPr>
          <w:rFonts w:ascii="Arial" w:hAnsi="Arial" w:cs="Arial"/>
        </w:rPr>
        <w:t>SOCIEDAD CONCESIONARIA</w:t>
      </w:r>
      <w:r w:rsidRPr="002537E9">
        <w:rPr>
          <w:rFonts w:ascii="Arial" w:hAnsi="Arial" w:cs="Arial"/>
        </w:rPr>
        <w:t xml:space="preserve">, </w:t>
      </w:r>
      <w:proofErr w:type="gramStart"/>
      <w:r w:rsidRPr="002537E9">
        <w:rPr>
          <w:rFonts w:ascii="Arial" w:hAnsi="Arial" w:cs="Arial"/>
        </w:rPr>
        <w:t>con el objeto que</w:t>
      </w:r>
      <w:proofErr w:type="gramEnd"/>
      <w:r w:rsidRPr="002537E9">
        <w:rPr>
          <w:rFonts w:ascii="Arial" w:hAnsi="Arial" w:cs="Arial"/>
        </w:rPr>
        <w:t xml:space="preserve"> la transferencia a una nueva Sociedad Concesionaria se lleve a cabo de la manera más eficiente posible, la transferencia a favor del interventor quedará perfeccionada por el </w:t>
      </w:r>
      <w:r w:rsidR="00436C2D" w:rsidRPr="002537E9">
        <w:rPr>
          <w:rFonts w:ascii="Arial" w:hAnsi="Arial" w:cs="Arial"/>
        </w:rPr>
        <w:t xml:space="preserve">CONCEDENTE </w:t>
      </w:r>
      <w:r w:rsidRPr="002537E9">
        <w:rPr>
          <w:rFonts w:ascii="Arial" w:hAnsi="Arial" w:cs="Arial"/>
        </w:rPr>
        <w:t xml:space="preserve">dentro del plazo máximo de treinta (30) </w:t>
      </w:r>
      <w:r w:rsidR="001511BB" w:rsidRPr="002537E9">
        <w:rPr>
          <w:rFonts w:ascii="Arial" w:hAnsi="Arial" w:cs="Arial"/>
        </w:rPr>
        <w:t>DÍAS CALENDARIO</w:t>
      </w:r>
      <w:r w:rsidRPr="002537E9">
        <w:rPr>
          <w:rFonts w:ascii="Arial" w:hAnsi="Arial" w:cs="Arial"/>
        </w:rPr>
        <w:t>.</w:t>
      </w:r>
    </w:p>
    <w:p w14:paraId="403292C8" w14:textId="77777777" w:rsidR="00DD29EA" w:rsidRPr="002537E9" w:rsidRDefault="00DD29EA" w:rsidP="00DD29EA">
      <w:pPr>
        <w:rPr>
          <w:rFonts w:ascii="Arial" w:hAnsi="Arial" w:cs="Arial"/>
        </w:rPr>
      </w:pPr>
    </w:p>
    <w:p w14:paraId="6F35E5EF" w14:textId="65BA2BE7"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El interventor será responsable por toda acción u omisión que impida, dilate u obstaculice la transferencia de la CONCESIÓN a manos de la nueva Sociedad Concesionaria, así como de los perjuicios que ello pueda ocasionar al CONCEDENTE, a los acreedores, a los USUARIOS y/o a terceros.</w:t>
      </w:r>
    </w:p>
    <w:p w14:paraId="01C2F585" w14:textId="77777777" w:rsidR="00DD29EA" w:rsidRPr="002537E9" w:rsidRDefault="00DD29EA" w:rsidP="00DD29EA">
      <w:pPr>
        <w:rPr>
          <w:rFonts w:ascii="Arial" w:hAnsi="Arial" w:cs="Arial"/>
        </w:rPr>
      </w:pPr>
    </w:p>
    <w:p w14:paraId="2F518DD0" w14:textId="6E484634"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Una vez que la CONCESIÓN se encuentre bajo la operación transitoria del interventor, el CONCEDENTE y OSIPTEL, deberán coordinar con el (los) acreedor(es), el texto íntegro de la convocatoria y las Bases del procedimiento de selección de la nueva Sociedad Concesionaria, respetando los lineamientos sustantivos contenidos en las BASES, en especial lo concerniente a las características generales de la CONCESIÓN, la PROPUESTA TÉCNICA, las condiciones y requisitos que fueron establecidos para el operador que formó parte de la SOCIEDAD CONCESIONARIA, respectivamente. Estas Bases deberán ser aprobadas por el CONCEDENTE con la opinión favorable de OSIPTEL, quien la emitirá en un plazo no mayor a diez (10) DÍAS CALENDARIO.</w:t>
      </w:r>
    </w:p>
    <w:p w14:paraId="66BA3BA1" w14:textId="77777777" w:rsidR="00DD29EA" w:rsidRPr="002537E9" w:rsidRDefault="00DD29EA" w:rsidP="00DD29EA">
      <w:pPr>
        <w:rPr>
          <w:rFonts w:ascii="Arial" w:hAnsi="Arial" w:cs="Arial"/>
        </w:rPr>
      </w:pPr>
    </w:p>
    <w:p w14:paraId="118E82E2" w14:textId="790FCD6A"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Aprobado el texto de la convocatoria y las bases del procedimiento de selección para la transferencia de la CONCESIÓN, el CONCEDENTE, en coordinación con OSIPTEL, deberá dar trámite al procedimiento establecido. El otorgamiento de la buena pro no podrá ocurrir en una fecha posterior a los ciento ochenta (180) DÍAS CALENDARIO contados a partir del momento en que se comunicó al CONCEDENTE la decisión de ejecutar la hipoteca, salvo que, conforme a las circunstancias del caso, el trámite de dicho procedimiento demande un plazo mayor, en cuyo caso se aplicará la prórroga que determine el CONCEDENTE.</w:t>
      </w:r>
    </w:p>
    <w:p w14:paraId="233FC117" w14:textId="77777777" w:rsidR="00DD29EA" w:rsidRPr="002537E9" w:rsidRDefault="00DD29EA" w:rsidP="00DD29EA">
      <w:pPr>
        <w:rPr>
          <w:rFonts w:ascii="Arial" w:hAnsi="Arial" w:cs="Arial"/>
        </w:rPr>
      </w:pPr>
    </w:p>
    <w:p w14:paraId="5FDF508B" w14:textId="2F5D397A"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Otorgada la Buena Pro, conforme a lo establecido en el texto de las </w:t>
      </w:r>
      <w:r w:rsidR="007B03BE" w:rsidRPr="002537E9">
        <w:rPr>
          <w:rFonts w:ascii="Arial" w:hAnsi="Arial" w:cs="Arial"/>
        </w:rPr>
        <w:t xml:space="preserve">Bases </w:t>
      </w:r>
      <w:r w:rsidRPr="002537E9">
        <w:rPr>
          <w:rFonts w:ascii="Arial" w:hAnsi="Arial" w:cs="Arial"/>
        </w:rPr>
        <w:t xml:space="preserve">aprobadas por el CONCEDENTE, así como a lo señalado en esta Cláusula, dicho acto deberá ser comunicado por escrito tanto al interventor como al (los) acreedor (es). A partir del indicado momento, el interventor estará obligado a iniciar las coordinaciones del caso, </w:t>
      </w:r>
      <w:proofErr w:type="gramStart"/>
      <w:r w:rsidRPr="002537E9">
        <w:rPr>
          <w:rFonts w:ascii="Arial" w:hAnsi="Arial" w:cs="Arial"/>
        </w:rPr>
        <w:t>con el objeto que</w:t>
      </w:r>
      <w:proofErr w:type="gramEnd"/>
      <w:r w:rsidRPr="002537E9">
        <w:rPr>
          <w:rFonts w:ascii="Arial" w:hAnsi="Arial" w:cs="Arial"/>
        </w:rPr>
        <w:t xml:space="preserve"> la transición de la operación de la CONCESIÓN se lleve a cabo de la manera más eficiente posible. La sustitución definitiva de la SOCIEDAD CONCESIONARIA por el adjudicatario de la buena pro, deberá quedar perfeccionada en un plazo no mayor a treinta (30) DÍAS CALENDARIO contados a partir de la fecha en que se otorgó la buena pro de la subasta, bajo responsabilidad exclusiva de esta última respecto de los temas que son de su competencia.</w:t>
      </w:r>
    </w:p>
    <w:p w14:paraId="1521BF63" w14:textId="77777777" w:rsidR="00DD29EA" w:rsidRPr="002537E9" w:rsidRDefault="00DD29EA" w:rsidP="00DD29EA">
      <w:pPr>
        <w:rPr>
          <w:rFonts w:ascii="Arial" w:hAnsi="Arial" w:cs="Arial"/>
        </w:rPr>
      </w:pPr>
    </w:p>
    <w:p w14:paraId="4AB7F91A" w14:textId="3B79AB00"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Conforme al procedimiento establecido previamente, el adjudicatario de la buena pro será reconocido por el CONCEDENTE como nueva </w:t>
      </w:r>
      <w:r w:rsidR="007B03BE" w:rsidRPr="002537E9">
        <w:rPr>
          <w:rFonts w:ascii="Arial" w:hAnsi="Arial" w:cs="Arial"/>
        </w:rPr>
        <w:t>Sociedad Concesionaria</w:t>
      </w:r>
      <w:r w:rsidRPr="002537E9">
        <w:rPr>
          <w:rFonts w:ascii="Arial" w:hAnsi="Arial" w:cs="Arial"/>
        </w:rPr>
        <w:t xml:space="preserve">. Para tales efectos, la nueva </w:t>
      </w:r>
      <w:r w:rsidR="007B03BE" w:rsidRPr="002537E9">
        <w:rPr>
          <w:rFonts w:ascii="Arial" w:hAnsi="Arial" w:cs="Arial"/>
        </w:rPr>
        <w:t xml:space="preserve">Sociedad Concesionaria </w:t>
      </w:r>
      <w:r w:rsidRPr="002537E9">
        <w:rPr>
          <w:rFonts w:ascii="Arial" w:hAnsi="Arial" w:cs="Arial"/>
        </w:rPr>
        <w:t>sustituirá íntegramente en su posición contractual a la SOCIEDAD CONCESIONARIA original, quedando sujeta a los términos del CONTRATO inicial, por su plazo remanente de vigencia. El CONCEDENTE conviene en este acto, de manera expresa e irrevocable, la cesión de la posición contractual de la primera SOCIEDAD CONCESIONARIA, según los términos estipulados en la presente cláusula. En consecuencia, la nueva Sociedad Concesionaria tendrá los mismos derechos conferidos en el presente CONTRATO y asumirá las mismas obligaciones de éste.</w:t>
      </w:r>
    </w:p>
    <w:p w14:paraId="0EDC46DF" w14:textId="77777777" w:rsidR="00DD29EA" w:rsidRPr="002537E9" w:rsidRDefault="00DD29EA" w:rsidP="00DD29EA">
      <w:pPr>
        <w:rPr>
          <w:rFonts w:ascii="Arial" w:hAnsi="Arial" w:cs="Arial"/>
        </w:rPr>
      </w:pPr>
    </w:p>
    <w:p w14:paraId="3397861F" w14:textId="5D128099"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Régimen Tributario Aplicable</w:t>
      </w:r>
    </w:p>
    <w:p w14:paraId="57011413" w14:textId="77777777" w:rsidR="00DD29EA" w:rsidRPr="002537E9" w:rsidRDefault="00DD29EA" w:rsidP="00DD29EA">
      <w:pPr>
        <w:rPr>
          <w:rFonts w:ascii="Arial" w:hAnsi="Arial" w:cs="Arial"/>
        </w:rPr>
      </w:pPr>
    </w:p>
    <w:p w14:paraId="5F6BFB4F" w14:textId="7571BAB9" w:rsidR="00DD29EA" w:rsidRPr="002537E9" w:rsidRDefault="00782994" w:rsidP="00DD29EA">
      <w:pPr>
        <w:rPr>
          <w:rFonts w:ascii="Arial" w:hAnsi="Arial" w:cs="Arial"/>
        </w:rPr>
      </w:pPr>
      <w:r w:rsidRPr="002537E9">
        <w:rPr>
          <w:rFonts w:ascii="Arial" w:hAnsi="Arial" w:cs="Arial"/>
        </w:rPr>
        <w:t xml:space="preserve">Salvo lo que expresamente </w:t>
      </w:r>
      <w:r w:rsidR="00815B61">
        <w:rPr>
          <w:rFonts w:ascii="Arial" w:hAnsi="Arial" w:cs="Arial"/>
        </w:rPr>
        <w:t xml:space="preserve">se </w:t>
      </w:r>
      <w:r w:rsidRPr="002537E9">
        <w:rPr>
          <w:rFonts w:ascii="Arial" w:hAnsi="Arial" w:cs="Arial"/>
        </w:rPr>
        <w:t xml:space="preserve">establezca </w:t>
      </w:r>
      <w:r w:rsidR="00815B61">
        <w:rPr>
          <w:rFonts w:ascii="Arial" w:hAnsi="Arial" w:cs="Arial"/>
        </w:rPr>
        <w:t xml:space="preserve">en </w:t>
      </w:r>
      <w:r w:rsidRPr="002537E9">
        <w:rPr>
          <w:rFonts w:ascii="Arial" w:hAnsi="Arial" w:cs="Arial"/>
        </w:rPr>
        <w:t xml:space="preserve">algún Convenio de Estabilidad Tributaria que haya celebrado la </w:t>
      </w:r>
      <w:r w:rsidR="00DD29EA" w:rsidRPr="002537E9">
        <w:rPr>
          <w:rFonts w:ascii="Arial" w:hAnsi="Arial" w:cs="Arial"/>
        </w:rPr>
        <w:t xml:space="preserve">SOCIEDAD CONCESIONARIA </w:t>
      </w:r>
      <w:r w:rsidRPr="002537E9">
        <w:rPr>
          <w:rFonts w:ascii="Arial" w:hAnsi="Arial" w:cs="Arial"/>
        </w:rPr>
        <w:t xml:space="preserve">con anterioridad al presente CONTRATO, </w:t>
      </w:r>
      <w:r w:rsidR="00DD29EA" w:rsidRPr="002537E9">
        <w:rPr>
          <w:rFonts w:ascii="Arial" w:hAnsi="Arial" w:cs="Arial"/>
        </w:rPr>
        <w:t>est</w:t>
      </w:r>
      <w:r w:rsidRPr="002537E9">
        <w:rPr>
          <w:rFonts w:ascii="Arial" w:hAnsi="Arial" w:cs="Arial"/>
        </w:rPr>
        <w:t>a se encuentra</w:t>
      </w:r>
      <w:r w:rsidR="00DD29EA" w:rsidRPr="002537E9">
        <w:rPr>
          <w:rFonts w:ascii="Arial" w:hAnsi="Arial" w:cs="Arial"/>
        </w:rPr>
        <w:t xml:space="preserve"> sujeta a la legislación tributaria nacional, regional y municipal que </w:t>
      </w:r>
      <w:r w:rsidR="00815B61" w:rsidRPr="00A82808">
        <w:rPr>
          <w:rFonts w:ascii="Arial" w:hAnsi="Arial" w:cs="Arial"/>
        </w:rPr>
        <w:t xml:space="preserve">se encuentre vigente durante el CONTRATO y </w:t>
      </w:r>
      <w:r w:rsidR="00815B61">
        <w:rPr>
          <w:rFonts w:ascii="Arial" w:hAnsi="Arial" w:cs="Arial"/>
        </w:rPr>
        <w:t xml:space="preserve">que </w:t>
      </w:r>
      <w:r w:rsidR="00DD29EA" w:rsidRPr="002537E9">
        <w:rPr>
          <w:rFonts w:ascii="Arial" w:hAnsi="Arial" w:cs="Arial"/>
        </w:rPr>
        <w:t>le resulte aplicable, debiendo cumplir con todas las obligaciones de naturaleza tributaria que corresponda al ejercicio de su actividad.</w:t>
      </w:r>
    </w:p>
    <w:p w14:paraId="4C9500CE" w14:textId="77777777" w:rsidR="00DD29EA" w:rsidRPr="002537E9" w:rsidRDefault="00DD29EA" w:rsidP="00DD29EA">
      <w:pPr>
        <w:rPr>
          <w:rFonts w:ascii="Arial" w:hAnsi="Arial" w:cs="Arial"/>
        </w:rPr>
      </w:pPr>
    </w:p>
    <w:p w14:paraId="0B4CC963" w14:textId="77777777" w:rsidR="00DD29EA" w:rsidRPr="002537E9" w:rsidRDefault="00DD29EA" w:rsidP="00DD29EA">
      <w:pPr>
        <w:rPr>
          <w:rFonts w:ascii="Arial" w:hAnsi="Arial" w:cs="Arial"/>
        </w:rPr>
      </w:pPr>
      <w:r w:rsidRPr="002537E9">
        <w:rPr>
          <w:rFonts w:ascii="Arial" w:hAnsi="Arial" w:cs="Arial"/>
        </w:rPr>
        <w:t>Asimismo, la SOCIEDAD CONCESIONARIA podrá acceder a los beneficios tributarios que las normas otorguen, en tanto cumpla con los procedimientos, requisitos y condiciones señalados en las mismas.</w:t>
      </w:r>
    </w:p>
    <w:p w14:paraId="410E4B90" w14:textId="77777777" w:rsidR="00A82808" w:rsidRPr="002537E9" w:rsidRDefault="00A82808" w:rsidP="00DD29EA">
      <w:pPr>
        <w:rPr>
          <w:rFonts w:ascii="Arial" w:hAnsi="Arial" w:cs="Arial"/>
        </w:rPr>
      </w:pPr>
    </w:p>
    <w:p w14:paraId="12D28354" w14:textId="64E26A3D"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Difusión y Publicidad de los Planes Comerciales</w:t>
      </w:r>
    </w:p>
    <w:p w14:paraId="3104DC32" w14:textId="77777777" w:rsidR="00DD29EA" w:rsidRPr="002537E9" w:rsidRDefault="00DD29EA" w:rsidP="00DD29EA">
      <w:pPr>
        <w:rPr>
          <w:rFonts w:ascii="Arial" w:hAnsi="Arial" w:cs="Arial"/>
        </w:rPr>
      </w:pPr>
    </w:p>
    <w:p w14:paraId="22804A39" w14:textId="77777777" w:rsidR="00DD29EA" w:rsidRPr="002537E9" w:rsidRDefault="00DD29EA" w:rsidP="00DD29EA">
      <w:pPr>
        <w:rPr>
          <w:rFonts w:ascii="Arial" w:hAnsi="Arial" w:cs="Arial"/>
        </w:rPr>
      </w:pPr>
      <w:r w:rsidRPr="002537E9">
        <w:rPr>
          <w:rFonts w:ascii="Arial" w:hAnsi="Arial" w:cs="Arial"/>
        </w:rPr>
        <w:t>Las veces que en la publicidad de la SOCIEDAD CONCESIONARIA se haga mención o alusión a algún tipo de velocidad, en los medios de difusión y publicidad comercial que utilicen para promover la venta, se deberá incluir información relativa a la velocidad en los términos establecidos en la normativa aplicable. Esta obligación no exime a la SOCIEDAD CONCESIONARIA del cumplimiento de lo establecido en la Resolución Nº 060-2000-CD/OSIPTEL y sus modificatorias.</w:t>
      </w:r>
    </w:p>
    <w:p w14:paraId="2EAC414D" w14:textId="77777777" w:rsidR="00DD29EA" w:rsidRPr="002537E9" w:rsidRDefault="00DD29EA" w:rsidP="00DD29EA">
      <w:pPr>
        <w:rPr>
          <w:rFonts w:ascii="Arial" w:hAnsi="Arial" w:cs="Arial"/>
        </w:rPr>
      </w:pPr>
    </w:p>
    <w:p w14:paraId="21520396" w14:textId="71B26BE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brindar acceso e interconexión a los Operadores de Infraestructura Móvil Rural</w:t>
      </w:r>
    </w:p>
    <w:p w14:paraId="252E0E25" w14:textId="77777777" w:rsidR="00DD29EA" w:rsidRPr="002537E9" w:rsidRDefault="00DD29EA" w:rsidP="00DD29EA">
      <w:pPr>
        <w:rPr>
          <w:rFonts w:ascii="Arial" w:hAnsi="Arial" w:cs="Arial"/>
        </w:rPr>
      </w:pPr>
    </w:p>
    <w:p w14:paraId="72E1572A" w14:textId="77777777" w:rsidR="00DD29EA" w:rsidRPr="002537E9" w:rsidRDefault="00DD29EA" w:rsidP="00DD29EA">
      <w:pPr>
        <w:rPr>
          <w:rFonts w:ascii="Arial" w:hAnsi="Arial" w:cs="Arial"/>
        </w:rPr>
      </w:pPr>
      <w:r w:rsidRPr="002537E9">
        <w:rPr>
          <w:rFonts w:ascii="Arial" w:hAnsi="Arial" w:cs="Arial"/>
        </w:rPr>
        <w:t>La SOCIEDAD CONCESIONARIA se obliga a brindar acceso e interconexión a los Operadores de Infraestructura Móvil Rural y a los Operadores Móviles Virtuales habilitados por el MTC que se lo soliciten, conforme a lo establecido en las LEYES Y DISPOSICIONES APLICABLES.</w:t>
      </w:r>
    </w:p>
    <w:p w14:paraId="49D9C92A" w14:textId="77777777" w:rsidR="00DD29EA" w:rsidRPr="002537E9" w:rsidRDefault="00DD29EA" w:rsidP="00DD29EA">
      <w:pPr>
        <w:rPr>
          <w:rFonts w:ascii="Arial" w:hAnsi="Arial" w:cs="Arial"/>
        </w:rPr>
      </w:pPr>
    </w:p>
    <w:p w14:paraId="4307211B" w14:textId="3E2DA385"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Tecnología</w:t>
      </w:r>
    </w:p>
    <w:p w14:paraId="038DE247" w14:textId="77777777" w:rsidR="00DD29EA" w:rsidRPr="002537E9" w:rsidRDefault="00DD29EA" w:rsidP="00DD29EA">
      <w:pPr>
        <w:rPr>
          <w:rFonts w:ascii="Arial" w:hAnsi="Arial" w:cs="Arial"/>
        </w:rPr>
      </w:pPr>
    </w:p>
    <w:p w14:paraId="752E6C9F" w14:textId="5D409856" w:rsidR="00DD29EA" w:rsidRPr="002537E9" w:rsidRDefault="00DD29EA" w:rsidP="00DD29EA">
      <w:pPr>
        <w:rPr>
          <w:rFonts w:ascii="Arial" w:hAnsi="Arial" w:cs="Arial"/>
        </w:rPr>
      </w:pPr>
      <w:r w:rsidRPr="002537E9">
        <w:rPr>
          <w:rFonts w:ascii="Arial" w:hAnsi="Arial" w:cs="Arial"/>
        </w:rPr>
        <w:t xml:space="preserve">La SOCIEDAD CONCESIONARIA prestará SERVICIOS PÚBLICOS DE TELECOMUNICACIONES en la BANDA empleando como mínimo la tecnología LTE-A. Sin perjuicio de ello, la </w:t>
      </w:r>
      <w:r w:rsidR="000B611C" w:rsidRPr="002537E9">
        <w:rPr>
          <w:rFonts w:ascii="Arial" w:hAnsi="Arial" w:cs="Arial"/>
        </w:rPr>
        <w:t xml:space="preserve">SOCIEDAD CONCESIONARIA </w:t>
      </w:r>
      <w:r w:rsidRPr="002537E9">
        <w:rPr>
          <w:rFonts w:ascii="Arial" w:hAnsi="Arial" w:cs="Arial"/>
        </w:rPr>
        <w:t xml:space="preserve">podrá utilizar otras bandas concesionadas de frecuencias para poder cumplir con los COMPROMISOS OBLIGATORIOS DE INVERSIÓN, de acuerdo </w:t>
      </w:r>
      <w:r w:rsidR="00797613" w:rsidRPr="002537E9">
        <w:rPr>
          <w:rFonts w:ascii="Arial" w:hAnsi="Arial" w:cs="Arial"/>
        </w:rPr>
        <w:t>con</w:t>
      </w:r>
      <w:r w:rsidRPr="002537E9">
        <w:rPr>
          <w:rFonts w:ascii="Arial" w:hAnsi="Arial" w:cs="Arial"/>
        </w:rPr>
        <w:t xml:space="preserve"> las disposiciones establecidas en las ESPECIFICACIONES TÉCNICAS.</w:t>
      </w:r>
    </w:p>
    <w:p w14:paraId="33F6ED61" w14:textId="77777777" w:rsidR="00DD29EA" w:rsidRPr="002537E9" w:rsidRDefault="00DD29EA" w:rsidP="00DD29EA">
      <w:pPr>
        <w:rPr>
          <w:rFonts w:ascii="Arial" w:hAnsi="Arial" w:cs="Arial"/>
        </w:rPr>
      </w:pPr>
    </w:p>
    <w:p w14:paraId="67FBA0CC" w14:textId="77777777" w:rsidR="00B4611C" w:rsidRPr="002537E9" w:rsidRDefault="00B4611C" w:rsidP="00DD29EA">
      <w:pPr>
        <w:rPr>
          <w:rFonts w:ascii="Arial" w:hAnsi="Arial" w:cs="Arial"/>
        </w:rPr>
      </w:pPr>
    </w:p>
    <w:p w14:paraId="6DAB49AF" w14:textId="77777777" w:rsidR="00DD29EA" w:rsidRPr="002537E9" w:rsidRDefault="00DD29EA" w:rsidP="00DD29EA">
      <w:pPr>
        <w:rPr>
          <w:rFonts w:ascii="Arial" w:hAnsi="Arial" w:cs="Arial"/>
          <w:b/>
          <w:bCs/>
        </w:rPr>
      </w:pPr>
      <w:r w:rsidRPr="002537E9">
        <w:rPr>
          <w:rFonts w:ascii="Arial" w:hAnsi="Arial" w:cs="Arial"/>
          <w:b/>
          <w:bCs/>
        </w:rPr>
        <w:t>CLÁUSULA 9: RÉGIMEN TARIFARIO GENERAL</w:t>
      </w:r>
    </w:p>
    <w:p w14:paraId="5F369E68" w14:textId="77777777" w:rsidR="00DD29EA" w:rsidRPr="002537E9" w:rsidRDefault="00DD29EA" w:rsidP="00DD29EA">
      <w:pPr>
        <w:rPr>
          <w:rFonts w:ascii="Arial" w:hAnsi="Arial" w:cs="Arial"/>
        </w:rPr>
      </w:pPr>
    </w:p>
    <w:p w14:paraId="4D67E1E8" w14:textId="472167EA" w:rsidR="00DD29EA" w:rsidRPr="002537E9" w:rsidRDefault="00DD29EA" w:rsidP="00DD29EA">
      <w:pPr>
        <w:rPr>
          <w:rFonts w:ascii="Arial" w:hAnsi="Arial" w:cs="Arial"/>
        </w:rPr>
      </w:pPr>
      <w:r w:rsidRPr="002537E9">
        <w:rPr>
          <w:rFonts w:ascii="Arial" w:hAnsi="Arial" w:cs="Arial"/>
        </w:rPr>
        <w:t xml:space="preserve">La SOCIEDAD CONCESIONARIA se compromete a </w:t>
      </w:r>
      <w:r w:rsidR="008F026C" w:rsidRPr="002537E9">
        <w:rPr>
          <w:rFonts w:ascii="Arial" w:hAnsi="Arial" w:cs="Arial"/>
        </w:rPr>
        <w:t>establecer</w:t>
      </w:r>
      <w:r w:rsidRPr="002537E9">
        <w:rPr>
          <w:rFonts w:ascii="Arial" w:hAnsi="Arial" w:cs="Arial"/>
        </w:rPr>
        <w:t xml:space="preserve"> las TARIFAS del SERVICIO REGISTRADO, en estricta concordancia con las normas que, sobre tal efecto, haya emitido o emita OSIPTEL. En este sentido, la SOCIEDAD CONCESIONARIA puede establecer libremente las tarifas de los servicios de telecomunicaciones que preste, siempre y cuando cumplan con el sistema tarifario establecido por OSIPTEL. El Régimen Tarifario General se encuentra regulado por Resolución Nº 060-2000-CD/OSIPTEL (Reglamento General de Tarifas) y sus modificatorias</w:t>
      </w:r>
    </w:p>
    <w:p w14:paraId="2552713A" w14:textId="77777777" w:rsidR="00DD29EA" w:rsidRPr="002537E9" w:rsidRDefault="00DD29EA" w:rsidP="00DD29EA">
      <w:pPr>
        <w:rPr>
          <w:rFonts w:ascii="Arial" w:hAnsi="Arial" w:cs="Arial"/>
        </w:rPr>
      </w:pPr>
    </w:p>
    <w:p w14:paraId="66CE7FC8" w14:textId="679C52FF" w:rsidR="00DD29EA" w:rsidRPr="002537E9" w:rsidRDefault="00DD29EA" w:rsidP="00DD29EA">
      <w:pPr>
        <w:rPr>
          <w:rFonts w:ascii="Arial" w:hAnsi="Arial" w:cs="Arial"/>
        </w:rPr>
      </w:pPr>
      <w:r w:rsidRPr="002537E9">
        <w:rPr>
          <w:rFonts w:ascii="Arial" w:hAnsi="Arial" w:cs="Arial"/>
        </w:rPr>
        <w:t xml:space="preserve">Dependiendo del tipo de servicio y </w:t>
      </w:r>
      <w:proofErr w:type="gramStart"/>
      <w:r w:rsidRPr="002537E9">
        <w:rPr>
          <w:rFonts w:ascii="Arial" w:hAnsi="Arial" w:cs="Arial"/>
        </w:rPr>
        <w:t>en caso que</w:t>
      </w:r>
      <w:proofErr w:type="gramEnd"/>
      <w:r w:rsidRPr="002537E9">
        <w:rPr>
          <w:rFonts w:ascii="Arial" w:hAnsi="Arial" w:cs="Arial"/>
        </w:rPr>
        <w:t xml:space="preserve"> las tarifas </w:t>
      </w:r>
      <w:r w:rsidR="008F026C" w:rsidRPr="002537E9">
        <w:rPr>
          <w:rFonts w:ascii="Arial" w:hAnsi="Arial" w:cs="Arial"/>
        </w:rPr>
        <w:t>establecidas</w:t>
      </w:r>
      <w:r w:rsidRPr="002537E9">
        <w:rPr>
          <w:rFonts w:ascii="Arial" w:hAnsi="Arial" w:cs="Arial"/>
        </w:rPr>
        <w:t xml:space="preserve"> por la SOCIEDAD CONCESIONARIA para la prestación del SERVICIO REGISTRADO, estuviesen por encima de las que corresponda en aplicación de las disposiciones de OSIPTEL, la SOCIEDAD CONCESIONARIA estará obligada a cumplir con las medidas que dicte OSIPTEL en cada caso concreto.</w:t>
      </w:r>
    </w:p>
    <w:p w14:paraId="1B0900F6" w14:textId="77777777" w:rsidR="00DD29EA" w:rsidRPr="002537E9" w:rsidRDefault="00DD29EA" w:rsidP="00DD29EA">
      <w:pPr>
        <w:rPr>
          <w:rFonts w:ascii="Arial" w:hAnsi="Arial" w:cs="Arial"/>
        </w:rPr>
      </w:pPr>
    </w:p>
    <w:p w14:paraId="4376A706" w14:textId="77777777" w:rsidR="00DD29EA" w:rsidRPr="002537E9" w:rsidRDefault="00DD29EA" w:rsidP="00DD29EA">
      <w:pPr>
        <w:rPr>
          <w:rFonts w:ascii="Arial" w:hAnsi="Arial" w:cs="Arial"/>
        </w:rPr>
      </w:pPr>
    </w:p>
    <w:p w14:paraId="216E2E1B" w14:textId="77777777" w:rsidR="00DD29EA" w:rsidRPr="002537E9" w:rsidRDefault="00DD29EA" w:rsidP="00DD29EA">
      <w:pPr>
        <w:rPr>
          <w:rFonts w:ascii="Arial" w:hAnsi="Arial" w:cs="Arial"/>
          <w:b/>
          <w:bCs/>
        </w:rPr>
      </w:pPr>
      <w:r w:rsidRPr="002537E9">
        <w:rPr>
          <w:rFonts w:ascii="Arial" w:hAnsi="Arial" w:cs="Arial"/>
          <w:b/>
          <w:bCs/>
        </w:rPr>
        <w:t>CLÁUSULA 10: INTERCONEXIÓN</w:t>
      </w:r>
    </w:p>
    <w:p w14:paraId="1AEB8BD7" w14:textId="77777777" w:rsidR="00DD29EA" w:rsidRPr="002537E9" w:rsidRDefault="00DD29EA" w:rsidP="00DD29EA">
      <w:pPr>
        <w:rPr>
          <w:rFonts w:ascii="Arial" w:hAnsi="Arial" w:cs="Arial"/>
        </w:rPr>
      </w:pPr>
    </w:p>
    <w:p w14:paraId="59607C43" w14:textId="77777777" w:rsidR="00DD29EA" w:rsidRPr="002537E9" w:rsidRDefault="00DD29EA" w:rsidP="00DD29EA">
      <w:pPr>
        <w:rPr>
          <w:rFonts w:ascii="Arial" w:hAnsi="Arial" w:cs="Arial"/>
        </w:rPr>
      </w:pPr>
      <w:r w:rsidRPr="002537E9">
        <w:rPr>
          <w:rFonts w:ascii="Arial" w:hAnsi="Arial" w:cs="Arial"/>
        </w:rPr>
        <w:t>La SOCIEDAD CONCESIONARIA tiene durante el PLAZO DE LA CONCESIÓN, el derecho y la obligación de interconectarse con otras redes de SERVICIOS PÚBLICOS DE TELECOMUNICACIONES, en concordancia con el presente CONTRATO, el Plan Técnico Fundamental de Señalización y demás Planes Técnicos Fundamentales del Plan Nacional de Telecomunicaciones, los principios de neutralidad, no discriminación e igualdad de acceso y con los términos y condiciones acordados entre los operadores y lo establecido en las LEYES Y DISPOSICIONES APLICABLES.</w:t>
      </w:r>
    </w:p>
    <w:p w14:paraId="658C0947" w14:textId="77777777" w:rsidR="00DD29EA" w:rsidRPr="002537E9" w:rsidRDefault="00DD29EA" w:rsidP="00DD29EA">
      <w:pPr>
        <w:rPr>
          <w:rFonts w:ascii="Arial" w:hAnsi="Arial" w:cs="Arial"/>
        </w:rPr>
      </w:pPr>
    </w:p>
    <w:p w14:paraId="484CDB0F" w14:textId="77777777" w:rsidR="00DD29EA" w:rsidRPr="002537E9" w:rsidRDefault="00DD29EA" w:rsidP="00DD29EA">
      <w:pPr>
        <w:rPr>
          <w:rFonts w:ascii="Arial" w:hAnsi="Arial" w:cs="Arial"/>
        </w:rPr>
      </w:pPr>
    </w:p>
    <w:p w14:paraId="477CA85D" w14:textId="77777777" w:rsidR="00DD29EA" w:rsidRPr="002537E9" w:rsidRDefault="00DD29EA" w:rsidP="00DD29EA">
      <w:pPr>
        <w:rPr>
          <w:rFonts w:ascii="Arial" w:hAnsi="Arial" w:cs="Arial"/>
          <w:b/>
          <w:bCs/>
        </w:rPr>
      </w:pPr>
      <w:r w:rsidRPr="002537E9">
        <w:rPr>
          <w:rFonts w:ascii="Arial" w:hAnsi="Arial" w:cs="Arial"/>
          <w:b/>
          <w:bCs/>
        </w:rPr>
        <w:t>CLÁUSULA 11: REGLAS DE COMPETENCIA</w:t>
      </w:r>
    </w:p>
    <w:p w14:paraId="1453D06E" w14:textId="77777777" w:rsidR="00DD29EA" w:rsidRPr="002537E9" w:rsidRDefault="00DD29EA" w:rsidP="00DD29EA">
      <w:pPr>
        <w:rPr>
          <w:rFonts w:ascii="Arial" w:hAnsi="Arial" w:cs="Arial"/>
        </w:rPr>
      </w:pPr>
    </w:p>
    <w:p w14:paraId="6E6FBADD" w14:textId="62BE445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Disposiciones Generales</w:t>
      </w:r>
    </w:p>
    <w:p w14:paraId="4F60A53F" w14:textId="77777777" w:rsidR="00DD29EA" w:rsidRPr="002537E9" w:rsidRDefault="00DD29EA" w:rsidP="00DD29EA">
      <w:pPr>
        <w:rPr>
          <w:rFonts w:ascii="Arial" w:hAnsi="Arial" w:cs="Arial"/>
        </w:rPr>
      </w:pPr>
    </w:p>
    <w:p w14:paraId="49B0508E" w14:textId="77777777" w:rsidR="00DD29EA" w:rsidRPr="002537E9" w:rsidRDefault="00DD29EA" w:rsidP="00DD29EA">
      <w:pPr>
        <w:rPr>
          <w:rFonts w:ascii="Arial" w:hAnsi="Arial" w:cs="Arial"/>
        </w:rPr>
      </w:pPr>
      <w:r w:rsidRPr="002537E9">
        <w:rPr>
          <w:rFonts w:ascii="Arial" w:hAnsi="Arial" w:cs="Arial"/>
        </w:rPr>
        <w:t>La SOCIEDAD CONCESIONARIA se compromete a no realizar directa ni indirectamente, actos o comportamientos de abuso de posición de dominio o prácticas colusorias que restrinjan, impidan o falseen la libre competencia, así como actos o comportamientos que vulneren la leal competencia en el mercado.</w:t>
      </w:r>
    </w:p>
    <w:p w14:paraId="0C0F3C4B" w14:textId="77777777" w:rsidR="00DD29EA" w:rsidRPr="002537E9" w:rsidRDefault="00DD29EA" w:rsidP="00DD29EA">
      <w:pPr>
        <w:rPr>
          <w:rFonts w:ascii="Arial" w:hAnsi="Arial" w:cs="Arial"/>
        </w:rPr>
      </w:pPr>
    </w:p>
    <w:p w14:paraId="3F88C185" w14:textId="77777777" w:rsidR="00DD29EA" w:rsidRPr="002537E9" w:rsidRDefault="00DD29EA" w:rsidP="00DD29EA">
      <w:pPr>
        <w:rPr>
          <w:rFonts w:ascii="Arial" w:hAnsi="Arial" w:cs="Arial"/>
        </w:rPr>
      </w:pPr>
      <w:r w:rsidRPr="002537E9">
        <w:rPr>
          <w:rFonts w:ascii="Arial" w:hAnsi="Arial" w:cs="Arial"/>
        </w:rPr>
        <w:t>Sin perjuicio de las sanciones contractuales la infracción de esta cláusula se sanciona de conformidad con la legislación especial aplicable</w:t>
      </w:r>
    </w:p>
    <w:p w14:paraId="7C74CE99" w14:textId="77777777" w:rsidR="00DD29EA" w:rsidRPr="002537E9" w:rsidRDefault="00DD29EA" w:rsidP="00DD29EA">
      <w:pPr>
        <w:rPr>
          <w:rFonts w:ascii="Arial" w:hAnsi="Arial" w:cs="Arial"/>
        </w:rPr>
      </w:pPr>
    </w:p>
    <w:p w14:paraId="2826C822" w14:textId="7A14A6D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Prohibición General de Realizar Subsidios Cruzados</w:t>
      </w:r>
    </w:p>
    <w:p w14:paraId="72D88043" w14:textId="77777777" w:rsidR="00DD29EA" w:rsidRPr="002537E9" w:rsidRDefault="00DD29EA" w:rsidP="00DD29EA">
      <w:pPr>
        <w:rPr>
          <w:rFonts w:ascii="Arial" w:hAnsi="Arial" w:cs="Arial"/>
        </w:rPr>
      </w:pPr>
    </w:p>
    <w:p w14:paraId="76BD8837" w14:textId="77777777" w:rsidR="00DD29EA" w:rsidRPr="002537E9" w:rsidRDefault="00DD29EA" w:rsidP="00DD29EA">
      <w:pPr>
        <w:rPr>
          <w:rFonts w:ascii="Arial" w:hAnsi="Arial" w:cs="Arial"/>
        </w:rPr>
      </w:pPr>
      <w:r w:rsidRPr="002537E9">
        <w:rPr>
          <w:rFonts w:ascii="Arial" w:hAnsi="Arial" w:cs="Arial"/>
        </w:rPr>
        <w:t>La SOCIEDAD CONCESIONARIA se compromete a no realizar subsidios cruzados entre los diferentes SERVICIOS PÚBLICOS DE TELECOMUNICACIONES que preste considerando lo establecido en la normativa sectorial y de libre competencia.</w:t>
      </w:r>
    </w:p>
    <w:p w14:paraId="601FAC2D" w14:textId="77777777" w:rsidR="00DD29EA" w:rsidRPr="002537E9" w:rsidRDefault="00DD29EA" w:rsidP="00DD29EA">
      <w:pPr>
        <w:rPr>
          <w:rFonts w:ascii="Arial" w:hAnsi="Arial" w:cs="Arial"/>
        </w:rPr>
      </w:pPr>
    </w:p>
    <w:p w14:paraId="3A1D207A" w14:textId="23C28FD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Normativa aplicable sobre Contabilidad Separada</w:t>
      </w:r>
    </w:p>
    <w:p w14:paraId="0A73B1E7" w14:textId="77777777" w:rsidR="00DD29EA" w:rsidRPr="002537E9" w:rsidRDefault="00DD29EA" w:rsidP="00DD29EA">
      <w:pPr>
        <w:rPr>
          <w:rFonts w:ascii="Arial" w:hAnsi="Arial" w:cs="Arial"/>
        </w:rPr>
      </w:pPr>
    </w:p>
    <w:p w14:paraId="137CACA2" w14:textId="77777777" w:rsidR="00DD29EA" w:rsidRPr="002537E9" w:rsidRDefault="00DD29EA" w:rsidP="00DD29EA">
      <w:pPr>
        <w:rPr>
          <w:rFonts w:ascii="Arial" w:hAnsi="Arial" w:cs="Arial"/>
        </w:rPr>
      </w:pPr>
      <w:r w:rsidRPr="002537E9">
        <w:rPr>
          <w:rFonts w:ascii="Arial" w:hAnsi="Arial" w:cs="Arial"/>
        </w:rPr>
        <w:t>La SOCIEDAD CONCESIONARIA se sujetará a las disposiciones específicas que sobre contabilidad separada emita la autoridad competente, conforme a las LEYES Y DISPOSICIONES APLICABLES.</w:t>
      </w:r>
    </w:p>
    <w:p w14:paraId="30F781CB" w14:textId="77777777" w:rsidR="00DD29EA" w:rsidRPr="002537E9" w:rsidRDefault="00DD29EA" w:rsidP="00DD29EA">
      <w:pPr>
        <w:rPr>
          <w:rFonts w:ascii="Arial" w:hAnsi="Arial" w:cs="Arial"/>
        </w:rPr>
      </w:pPr>
    </w:p>
    <w:p w14:paraId="223B1267" w14:textId="1D1AAF44"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Trato No Discriminatorio</w:t>
      </w:r>
    </w:p>
    <w:p w14:paraId="4F3DC219" w14:textId="77777777" w:rsidR="00DD29EA" w:rsidRPr="002537E9" w:rsidRDefault="00DD29EA" w:rsidP="00DD29EA">
      <w:pPr>
        <w:rPr>
          <w:rFonts w:ascii="Arial" w:hAnsi="Arial" w:cs="Arial"/>
        </w:rPr>
      </w:pPr>
    </w:p>
    <w:p w14:paraId="0F4C1A44" w14:textId="77777777" w:rsidR="00DD29EA" w:rsidRPr="002537E9" w:rsidRDefault="00DD29EA" w:rsidP="00DD29EA">
      <w:pPr>
        <w:rPr>
          <w:rFonts w:ascii="Arial" w:hAnsi="Arial" w:cs="Arial"/>
        </w:rPr>
      </w:pPr>
      <w:r w:rsidRPr="002537E9">
        <w:rPr>
          <w:rFonts w:ascii="Arial" w:hAnsi="Arial" w:cs="Arial"/>
        </w:rPr>
        <w:t>En la prestación del SERVICIO CONCEDIDO, la SOCIEDAD CONCESIONARIA no discriminará ni tendrá preferencia injustificada a favor de otros proveedores de SERVICIOS PÚBLICOS DE TELECOMUNICACIONES, considerando lo establecido en las normas sobre libre competencia.</w:t>
      </w:r>
    </w:p>
    <w:p w14:paraId="75986CBB" w14:textId="77777777" w:rsidR="00DD29EA" w:rsidRPr="002537E9" w:rsidRDefault="00DD29EA" w:rsidP="00DD29EA">
      <w:pPr>
        <w:rPr>
          <w:rFonts w:ascii="Arial" w:hAnsi="Arial" w:cs="Arial"/>
        </w:rPr>
      </w:pPr>
    </w:p>
    <w:p w14:paraId="73902D74" w14:textId="77777777" w:rsidR="00DD29EA" w:rsidRPr="002537E9" w:rsidRDefault="00DD29EA" w:rsidP="00DD29EA">
      <w:pPr>
        <w:rPr>
          <w:rFonts w:ascii="Arial" w:hAnsi="Arial" w:cs="Arial"/>
        </w:rPr>
      </w:pPr>
      <w:r w:rsidRPr="002537E9">
        <w:rPr>
          <w:rFonts w:ascii="Arial" w:hAnsi="Arial" w:cs="Arial"/>
        </w:rPr>
        <w:t>Conforme a lo señalado anteriormente, la SOCIEDAD CONCESIONARIA no deberá ser discriminada ni preferida, injustificadamente, por otros operadores de SERVICIOS PÚBLICOS DE TELECOMUNICACIONES.</w:t>
      </w:r>
    </w:p>
    <w:p w14:paraId="7D2CAE27" w14:textId="77777777" w:rsidR="00DD29EA" w:rsidRPr="002537E9" w:rsidRDefault="00DD29EA" w:rsidP="00DD29EA">
      <w:pPr>
        <w:rPr>
          <w:rFonts w:ascii="Arial" w:hAnsi="Arial" w:cs="Arial"/>
        </w:rPr>
      </w:pPr>
    </w:p>
    <w:p w14:paraId="3622077A" w14:textId="671EF85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Supervisión y Cumplimiento</w:t>
      </w:r>
    </w:p>
    <w:p w14:paraId="5285B028" w14:textId="77777777" w:rsidR="00DD29EA" w:rsidRPr="002537E9" w:rsidRDefault="00DD29EA" w:rsidP="00DD29EA">
      <w:pPr>
        <w:rPr>
          <w:rFonts w:ascii="Arial" w:hAnsi="Arial" w:cs="Arial"/>
        </w:rPr>
      </w:pPr>
    </w:p>
    <w:p w14:paraId="6DC3CA64" w14:textId="4A83AA60" w:rsidR="00DD29EA" w:rsidRPr="002537E9" w:rsidRDefault="00DD29EA" w:rsidP="00DD29EA">
      <w:pPr>
        <w:rPr>
          <w:rFonts w:ascii="Arial" w:hAnsi="Arial" w:cs="Arial"/>
        </w:rPr>
      </w:pPr>
      <w:r w:rsidRPr="002537E9">
        <w:rPr>
          <w:rFonts w:ascii="Arial" w:hAnsi="Arial" w:cs="Arial"/>
        </w:rPr>
        <w:t xml:space="preserve">El CONCEDENTE y el OSIPTEL tendrán derecho a solicitar a la SOCIEDAD CONCESIONARIA que presente informes periódicos, estadísticas y cualquier otra información, </w:t>
      </w:r>
      <w:r w:rsidR="00782994" w:rsidRPr="002537E9">
        <w:rPr>
          <w:rFonts w:ascii="Arial" w:hAnsi="Arial" w:cs="Arial"/>
        </w:rPr>
        <w:t xml:space="preserve">dentro de los límites de sus competencias y del marco legal aplicable, </w:t>
      </w:r>
      <w:r w:rsidRPr="002537E9">
        <w:rPr>
          <w:rFonts w:ascii="Arial" w:hAnsi="Arial" w:cs="Arial"/>
        </w:rPr>
        <w:t>los mismos que serán atendidos por la SOCIEDAD CONCESIONARIA en los plazos solicitados, así como a inspeccionar, ellos mismos o a través de terceros, las instalaciones de la SOCIEDAD CONCESIONARIA, sus archivos y expedientes y otros datos y a solicitar cualquier otra información adicional a fin de supervisar y hacer valer los términos de esta Cláusula. OSIPTEL tendrá derecho a adoptar medidas correctivas, cautelares, preventivas y sancionadoras, en forma de resoluciones y mandatos, conforme a las LEYES Y DISPOSICIONES APLICABLES.</w:t>
      </w:r>
    </w:p>
    <w:p w14:paraId="0B3852B2" w14:textId="4285C2BF" w:rsidR="00DD29EA" w:rsidRPr="002537E9" w:rsidRDefault="00DD29EA" w:rsidP="00DD29EA">
      <w:pPr>
        <w:rPr>
          <w:rFonts w:ascii="Arial" w:hAnsi="Arial" w:cs="Arial"/>
        </w:rPr>
      </w:pPr>
    </w:p>
    <w:p w14:paraId="7DDF039F" w14:textId="5B3354FC" w:rsidR="00782994" w:rsidRPr="002537E9" w:rsidRDefault="00782994" w:rsidP="00782994">
      <w:pPr>
        <w:rPr>
          <w:rFonts w:ascii="Arial" w:hAnsi="Arial" w:cs="Arial"/>
        </w:rPr>
      </w:pPr>
      <w:r w:rsidRPr="002537E9">
        <w:rPr>
          <w:rFonts w:ascii="Arial" w:hAnsi="Arial" w:cs="Arial"/>
        </w:rPr>
        <w:t>Si la SOCIEDAD CONCESIONARIA cuenta con el sistema OSS instalado en el OSIPTEL o el CONCEDENTE, no será necesario una nueva instalación para dicha entidad siempre que dicho sistema permita monitorear las obligaciones producto del presente CONTRATO.</w:t>
      </w:r>
    </w:p>
    <w:p w14:paraId="6F9ADB27" w14:textId="77777777" w:rsidR="00782994" w:rsidRPr="002537E9" w:rsidRDefault="00782994" w:rsidP="00782994">
      <w:pPr>
        <w:rPr>
          <w:rFonts w:ascii="Arial" w:hAnsi="Arial" w:cs="Arial"/>
        </w:rPr>
      </w:pPr>
    </w:p>
    <w:p w14:paraId="208CFA32" w14:textId="6E974BE0" w:rsidR="00782994" w:rsidRPr="002537E9" w:rsidRDefault="00782994" w:rsidP="00782994">
      <w:pPr>
        <w:rPr>
          <w:rFonts w:ascii="Arial" w:hAnsi="Arial" w:cs="Arial"/>
        </w:rPr>
      </w:pPr>
      <w:r w:rsidRPr="002537E9">
        <w:rPr>
          <w:rFonts w:ascii="Arial" w:hAnsi="Arial" w:cs="Arial"/>
        </w:rPr>
        <w:t>El nivel de acceso será de sólo lectura y la SOCIEDAD CONCESIONARIA podrá presentar su solicitud para que la información que se lea en el OSS sea tratada como información confidencial.</w:t>
      </w:r>
    </w:p>
    <w:p w14:paraId="11768F84" w14:textId="77777777" w:rsidR="00782994" w:rsidRPr="002537E9" w:rsidRDefault="00782994" w:rsidP="00782994">
      <w:pPr>
        <w:rPr>
          <w:rFonts w:ascii="Arial" w:hAnsi="Arial" w:cs="Arial"/>
        </w:rPr>
      </w:pPr>
    </w:p>
    <w:p w14:paraId="0AC92D97" w14:textId="45FF78FB" w:rsidR="00DD29EA" w:rsidRPr="002537E9" w:rsidRDefault="00DD29EA" w:rsidP="00DD29EA">
      <w:pPr>
        <w:rPr>
          <w:rFonts w:ascii="Arial" w:hAnsi="Arial" w:cs="Arial"/>
        </w:rPr>
      </w:pPr>
      <w:r w:rsidRPr="002537E9">
        <w:rPr>
          <w:rFonts w:ascii="Arial" w:hAnsi="Arial" w:cs="Arial"/>
        </w:rPr>
        <w:t>La SOCIEDAD CONCESIONARIA habilitará de manera gratuita un acceso remoto en modo lectura para que desde el local del OSIPTEL y del CONCEDENTE se puedan visualizar los sistemas de gestión de operaciones (OSS)</w:t>
      </w:r>
      <w:bookmarkStart w:id="7" w:name="_Hlk86428127"/>
      <w:r w:rsidR="00840434">
        <w:rPr>
          <w:rFonts w:ascii="Arial" w:hAnsi="Arial" w:cs="Arial"/>
        </w:rPr>
        <w:t xml:space="preserve"> </w:t>
      </w:r>
      <w:r w:rsidR="00840434" w:rsidRPr="00840434">
        <w:rPr>
          <w:rFonts w:ascii="Arial" w:hAnsi="Arial" w:cs="Arial"/>
        </w:rPr>
        <w:t>que permita monitorear las obligaciones producto del presente CONTRATO</w:t>
      </w:r>
      <w:bookmarkEnd w:id="7"/>
      <w:r w:rsidRPr="002537E9">
        <w:rPr>
          <w:rFonts w:ascii="Arial" w:hAnsi="Arial" w:cs="Arial"/>
        </w:rPr>
        <w:t>.</w:t>
      </w:r>
    </w:p>
    <w:p w14:paraId="62E6B2CD" w14:textId="77777777" w:rsidR="00DD29EA" w:rsidRPr="002537E9" w:rsidRDefault="00DD29EA" w:rsidP="00DD29EA">
      <w:pPr>
        <w:rPr>
          <w:rFonts w:ascii="Arial" w:hAnsi="Arial" w:cs="Arial"/>
        </w:rPr>
      </w:pPr>
    </w:p>
    <w:p w14:paraId="47663E1C" w14:textId="77777777" w:rsidR="00DD29EA" w:rsidRPr="002537E9" w:rsidRDefault="00DD29EA" w:rsidP="00DD29EA">
      <w:pPr>
        <w:rPr>
          <w:rFonts w:ascii="Arial" w:hAnsi="Arial" w:cs="Arial"/>
        </w:rPr>
      </w:pPr>
      <w:r w:rsidRPr="002537E9">
        <w:rPr>
          <w:rFonts w:ascii="Arial" w:hAnsi="Arial" w:cs="Arial"/>
        </w:rPr>
        <w:t>Los sistemas de OSS deben incluir a los sistemas de gestión de redes y servicios tales como la gestión de averías, de desempeño, de configuración, de provisión y cualquier otro que permita el monitoreo y supervisión de la disponibilidad, la calidad y el desempeño de los SERVICIOS CONCEDIDOS, teniendo en cuenta lo indicado en las recomendaciones de la serie M. 3000 de la UIT. El conjunto de plataformas, aplicativos, protocolos y/o procesos correspondientes a los sistemas de OSS a utilizar por la SOCIEDAD CONCESIONARIA, así como la modalidad de acceso remoto gratuito a estos sistemas, deberán ser presentados para aprobación del OSIPTEL en un plazo no menor de sesenta (60) DÍAS antes de la FECHA DE INICIO DE OPERACIONES. El OSIPTEL se pronunciará en un plazo no mayor a treinta (30) días hábiles contabilizados desde la fecha de su presentación.</w:t>
      </w:r>
    </w:p>
    <w:p w14:paraId="386997A2" w14:textId="77777777" w:rsidR="00DD29EA" w:rsidRPr="002537E9" w:rsidRDefault="00DD29EA" w:rsidP="00DD29EA">
      <w:pPr>
        <w:rPr>
          <w:rFonts w:ascii="Arial" w:hAnsi="Arial" w:cs="Arial"/>
        </w:rPr>
      </w:pPr>
    </w:p>
    <w:p w14:paraId="45EAE510" w14:textId="77777777" w:rsidR="00DD29EA" w:rsidRPr="002537E9" w:rsidRDefault="00DD29EA" w:rsidP="00DD29EA">
      <w:pPr>
        <w:rPr>
          <w:rFonts w:ascii="Arial" w:hAnsi="Arial" w:cs="Arial"/>
        </w:rPr>
      </w:pPr>
    </w:p>
    <w:p w14:paraId="5F626E07" w14:textId="77777777" w:rsidR="00DD29EA" w:rsidRPr="002537E9" w:rsidRDefault="00DD29EA" w:rsidP="00DD29EA">
      <w:pPr>
        <w:rPr>
          <w:rFonts w:ascii="Arial" w:hAnsi="Arial" w:cs="Arial"/>
          <w:b/>
          <w:bCs/>
        </w:rPr>
      </w:pPr>
      <w:r w:rsidRPr="002537E9">
        <w:rPr>
          <w:rFonts w:ascii="Arial" w:hAnsi="Arial" w:cs="Arial"/>
          <w:b/>
          <w:bCs/>
        </w:rPr>
        <w:t>CLÁUSULA 12: GARANTÍAS</w:t>
      </w:r>
    </w:p>
    <w:p w14:paraId="5E23ECDD" w14:textId="77777777" w:rsidR="00DD29EA" w:rsidRPr="002537E9" w:rsidRDefault="00DD29EA" w:rsidP="00DD29EA">
      <w:pPr>
        <w:rPr>
          <w:rFonts w:ascii="Arial" w:hAnsi="Arial" w:cs="Arial"/>
        </w:rPr>
      </w:pPr>
    </w:p>
    <w:p w14:paraId="2342D0D3" w14:textId="3DE5293C" w:rsidR="00DD29EA" w:rsidRPr="002537E9" w:rsidRDefault="00DD29EA" w:rsidP="00CE2E89">
      <w:pPr>
        <w:pStyle w:val="Prrafodelista"/>
        <w:numPr>
          <w:ilvl w:val="1"/>
          <w:numId w:val="38"/>
        </w:numPr>
        <w:tabs>
          <w:tab w:val="left" w:pos="851"/>
        </w:tabs>
        <w:ind w:left="851" w:hanging="851"/>
        <w:rPr>
          <w:rFonts w:ascii="Arial" w:hAnsi="Arial" w:cs="Arial"/>
          <w:b/>
          <w:bCs/>
        </w:rPr>
      </w:pPr>
      <w:r w:rsidRPr="002537E9">
        <w:rPr>
          <w:rFonts w:ascii="Arial" w:hAnsi="Arial" w:cs="Arial"/>
          <w:b/>
          <w:bCs/>
        </w:rPr>
        <w:t>Entrega de la Garantía de Fiel Cumplimiento del Contrato de Concesión</w:t>
      </w:r>
    </w:p>
    <w:p w14:paraId="5551EFC4" w14:textId="77777777" w:rsidR="00DD29EA" w:rsidRPr="002537E9" w:rsidRDefault="00DD29EA" w:rsidP="00DD29EA">
      <w:pPr>
        <w:rPr>
          <w:rFonts w:ascii="Arial" w:hAnsi="Arial" w:cs="Arial"/>
        </w:rPr>
      </w:pPr>
    </w:p>
    <w:p w14:paraId="7F1A4152" w14:textId="479CF736" w:rsidR="008D2E85" w:rsidRPr="002537E9" w:rsidRDefault="00DD29EA" w:rsidP="00CE2E89">
      <w:pPr>
        <w:pStyle w:val="Prrafodelista"/>
        <w:numPr>
          <w:ilvl w:val="0"/>
          <w:numId w:val="40"/>
        </w:numPr>
        <w:rPr>
          <w:rFonts w:ascii="Arial" w:hAnsi="Arial" w:cs="Arial"/>
        </w:rPr>
      </w:pPr>
      <w:r w:rsidRPr="002537E9">
        <w:rPr>
          <w:rFonts w:ascii="Arial" w:hAnsi="Arial" w:cs="Arial"/>
        </w:rPr>
        <w:t xml:space="preserve">A fin de garantizar el cumplimiento de todas y de cada una de las obligaciones de la SOCIEDAD CONCESIONARIA establecidas en el presente CONTRATO, incluyendo el pago de penalidades </w:t>
      </w:r>
      <w:r w:rsidR="00782994" w:rsidRPr="002537E9">
        <w:rPr>
          <w:rFonts w:ascii="Arial" w:hAnsi="Arial" w:cs="Arial"/>
        </w:rPr>
        <w:t>impuestas por el CONCEDENTE con relación a la ejecución del presente CONTRATO</w:t>
      </w:r>
      <w:r w:rsidRPr="002537E9">
        <w:rPr>
          <w:rFonts w:ascii="Arial" w:hAnsi="Arial" w:cs="Arial"/>
        </w:rPr>
        <w:t>; la SOCIEDAD CONCESIONARIA entregará al CONCEDENTE en la FECHA DE CIERRE, una GARANTÍA DE FIEL CUMPLIMIENTO DEL CONTRATO DE CONCESIÓN la cual deberá ser incondicional, irrevocable, sin beneficio de excusión, ni de división y de realización automática, la cual figura como Anexo Nº 1, que deberá mantenerse vigente, en mérito a sus sucesivas renovaciones, desde la FECHA DE CIERRE hasta el primer trimestre posterior a la culminación del PLAZO DE LA CONCESIÓN.</w:t>
      </w:r>
    </w:p>
    <w:p w14:paraId="5D79D68F" w14:textId="77777777" w:rsidR="008D2E85" w:rsidRPr="002537E9" w:rsidRDefault="008D2E85" w:rsidP="008D2E85">
      <w:pPr>
        <w:rPr>
          <w:rFonts w:ascii="Arial" w:hAnsi="Arial" w:cs="Arial"/>
        </w:rPr>
      </w:pPr>
    </w:p>
    <w:p w14:paraId="4368061F" w14:textId="380D8BB4" w:rsidR="00DD29EA" w:rsidRPr="002537E9" w:rsidRDefault="00DD29EA" w:rsidP="008D2E85">
      <w:pPr>
        <w:pStyle w:val="Prrafodelista"/>
        <w:rPr>
          <w:rFonts w:ascii="Arial" w:hAnsi="Arial" w:cs="Arial"/>
        </w:rPr>
      </w:pPr>
      <w:r w:rsidRPr="002537E9">
        <w:rPr>
          <w:rFonts w:ascii="Arial" w:hAnsi="Arial" w:cs="Arial"/>
        </w:rPr>
        <w:t xml:space="preserve">La GARANTÍA DE FIEL CUMPLIMIENTO DEL CONTRATO DE CONCESIÓN se emitirá por un importe equivalente a Cuarenta y Cuatro Millones de Dólares Americanos (US$ 44,000,000.00) y se mantendrá por dicho importe desde la FECHA DE CIERRE hasta que se acredite a satisfacción del </w:t>
      </w:r>
      <w:r w:rsidR="00B2439F" w:rsidRPr="002537E9">
        <w:rPr>
          <w:rFonts w:ascii="Arial" w:hAnsi="Arial" w:cs="Arial"/>
        </w:rPr>
        <w:t xml:space="preserve">CONCEDENTE </w:t>
      </w:r>
      <w:r w:rsidRPr="002537E9">
        <w:rPr>
          <w:rFonts w:ascii="Arial" w:hAnsi="Arial" w:cs="Arial"/>
        </w:rPr>
        <w:t xml:space="preserve">el cumplimiento del despliegue de los COMPROMISOS OBLIGATORIOS DE INVERSIÓN. A partir de entonces, y hasta el primer trimestre posterior al vencimiento del PLAZO DE LA CONCESIÓN, la SOCIEDAD CONCESIONARIA podrá solicitar la reducción, de acuerdo </w:t>
      </w:r>
      <w:r w:rsidR="00797613" w:rsidRPr="002537E9">
        <w:rPr>
          <w:rFonts w:ascii="Arial" w:hAnsi="Arial" w:cs="Arial"/>
        </w:rPr>
        <w:t>con e</w:t>
      </w:r>
      <w:r w:rsidRPr="002537E9">
        <w:rPr>
          <w:rFonts w:ascii="Arial" w:hAnsi="Arial" w:cs="Arial"/>
        </w:rPr>
        <w:t>l párrafo siguiente, de la GARANTÍA DE FIEL CUMPLIMIENTO DEL CONTRATO DE CONCESIÓN.</w:t>
      </w:r>
    </w:p>
    <w:p w14:paraId="08BFBDE3" w14:textId="77777777" w:rsidR="00DD29EA" w:rsidRPr="002537E9" w:rsidRDefault="00DD29EA" w:rsidP="00DD29EA">
      <w:pPr>
        <w:rPr>
          <w:rFonts w:ascii="Arial" w:hAnsi="Arial" w:cs="Arial"/>
        </w:rPr>
      </w:pPr>
    </w:p>
    <w:p w14:paraId="3EE47326" w14:textId="7328FC6A" w:rsidR="00DD29EA" w:rsidRPr="002537E9" w:rsidRDefault="00C8310B" w:rsidP="00D81F0A">
      <w:pPr>
        <w:ind w:left="708"/>
        <w:rPr>
          <w:rFonts w:ascii="Arial" w:hAnsi="Arial" w:cs="Arial"/>
        </w:rPr>
      </w:pPr>
      <w:r w:rsidRPr="002537E9">
        <w:rPr>
          <w:rFonts w:ascii="Arial" w:hAnsi="Arial" w:cs="Arial"/>
        </w:rPr>
        <w:t>El cumplimiento de los COMPROMISOS OBLIGATORIOS DE INVERSIÓN se acredita con la suscripción de las ACTAS DE ACEPTACIÓN del total de LOCALIDADES BENEFICIARIAS. A partir de dicho cumplimiento</w:t>
      </w:r>
      <w:r w:rsidR="00DD29EA" w:rsidRPr="002537E9">
        <w:rPr>
          <w:rFonts w:ascii="Arial" w:hAnsi="Arial" w:cs="Arial"/>
        </w:rPr>
        <w:t xml:space="preserve">, la SOCIEDAD CONCESIONARIA podrá solicitar la reducción de un </w:t>
      </w:r>
      <w:r w:rsidR="00436C2D" w:rsidRPr="002537E9">
        <w:rPr>
          <w:rFonts w:ascii="Arial" w:hAnsi="Arial" w:cs="Arial"/>
        </w:rPr>
        <w:t>45</w:t>
      </w:r>
      <w:r w:rsidR="00DD29EA" w:rsidRPr="002537E9">
        <w:rPr>
          <w:rFonts w:ascii="Arial" w:hAnsi="Arial" w:cs="Arial"/>
        </w:rPr>
        <w:t>% del monto inicial de la GARANTÍA DE FIEL CUMPLIMIENTO</w:t>
      </w:r>
      <w:r w:rsidR="00DE2BAF" w:rsidRPr="002537E9">
        <w:rPr>
          <w:rFonts w:ascii="Arial" w:hAnsi="Arial" w:cs="Arial"/>
        </w:rPr>
        <w:t xml:space="preserve"> DEL CONTRATO DE CONCESIÓN</w:t>
      </w:r>
      <w:r w:rsidR="00DD29EA" w:rsidRPr="002537E9">
        <w:rPr>
          <w:rFonts w:ascii="Arial" w:hAnsi="Arial" w:cs="Arial"/>
        </w:rPr>
        <w:t xml:space="preserve">, dado el cumplimiento del despliegue del COMPROMISO OBLIGATORIO DE INVERSIÓN </w:t>
      </w:r>
      <w:r w:rsidR="00DE2BAF" w:rsidRPr="002537E9">
        <w:rPr>
          <w:rFonts w:ascii="Arial" w:hAnsi="Arial" w:cs="Arial"/>
        </w:rPr>
        <w:t>“</w:t>
      </w:r>
      <w:r w:rsidR="00DD29EA" w:rsidRPr="002537E9">
        <w:rPr>
          <w:rFonts w:ascii="Arial" w:hAnsi="Arial" w:cs="Arial"/>
        </w:rPr>
        <w:t>Implementación de Redes de Acceso Móvil 4G</w:t>
      </w:r>
      <w:r w:rsidR="00DE2BAF" w:rsidRPr="002537E9">
        <w:rPr>
          <w:rFonts w:ascii="Arial" w:hAnsi="Arial" w:cs="Arial"/>
        </w:rPr>
        <w:t>”;</w:t>
      </w:r>
      <w:r w:rsidR="00DD29EA" w:rsidRPr="002537E9">
        <w:rPr>
          <w:rFonts w:ascii="Arial" w:hAnsi="Arial" w:cs="Arial"/>
        </w:rPr>
        <w:t xml:space="preserve"> y podrá solicitar la reducción adicional de un </w:t>
      </w:r>
      <w:r w:rsidR="00436C2D" w:rsidRPr="002537E9">
        <w:rPr>
          <w:rFonts w:ascii="Arial" w:hAnsi="Arial" w:cs="Arial"/>
        </w:rPr>
        <w:t>20</w:t>
      </w:r>
      <w:r w:rsidR="00DD29EA" w:rsidRPr="002537E9">
        <w:rPr>
          <w:rFonts w:ascii="Arial" w:hAnsi="Arial" w:cs="Arial"/>
        </w:rPr>
        <w:t xml:space="preserve">% del monto inicial de la GARANTÍA DE FIEL CUMPLIMIENTO </w:t>
      </w:r>
      <w:r w:rsidR="00DE2BAF" w:rsidRPr="002537E9">
        <w:rPr>
          <w:rFonts w:ascii="Arial" w:hAnsi="Arial" w:cs="Arial"/>
        </w:rPr>
        <w:t xml:space="preserve">DEL CONTRATO DE CONCESIÓN, </w:t>
      </w:r>
      <w:r w:rsidR="00DD29EA" w:rsidRPr="002537E9">
        <w:rPr>
          <w:rFonts w:ascii="Arial" w:hAnsi="Arial" w:cs="Arial"/>
        </w:rPr>
        <w:t xml:space="preserve">dado el cumplimiento del despliegue del COMPROMISO OBLIGATORIO DE INVERSIÓN </w:t>
      </w:r>
      <w:r w:rsidR="00DE2BAF" w:rsidRPr="002537E9">
        <w:rPr>
          <w:rFonts w:ascii="Arial" w:hAnsi="Arial" w:cs="Arial"/>
        </w:rPr>
        <w:t>“</w:t>
      </w:r>
      <w:r w:rsidR="00DD29EA" w:rsidRPr="002537E9">
        <w:rPr>
          <w:rFonts w:ascii="Arial" w:hAnsi="Arial" w:cs="Arial"/>
        </w:rPr>
        <w:t>Conectividad al Valle de los ríos Apurímac, Ene y Mantaro (VRAEM) y Zona Selva del país</w:t>
      </w:r>
      <w:r w:rsidR="00DE2BAF" w:rsidRPr="002537E9">
        <w:rPr>
          <w:rFonts w:ascii="Arial" w:hAnsi="Arial" w:cs="Arial"/>
        </w:rPr>
        <w:t>”</w:t>
      </w:r>
      <w:r w:rsidR="00DD29EA" w:rsidRPr="002537E9">
        <w:rPr>
          <w:rFonts w:ascii="Arial" w:hAnsi="Arial" w:cs="Arial"/>
        </w:rPr>
        <w:t>.</w:t>
      </w:r>
    </w:p>
    <w:p w14:paraId="1BDA3263" w14:textId="77777777" w:rsidR="00DD29EA" w:rsidRPr="002537E9" w:rsidRDefault="00DD29EA" w:rsidP="00DD29EA">
      <w:pPr>
        <w:rPr>
          <w:rFonts w:ascii="Arial" w:hAnsi="Arial" w:cs="Arial"/>
        </w:rPr>
      </w:pPr>
    </w:p>
    <w:p w14:paraId="1CCBB551" w14:textId="41EA28C7" w:rsidR="00DD29EA" w:rsidRPr="002537E9" w:rsidRDefault="00DD29EA" w:rsidP="00CE2E89">
      <w:pPr>
        <w:pStyle w:val="Prrafodelista"/>
        <w:numPr>
          <w:ilvl w:val="0"/>
          <w:numId w:val="40"/>
        </w:numPr>
        <w:rPr>
          <w:rFonts w:ascii="Arial" w:hAnsi="Arial" w:cs="Arial"/>
        </w:rPr>
      </w:pPr>
      <w:r w:rsidRPr="002537E9">
        <w:rPr>
          <w:rFonts w:ascii="Arial" w:hAnsi="Arial" w:cs="Arial"/>
        </w:rPr>
        <w:t>Si los daños y perjuicios causados por el incumplimiento de los términos y condiciones del presente CONTRATO por la SOCIEDAD CONCESIONARIA, excediese el monto de la GARANTÍA DE FIEL CUMPLIMIENTO DEL CONTRATO DE CONCESIÓN, el CONCEDENTE podrá ejecutar dicha garantía sin perjuicio a su derecho de tomar las acciones necesarias para cobrar otros daños y perjuicios.</w:t>
      </w:r>
    </w:p>
    <w:p w14:paraId="4DF7A47D" w14:textId="77777777" w:rsidR="00DD29EA" w:rsidRPr="002537E9" w:rsidRDefault="00DD29EA" w:rsidP="00DD29EA">
      <w:pPr>
        <w:rPr>
          <w:rFonts w:ascii="Arial" w:hAnsi="Arial" w:cs="Arial"/>
        </w:rPr>
      </w:pPr>
    </w:p>
    <w:p w14:paraId="306E34DD" w14:textId="4AFA52B3" w:rsidR="00DD29EA" w:rsidRPr="002537E9" w:rsidRDefault="00DD29EA" w:rsidP="00CE2E89">
      <w:pPr>
        <w:pStyle w:val="Prrafodelista"/>
        <w:numPr>
          <w:ilvl w:val="0"/>
          <w:numId w:val="40"/>
        </w:numPr>
        <w:rPr>
          <w:rFonts w:ascii="Arial" w:hAnsi="Arial" w:cs="Arial"/>
        </w:rPr>
      </w:pPr>
      <w:r w:rsidRPr="002537E9">
        <w:rPr>
          <w:rFonts w:ascii="Arial" w:hAnsi="Arial" w:cs="Arial"/>
        </w:rPr>
        <w:t xml:space="preserve">La GARANTÍA DE FIEL CUMPLIMIENTO DEL CONTRATO DE CONCESIÓN podrá ser ejecutada por el CONCEDENTE en forma total o parcial, una vez identificada la comisión del incumplimiento de todas o de alguna de las obligaciones del CONTRATO, siempre y cuando el mismo no haya sido subsanado por la SOCIEDAD CONCESIONARIA dentro de los plazos otorgados para tal fin. Se exceptúa de esta disposición aquellos incumplimientos que generan la resolución del CONTRATO de pleno derecho previstas en la Cláusula 18.2, supuesto en el que el CONCEDENTE procederá a la ejecución automática de la garantía. En caso de ejecución parcial de la GARANTÍA DE FIEL CUMPLIMIENTO DEL CONTRATO DE CONCESIÓN, la SOCIEDAD CONCESIONARIA deberá restituir la GARANTÍA DE FIEL CUMPLIMIENTO DEL CONTRATO DE CONCESIÓN al monto establecido en el literal a) del numeral 12.1 de la presente Cláusula. Si la SOCIEDAD CONCESIONARIA no restituye la GARANTÍA DE FIEL CUMPLIMIENTO DEL CONTRATO DE CONCESIÓN en el monto y condiciones antes indicados, en un plazo de veinte (20) DÍAS CALENDARIO contados a partir de la fecha en la que </w:t>
      </w:r>
      <w:bookmarkStart w:id="8" w:name="_Hlk86428162"/>
      <w:r w:rsidR="00840434" w:rsidRPr="00840434">
        <w:rPr>
          <w:rFonts w:ascii="Arial" w:hAnsi="Arial" w:cs="Arial"/>
        </w:rPr>
        <w:t>el CONCEDENTE haya comunicado al CONCESIONARIO</w:t>
      </w:r>
      <w:r w:rsidR="00840434">
        <w:rPr>
          <w:rFonts w:ascii="Arial" w:hAnsi="Arial" w:cs="Arial"/>
        </w:rPr>
        <w:t xml:space="preserve"> </w:t>
      </w:r>
      <w:bookmarkEnd w:id="8"/>
      <w:r w:rsidRPr="002537E9">
        <w:rPr>
          <w:rFonts w:ascii="Arial" w:hAnsi="Arial" w:cs="Arial"/>
        </w:rPr>
        <w:t xml:space="preserve">la ejecución parcial de la misma, el CONCEDENTE, mediante comunicación escrita a ese efecto, </w:t>
      </w:r>
      <w:bookmarkStart w:id="9" w:name="_Hlk86428178"/>
      <w:r w:rsidR="00840434">
        <w:rPr>
          <w:rFonts w:ascii="Arial" w:hAnsi="Arial" w:cs="Arial"/>
        </w:rPr>
        <w:t xml:space="preserve">podrá </w:t>
      </w:r>
      <w:bookmarkEnd w:id="9"/>
      <w:r w:rsidRPr="002537E9">
        <w:rPr>
          <w:rFonts w:ascii="Arial" w:hAnsi="Arial" w:cs="Arial"/>
        </w:rPr>
        <w:t>declarar resuelto el CONTRATO y la CONCESIÓN vencida en la fecha de dicha notificación.</w:t>
      </w:r>
    </w:p>
    <w:p w14:paraId="2BB3DABA" w14:textId="77777777" w:rsidR="00A82808" w:rsidRPr="002537E9" w:rsidRDefault="00A82808" w:rsidP="00DD29EA">
      <w:pPr>
        <w:rPr>
          <w:rFonts w:ascii="Arial" w:hAnsi="Arial" w:cs="Arial"/>
        </w:rPr>
      </w:pPr>
    </w:p>
    <w:p w14:paraId="7C294D2C" w14:textId="212E7F2B" w:rsidR="00DD29EA" w:rsidRPr="002537E9" w:rsidRDefault="00DD29EA" w:rsidP="00CE2E89">
      <w:pPr>
        <w:pStyle w:val="Prrafodelista"/>
        <w:numPr>
          <w:ilvl w:val="0"/>
          <w:numId w:val="40"/>
        </w:numPr>
        <w:rPr>
          <w:rFonts w:ascii="Arial" w:hAnsi="Arial" w:cs="Arial"/>
        </w:rPr>
      </w:pPr>
      <w:r w:rsidRPr="002537E9">
        <w:rPr>
          <w:rFonts w:ascii="Arial" w:hAnsi="Arial" w:cs="Arial"/>
        </w:rPr>
        <w:t xml:space="preserve">Si la GARANTÍA DE FIEL CUMPLIMIENTO DEL CONTRATO DE CONCESIÓN es emitida por un plazo inferior al cumplimiento del PLAN DE COBERTURA o al despliegue de los COMPROMISOS OBLIGATORIOS DE INVERSIÓN, la SOCIEDAD CONCESIONARIA deberá presentar al CONCEDENTE la renovación de </w:t>
      </w:r>
      <w:proofErr w:type="gramStart"/>
      <w:r w:rsidRPr="002537E9">
        <w:rPr>
          <w:rFonts w:ascii="Arial" w:hAnsi="Arial" w:cs="Arial"/>
        </w:rPr>
        <w:t>la misma</w:t>
      </w:r>
      <w:proofErr w:type="gramEnd"/>
      <w:r w:rsidRPr="002537E9">
        <w:rPr>
          <w:rFonts w:ascii="Arial" w:hAnsi="Arial" w:cs="Arial"/>
        </w:rPr>
        <w:t xml:space="preserve"> antes de su vencimiento. De lo contrario, el CONCEDENTE, a efectos de preservar la garantía, podrá solicitar su ejecución, aun cuando no exista incumplimiento distinto a la no renovación de la garantía. En el supuesto anterior, si la SOCIEDAD CONCESIONARIA cumple con renovar correctamente la GARANTÍA DE FIEL CUMPLIMIENTO DEL CONTRATO DE CONCESIÓN, el CONCEDENTE devolverá a la SOCIEDAD CONCESIONARIA de manera inmediata, el monto ejecutado. Si la SOCIEDAD CONCESIONARIA no renueva la GARANTÍA DE FIEL CUMPLIMIENTO DEL CONTRATO DE CONCESIÓN en el monto y condiciones antes indicados, en un plazo de veinte (20) DÍAS CALENDARIO contados a partir de la fecha en la que </w:t>
      </w:r>
      <w:bookmarkStart w:id="10" w:name="_Hlk86428195"/>
      <w:r w:rsidR="00840434" w:rsidRPr="00840434">
        <w:rPr>
          <w:rFonts w:ascii="Arial" w:hAnsi="Arial" w:cs="Arial"/>
        </w:rPr>
        <w:t>el CONCEDENTE haya comunicado al CONCESIONARIO</w:t>
      </w:r>
      <w:r w:rsidR="00840434">
        <w:rPr>
          <w:rFonts w:ascii="Arial" w:hAnsi="Arial" w:cs="Arial"/>
        </w:rPr>
        <w:t xml:space="preserve"> </w:t>
      </w:r>
      <w:bookmarkEnd w:id="10"/>
      <w:r w:rsidRPr="002537E9">
        <w:rPr>
          <w:rFonts w:ascii="Arial" w:hAnsi="Arial" w:cs="Arial"/>
        </w:rPr>
        <w:t xml:space="preserve">la ejecución de </w:t>
      </w:r>
      <w:proofErr w:type="gramStart"/>
      <w:r w:rsidRPr="002537E9">
        <w:rPr>
          <w:rFonts w:ascii="Arial" w:hAnsi="Arial" w:cs="Arial"/>
        </w:rPr>
        <w:t>la misma</w:t>
      </w:r>
      <w:proofErr w:type="gramEnd"/>
      <w:r w:rsidRPr="002537E9">
        <w:rPr>
          <w:rFonts w:ascii="Arial" w:hAnsi="Arial" w:cs="Arial"/>
        </w:rPr>
        <w:t xml:space="preserve">, el CONCEDENTE, mediante comunicación escrita a ese efecto, </w:t>
      </w:r>
      <w:r w:rsidR="00840434">
        <w:rPr>
          <w:rFonts w:ascii="Arial" w:hAnsi="Arial" w:cs="Arial"/>
        </w:rPr>
        <w:t xml:space="preserve">podrá </w:t>
      </w:r>
      <w:r w:rsidRPr="002537E9">
        <w:rPr>
          <w:rFonts w:ascii="Arial" w:hAnsi="Arial" w:cs="Arial"/>
        </w:rPr>
        <w:t>declarar resuelto el CONTRATO y la CONCESIÓN vencida en la fecha de dicha notificación.</w:t>
      </w:r>
    </w:p>
    <w:p w14:paraId="67A8E71F" w14:textId="77777777" w:rsidR="00A82808" w:rsidRPr="002537E9" w:rsidRDefault="00A82808" w:rsidP="00DD29EA">
      <w:pPr>
        <w:rPr>
          <w:rFonts w:ascii="Arial" w:hAnsi="Arial" w:cs="Arial"/>
        </w:rPr>
      </w:pPr>
    </w:p>
    <w:p w14:paraId="483F2238" w14:textId="60C8E90C" w:rsidR="00DD29EA" w:rsidRPr="002537E9" w:rsidRDefault="00DD29EA" w:rsidP="00CE2E89">
      <w:pPr>
        <w:pStyle w:val="Prrafodelista"/>
        <w:numPr>
          <w:ilvl w:val="0"/>
          <w:numId w:val="40"/>
        </w:numPr>
        <w:rPr>
          <w:rFonts w:ascii="Arial" w:hAnsi="Arial" w:cs="Arial"/>
        </w:rPr>
      </w:pPr>
      <w:r w:rsidRPr="002537E9">
        <w:rPr>
          <w:rFonts w:ascii="Arial" w:hAnsi="Arial" w:cs="Arial"/>
        </w:rPr>
        <w:t>El CONCEDENTE podrá ejecutar la garantía referida en esta Cláusula, en caso la SOCIEDAD CONCESIONARIA incumpliese las obligaciones a su cargo pactadas en el presente CONTRATO. Antes de la ejecución de la garantía, el CONCEDENTE cursará una comunicación escrita simple a la SOCIEDAD CONCESIONARIA, indicando el incumplimiento en que ha incurrido y su intención de ejecutar la garantía.</w:t>
      </w:r>
    </w:p>
    <w:p w14:paraId="391087A0" w14:textId="77777777" w:rsidR="00DD29EA" w:rsidRPr="002537E9" w:rsidRDefault="00DD29EA" w:rsidP="00DD29EA">
      <w:pPr>
        <w:rPr>
          <w:rFonts w:ascii="Arial" w:hAnsi="Arial" w:cs="Arial"/>
        </w:rPr>
      </w:pPr>
    </w:p>
    <w:p w14:paraId="4A2FD154" w14:textId="514EA191" w:rsidR="00DD29EA" w:rsidRPr="002537E9" w:rsidRDefault="00DD29EA" w:rsidP="00CE2E89">
      <w:pPr>
        <w:pStyle w:val="Prrafodelista"/>
        <w:numPr>
          <w:ilvl w:val="0"/>
          <w:numId w:val="40"/>
        </w:numPr>
        <w:rPr>
          <w:rFonts w:ascii="Arial" w:hAnsi="Arial" w:cs="Arial"/>
        </w:rPr>
      </w:pPr>
      <w:r w:rsidRPr="002537E9">
        <w:rPr>
          <w:rFonts w:ascii="Arial" w:hAnsi="Arial" w:cs="Arial"/>
        </w:rPr>
        <w:t>La garantía debe tener un plazo de vigencia mínima anual y ser renovada anualmente, durante el plazo establecido en el literal a) de la presente Cláusula.</w:t>
      </w:r>
    </w:p>
    <w:p w14:paraId="277E52F1" w14:textId="77777777" w:rsidR="00DD29EA" w:rsidRPr="002537E9" w:rsidRDefault="00DD29EA" w:rsidP="00DD29EA">
      <w:pPr>
        <w:rPr>
          <w:rFonts w:ascii="Arial" w:hAnsi="Arial" w:cs="Arial"/>
        </w:rPr>
      </w:pPr>
    </w:p>
    <w:p w14:paraId="3440AFB5" w14:textId="77777777" w:rsidR="00DD29EA" w:rsidRPr="002537E9" w:rsidRDefault="00DD29EA" w:rsidP="00DD29EA">
      <w:pPr>
        <w:rPr>
          <w:rFonts w:ascii="Arial" w:hAnsi="Arial" w:cs="Arial"/>
        </w:rPr>
      </w:pPr>
    </w:p>
    <w:p w14:paraId="30A18986" w14:textId="77777777" w:rsidR="00DD29EA" w:rsidRPr="002537E9" w:rsidRDefault="00DD29EA" w:rsidP="00DD29EA">
      <w:pPr>
        <w:rPr>
          <w:rFonts w:ascii="Arial" w:hAnsi="Arial" w:cs="Arial"/>
          <w:b/>
          <w:bCs/>
        </w:rPr>
      </w:pPr>
      <w:r w:rsidRPr="002537E9">
        <w:rPr>
          <w:rFonts w:ascii="Arial" w:hAnsi="Arial" w:cs="Arial"/>
          <w:b/>
          <w:bCs/>
        </w:rPr>
        <w:t>CLÁUSULA 13: OBLIGACIONES INTERNACIONALES</w:t>
      </w:r>
    </w:p>
    <w:p w14:paraId="40259A31" w14:textId="77777777" w:rsidR="00DD29EA" w:rsidRPr="002537E9" w:rsidRDefault="00DD29EA" w:rsidP="00DD29EA">
      <w:pPr>
        <w:rPr>
          <w:rFonts w:ascii="Arial" w:hAnsi="Arial" w:cs="Arial"/>
        </w:rPr>
      </w:pPr>
    </w:p>
    <w:p w14:paraId="7D9932B2" w14:textId="1F1DAF1D" w:rsidR="00DD29EA" w:rsidRPr="002537E9" w:rsidRDefault="00DD29EA" w:rsidP="00CE2E89">
      <w:pPr>
        <w:pStyle w:val="Prrafodelista"/>
        <w:numPr>
          <w:ilvl w:val="1"/>
          <w:numId w:val="39"/>
        </w:numPr>
        <w:tabs>
          <w:tab w:val="left" w:pos="851"/>
        </w:tabs>
        <w:ind w:left="851" w:hanging="851"/>
        <w:rPr>
          <w:rFonts w:ascii="Arial" w:hAnsi="Arial" w:cs="Arial"/>
          <w:b/>
          <w:bCs/>
        </w:rPr>
      </w:pPr>
      <w:r w:rsidRPr="002537E9">
        <w:rPr>
          <w:rFonts w:ascii="Arial" w:hAnsi="Arial" w:cs="Arial"/>
          <w:b/>
          <w:bCs/>
        </w:rPr>
        <w:t>Calificación Internacional de la Sociedad Concesionaria</w:t>
      </w:r>
    </w:p>
    <w:p w14:paraId="793AE241" w14:textId="77777777" w:rsidR="00DD29EA" w:rsidRPr="002537E9" w:rsidRDefault="00DD29EA" w:rsidP="00DD29EA">
      <w:pPr>
        <w:rPr>
          <w:rFonts w:ascii="Arial" w:hAnsi="Arial" w:cs="Arial"/>
        </w:rPr>
      </w:pPr>
    </w:p>
    <w:p w14:paraId="6306C0BC" w14:textId="77777777" w:rsidR="00DD29EA" w:rsidRPr="002537E9" w:rsidRDefault="00DD29EA" w:rsidP="00DD29EA">
      <w:pPr>
        <w:rPr>
          <w:rFonts w:ascii="Arial" w:hAnsi="Arial" w:cs="Arial"/>
        </w:rPr>
      </w:pPr>
      <w:r w:rsidRPr="002537E9">
        <w:rPr>
          <w:rFonts w:ascii="Arial" w:hAnsi="Arial" w:cs="Arial"/>
        </w:rPr>
        <w:t>La SOCIEDAD CONCESIONARIA tendrá la calidad de empresa de explotación reconocida, en el sentido establecido en el Anexo de la Constitución de la Unión Internacional de Telecomunicaciones, y podrá participar en los Sectores de la Unión de conformidad con el Artículo 19 (Nº 229 y siguientes) del Convenio Internacional de Telecomunicaciones, Ginebra 1992.</w:t>
      </w:r>
    </w:p>
    <w:p w14:paraId="151CE682" w14:textId="77777777" w:rsidR="00DD29EA" w:rsidRPr="002537E9" w:rsidRDefault="00DD29EA" w:rsidP="00DD29EA">
      <w:pPr>
        <w:rPr>
          <w:rFonts w:ascii="Arial" w:hAnsi="Arial" w:cs="Arial"/>
        </w:rPr>
      </w:pPr>
    </w:p>
    <w:p w14:paraId="10C3C685" w14:textId="77777777" w:rsidR="00DD29EA" w:rsidRPr="002537E9" w:rsidRDefault="00DD29EA" w:rsidP="00DD29EA">
      <w:pPr>
        <w:rPr>
          <w:rFonts w:ascii="Arial" w:hAnsi="Arial" w:cs="Arial"/>
        </w:rPr>
      </w:pPr>
    </w:p>
    <w:p w14:paraId="41A3A61F" w14:textId="77777777" w:rsidR="00DD29EA" w:rsidRPr="002537E9" w:rsidRDefault="00DD29EA" w:rsidP="00DD29EA">
      <w:pPr>
        <w:rPr>
          <w:rFonts w:ascii="Arial" w:hAnsi="Arial" w:cs="Arial"/>
          <w:b/>
          <w:bCs/>
        </w:rPr>
      </w:pPr>
      <w:r w:rsidRPr="002537E9">
        <w:rPr>
          <w:rFonts w:ascii="Arial" w:hAnsi="Arial" w:cs="Arial"/>
          <w:b/>
          <w:bCs/>
        </w:rPr>
        <w:t>CLÁUSULA 14: AUTORIZACIONES, PERMISOS Y LICENCIAS</w:t>
      </w:r>
    </w:p>
    <w:p w14:paraId="3E28C9E1" w14:textId="77777777" w:rsidR="00DD29EA" w:rsidRPr="002537E9" w:rsidRDefault="00DD29EA" w:rsidP="00DD29EA">
      <w:pPr>
        <w:rPr>
          <w:rFonts w:ascii="Arial" w:hAnsi="Arial" w:cs="Arial"/>
        </w:rPr>
      </w:pPr>
    </w:p>
    <w:p w14:paraId="3DD595AE" w14:textId="386AEB21"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Homologación de Equipos y Aparatos Terminales</w:t>
      </w:r>
    </w:p>
    <w:p w14:paraId="45DBFEFD" w14:textId="77777777" w:rsidR="00DD29EA" w:rsidRPr="002537E9" w:rsidRDefault="00DD29EA" w:rsidP="00DD29EA">
      <w:pPr>
        <w:rPr>
          <w:rFonts w:ascii="Arial" w:hAnsi="Arial" w:cs="Arial"/>
        </w:rPr>
      </w:pPr>
    </w:p>
    <w:p w14:paraId="23D21464" w14:textId="77777777" w:rsidR="00DD29EA" w:rsidRPr="002537E9" w:rsidRDefault="00DD29EA" w:rsidP="00DD29EA">
      <w:pPr>
        <w:rPr>
          <w:rFonts w:ascii="Arial" w:hAnsi="Arial" w:cs="Arial"/>
        </w:rPr>
      </w:pPr>
      <w:r w:rsidRPr="002537E9">
        <w:rPr>
          <w:rFonts w:ascii="Arial" w:hAnsi="Arial" w:cs="Arial"/>
        </w:rPr>
        <w:t>La SOCIEDAD CONCESIONARIA deberá obtener los certificados de homologación necesarios para la venta, arrendamiento, distribución, uso y operación de equipos y aparatos terminales de telecomunicaciones, de acuerdo con la LEY DE TELECOMUNICACIONES y su REGLAMENTO GENERAL, el Reglamento Específico de Homologación de Equipos y Aparatos de Telecomunicaciones, aprobado por Decreto Supremo Nº 001-2006-MTC, conforme a las LEYES Y DISPOSICIONES APLICABLES.</w:t>
      </w:r>
    </w:p>
    <w:p w14:paraId="4D650A0F" w14:textId="77777777" w:rsidR="00DD29EA" w:rsidRPr="002537E9" w:rsidRDefault="00DD29EA" w:rsidP="00DD29EA">
      <w:pPr>
        <w:rPr>
          <w:rFonts w:ascii="Arial" w:hAnsi="Arial" w:cs="Arial"/>
        </w:rPr>
      </w:pPr>
    </w:p>
    <w:p w14:paraId="383FB119" w14:textId="38DDD403"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Otorgamiento de Permisos</w:t>
      </w:r>
    </w:p>
    <w:p w14:paraId="7E79E924" w14:textId="77777777" w:rsidR="00DD29EA" w:rsidRPr="002537E9" w:rsidRDefault="00DD29EA" w:rsidP="00DD29EA">
      <w:pPr>
        <w:rPr>
          <w:rFonts w:ascii="Arial" w:hAnsi="Arial" w:cs="Arial"/>
        </w:rPr>
      </w:pPr>
    </w:p>
    <w:p w14:paraId="25F1FAD9" w14:textId="77777777" w:rsidR="00DD29EA" w:rsidRPr="002537E9" w:rsidRDefault="00DD29EA" w:rsidP="00DD29EA">
      <w:pPr>
        <w:rPr>
          <w:rFonts w:ascii="Arial" w:hAnsi="Arial" w:cs="Arial"/>
        </w:rPr>
      </w:pPr>
      <w:r w:rsidRPr="002537E9">
        <w:rPr>
          <w:rFonts w:ascii="Arial" w:hAnsi="Arial" w:cs="Arial"/>
        </w:rPr>
        <w:t xml:space="preserve">El MTC tiene la facultad de verificar conforme a las LEYES Y DISPOSICIONES APLICABLES: (i) que los equipos y aparatos instalados cuenten con los respectivos certificados de homologación, (ii) la conformidad de la instalación de </w:t>
      </w:r>
      <w:proofErr w:type="gramStart"/>
      <w:r w:rsidRPr="002537E9">
        <w:rPr>
          <w:rFonts w:ascii="Arial" w:hAnsi="Arial" w:cs="Arial"/>
        </w:rPr>
        <w:t>los mismos</w:t>
      </w:r>
      <w:proofErr w:type="gramEnd"/>
      <w:r w:rsidRPr="002537E9">
        <w:rPr>
          <w:rFonts w:ascii="Arial" w:hAnsi="Arial" w:cs="Arial"/>
        </w:rPr>
        <w:t xml:space="preserve"> y de adoptar las medidas y acciones que correspondan, y (iii) la correcta normalización y aprobación de equipos y aparatos de telecomunicaciones.</w:t>
      </w:r>
    </w:p>
    <w:p w14:paraId="4F31188B" w14:textId="77777777" w:rsidR="00DD29EA" w:rsidRPr="002537E9" w:rsidRDefault="00DD29EA" w:rsidP="00382BC0">
      <w:pPr>
        <w:rPr>
          <w:rFonts w:ascii="Arial" w:hAnsi="Arial" w:cs="Arial"/>
        </w:rPr>
      </w:pPr>
    </w:p>
    <w:p w14:paraId="298771CD" w14:textId="311B593F"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Otros Permisos y Licencias</w:t>
      </w:r>
    </w:p>
    <w:p w14:paraId="4C258F20" w14:textId="77777777" w:rsidR="00DD29EA" w:rsidRPr="002537E9" w:rsidRDefault="00DD29EA" w:rsidP="00DD29EA">
      <w:pPr>
        <w:rPr>
          <w:rFonts w:ascii="Arial" w:hAnsi="Arial" w:cs="Arial"/>
        </w:rPr>
      </w:pPr>
    </w:p>
    <w:p w14:paraId="57F0ADAB" w14:textId="77777777" w:rsidR="00DD29EA" w:rsidRPr="002537E9" w:rsidRDefault="00DD29EA" w:rsidP="00DD29EA">
      <w:pPr>
        <w:rPr>
          <w:rFonts w:ascii="Arial" w:hAnsi="Arial" w:cs="Arial"/>
        </w:rPr>
      </w:pPr>
      <w:r w:rsidRPr="002537E9">
        <w:rPr>
          <w:rFonts w:ascii="Arial" w:hAnsi="Arial" w:cs="Arial"/>
        </w:rPr>
        <w:t>La SOCIEDAD CONCESIONARIA deberá obtener de las AUTORIDADES GUBERNAMENTALES, las licencias y permisos necesarios, incluyendo permisos de construcción y otros distintos de los de telecomunicaciones, para construir, implementar, modificar y remover instalaciones y construcciones, para la prestación del SERVICIO CONCEDIDO, de acuerdo con las LEYES Y DISPOSICIONES APLICABLES.</w:t>
      </w:r>
    </w:p>
    <w:p w14:paraId="47435A4E" w14:textId="77777777" w:rsidR="00DD29EA" w:rsidRPr="002537E9" w:rsidRDefault="00DD29EA" w:rsidP="00382BC0">
      <w:pPr>
        <w:rPr>
          <w:rFonts w:ascii="Arial" w:hAnsi="Arial" w:cs="Arial"/>
        </w:rPr>
      </w:pPr>
    </w:p>
    <w:p w14:paraId="7DEC2C5D" w14:textId="013B9DC8"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Inspecciones Técnicas</w:t>
      </w:r>
    </w:p>
    <w:p w14:paraId="686ED74E" w14:textId="77777777" w:rsidR="00DD29EA" w:rsidRPr="002537E9" w:rsidRDefault="00DD29EA" w:rsidP="00DD29EA">
      <w:pPr>
        <w:rPr>
          <w:rFonts w:ascii="Arial" w:hAnsi="Arial" w:cs="Arial"/>
        </w:rPr>
      </w:pPr>
    </w:p>
    <w:p w14:paraId="7F46BE59" w14:textId="77777777" w:rsidR="00DD29EA" w:rsidRPr="002537E9" w:rsidRDefault="00DD29EA" w:rsidP="00DD29EA">
      <w:pPr>
        <w:rPr>
          <w:rFonts w:ascii="Arial" w:hAnsi="Arial" w:cs="Arial"/>
        </w:rPr>
      </w:pPr>
      <w:r w:rsidRPr="002537E9">
        <w:rPr>
          <w:rFonts w:ascii="Arial" w:hAnsi="Arial" w:cs="Arial"/>
        </w:rPr>
        <w:t>A fin de verificar el cumplimiento de las características y normas técnicas de operación previstas en el presente CONTRATO y en las LEYES Y DISPOSICIONES APLICABLES, el MTC y OSIPTEL podrán efectuar ellas mismas o a través de terceros, las inspecciones técnicas necesarias, dentro del ámbito de sus competencias, al inicio de la prestación del servicio y cuando lo consideren conveniente.</w:t>
      </w:r>
    </w:p>
    <w:p w14:paraId="58015591" w14:textId="77777777" w:rsidR="00DD29EA" w:rsidRPr="002537E9" w:rsidRDefault="00DD29EA" w:rsidP="00DD29EA">
      <w:pPr>
        <w:rPr>
          <w:rFonts w:ascii="Arial" w:hAnsi="Arial" w:cs="Arial"/>
        </w:rPr>
      </w:pPr>
    </w:p>
    <w:p w14:paraId="463C719E" w14:textId="77777777" w:rsidR="00DD29EA" w:rsidRPr="002537E9" w:rsidRDefault="00DD29EA" w:rsidP="00DD29EA">
      <w:pPr>
        <w:rPr>
          <w:rFonts w:ascii="Arial" w:hAnsi="Arial" w:cs="Arial"/>
        </w:rPr>
      </w:pPr>
    </w:p>
    <w:p w14:paraId="17DFA15A" w14:textId="77777777" w:rsidR="00DD29EA" w:rsidRPr="002537E9" w:rsidRDefault="00DD29EA" w:rsidP="00DD29EA">
      <w:pPr>
        <w:rPr>
          <w:rFonts w:ascii="Arial" w:hAnsi="Arial" w:cs="Arial"/>
          <w:b/>
          <w:bCs/>
        </w:rPr>
      </w:pPr>
      <w:r w:rsidRPr="002537E9">
        <w:rPr>
          <w:rFonts w:ascii="Arial" w:hAnsi="Arial" w:cs="Arial"/>
          <w:b/>
          <w:bCs/>
        </w:rPr>
        <w:t>CLÁUSULA 15: SERVIDUMBRES FORZOSAS Y EXPROPIACIONES</w:t>
      </w:r>
    </w:p>
    <w:p w14:paraId="793DC332" w14:textId="77777777" w:rsidR="00DD29EA" w:rsidRPr="002537E9" w:rsidRDefault="00DD29EA" w:rsidP="00DD29EA">
      <w:pPr>
        <w:rPr>
          <w:rFonts w:ascii="Arial" w:hAnsi="Arial" w:cs="Arial"/>
        </w:rPr>
      </w:pPr>
    </w:p>
    <w:p w14:paraId="51765CA2" w14:textId="20E63590" w:rsidR="00DD29EA" w:rsidRPr="002537E9" w:rsidRDefault="00DD29EA" w:rsidP="00DD29EA">
      <w:pPr>
        <w:rPr>
          <w:rFonts w:ascii="Arial" w:hAnsi="Arial" w:cs="Arial"/>
        </w:rPr>
      </w:pPr>
      <w:r w:rsidRPr="002537E9">
        <w:rPr>
          <w:rFonts w:ascii="Arial" w:hAnsi="Arial" w:cs="Arial"/>
        </w:rPr>
        <w:t xml:space="preserve">A solicitud, debidamente fundamentada, de la SOCIEDAD CONCESIONARIA y, por causa de necesidad y utilidad pública, el CONCEDENTE efectuará las gestiones que sean necesarias ante las autoridades competentes a fin </w:t>
      </w:r>
      <w:r w:rsidR="00797613" w:rsidRPr="002537E9">
        <w:rPr>
          <w:rFonts w:ascii="Arial" w:hAnsi="Arial" w:cs="Arial"/>
        </w:rPr>
        <w:t xml:space="preserve">de </w:t>
      </w:r>
      <w:r w:rsidRPr="002537E9">
        <w:rPr>
          <w:rFonts w:ascii="Arial" w:hAnsi="Arial" w:cs="Arial"/>
        </w:rPr>
        <w:t>que se imponga servidumbres forzosas o se realice expropiaciones sobre los predios o inmuebles de propiedad o uso privado que sean necesarios para que la SOCIEDAD CONCESIONARIA pueda cumplir adecuadamente con las obligaciones que asume mediante el presente CONTRATO. La imposición de servidumbres y expropiaciones a que se refiere esta Cláusula se ejecutará de acuerdo con lo establecido en las LEYES Y DISPOSICIONES APLICABLES.</w:t>
      </w:r>
    </w:p>
    <w:p w14:paraId="44CC9C47" w14:textId="77777777" w:rsidR="00DD29EA" w:rsidRPr="002537E9" w:rsidRDefault="00DD29EA" w:rsidP="00DD29EA">
      <w:pPr>
        <w:rPr>
          <w:rFonts w:ascii="Arial" w:hAnsi="Arial" w:cs="Arial"/>
        </w:rPr>
      </w:pPr>
    </w:p>
    <w:p w14:paraId="78941912" w14:textId="77777777" w:rsidR="00DD29EA" w:rsidRPr="002537E9" w:rsidRDefault="00DD29EA" w:rsidP="00DD29EA">
      <w:pPr>
        <w:rPr>
          <w:rFonts w:ascii="Arial" w:hAnsi="Arial" w:cs="Arial"/>
        </w:rPr>
      </w:pPr>
      <w:r w:rsidRPr="002537E9">
        <w:rPr>
          <w:rFonts w:ascii="Arial" w:hAnsi="Arial" w:cs="Arial"/>
        </w:rPr>
        <w:t>El pago del justiprecio y de la compensación, en el caso de la expropiación y la servidumbre, será de cargo de la SOCIEDAD CONCESIONARIA.</w:t>
      </w:r>
    </w:p>
    <w:p w14:paraId="6492BA1A" w14:textId="77777777" w:rsidR="00DD29EA" w:rsidRPr="002537E9" w:rsidRDefault="00DD29EA" w:rsidP="00DD29EA">
      <w:pPr>
        <w:rPr>
          <w:rFonts w:ascii="Arial" w:hAnsi="Arial" w:cs="Arial"/>
        </w:rPr>
      </w:pPr>
    </w:p>
    <w:p w14:paraId="6BFA6D4E" w14:textId="77777777" w:rsidR="00DD29EA" w:rsidRPr="002537E9" w:rsidRDefault="00DD29EA" w:rsidP="00DD29EA">
      <w:pPr>
        <w:rPr>
          <w:rFonts w:ascii="Arial" w:hAnsi="Arial" w:cs="Arial"/>
        </w:rPr>
      </w:pPr>
    </w:p>
    <w:p w14:paraId="01403ED4" w14:textId="77777777" w:rsidR="00DD29EA" w:rsidRPr="002537E9" w:rsidRDefault="00DD29EA" w:rsidP="00DD29EA">
      <w:pPr>
        <w:rPr>
          <w:rFonts w:ascii="Arial" w:hAnsi="Arial" w:cs="Arial"/>
          <w:b/>
          <w:bCs/>
        </w:rPr>
      </w:pPr>
      <w:r w:rsidRPr="002537E9">
        <w:rPr>
          <w:rFonts w:ascii="Arial" w:hAnsi="Arial" w:cs="Arial"/>
          <w:b/>
          <w:bCs/>
        </w:rPr>
        <w:t>CLÁUSULA 16: USO DEL ESPECTRO RADIOELÉCTRICO</w:t>
      </w:r>
    </w:p>
    <w:p w14:paraId="18B6F74D" w14:textId="77777777" w:rsidR="00DD29EA" w:rsidRPr="002537E9" w:rsidRDefault="00DD29EA" w:rsidP="00DD29EA">
      <w:pPr>
        <w:rPr>
          <w:rFonts w:ascii="Arial" w:hAnsi="Arial" w:cs="Arial"/>
        </w:rPr>
      </w:pPr>
    </w:p>
    <w:p w14:paraId="3E3A05DD" w14:textId="39B9467F" w:rsidR="00DD29EA" w:rsidRPr="002537E9" w:rsidRDefault="00DD29EA" w:rsidP="00DD29EA">
      <w:pPr>
        <w:rPr>
          <w:rFonts w:ascii="Arial" w:hAnsi="Arial" w:cs="Arial"/>
        </w:rPr>
      </w:pPr>
      <w:r w:rsidRPr="002537E9">
        <w:rPr>
          <w:rFonts w:ascii="Arial" w:hAnsi="Arial" w:cs="Arial"/>
        </w:rPr>
        <w:t xml:space="preserve">El SERVICIO CONCEDIDO será prestado utilizando la BANDA a nivel nacional. La SOCIEDAD CONCESIONARIA declara conocer y aceptar que el espectro radioeléctrico </w:t>
      </w:r>
      <w:r w:rsidR="00162152" w:rsidRPr="002537E9">
        <w:rPr>
          <w:rFonts w:ascii="Arial" w:hAnsi="Arial" w:cs="Arial"/>
        </w:rPr>
        <w:t xml:space="preserve">forma parte del patrimonio de la Nación. El </w:t>
      </w:r>
      <w:r w:rsidRPr="002537E9">
        <w:rPr>
          <w:rFonts w:ascii="Arial" w:hAnsi="Arial" w:cs="Arial"/>
        </w:rPr>
        <w:t>CONCEDENTE</w:t>
      </w:r>
      <w:r w:rsidR="00162152" w:rsidRPr="002537E9">
        <w:rPr>
          <w:rFonts w:ascii="Arial" w:hAnsi="Arial" w:cs="Arial"/>
        </w:rPr>
        <w:t xml:space="preserve"> es la</w:t>
      </w:r>
      <w:r w:rsidRPr="002537E9">
        <w:rPr>
          <w:rFonts w:ascii="Arial" w:hAnsi="Arial" w:cs="Arial"/>
        </w:rPr>
        <w:t xml:space="preserve"> entidad que</w:t>
      </w:r>
      <w:r w:rsidR="00162152" w:rsidRPr="002537E9">
        <w:rPr>
          <w:rFonts w:ascii="Arial" w:hAnsi="Arial" w:cs="Arial"/>
        </w:rPr>
        <w:t>,</w:t>
      </w:r>
      <w:r w:rsidRPr="002537E9">
        <w:rPr>
          <w:rFonts w:ascii="Arial" w:hAnsi="Arial" w:cs="Arial"/>
        </w:rPr>
        <w:t xml:space="preserve"> de acuerdo con lo dispuesto en la LEY DE TELECOMUNICACIONES y a su REGLAMENTO GENERAL</w:t>
      </w:r>
      <w:r w:rsidR="00162152" w:rsidRPr="002537E9">
        <w:rPr>
          <w:rFonts w:ascii="Arial" w:hAnsi="Arial" w:cs="Arial"/>
        </w:rPr>
        <w:t>,</w:t>
      </w:r>
      <w:r w:rsidRPr="002537E9">
        <w:rPr>
          <w:rFonts w:ascii="Arial" w:hAnsi="Arial" w:cs="Arial"/>
        </w:rPr>
        <w:t xml:space="preserve"> se encuentra a cargo de la administración, </w:t>
      </w:r>
      <w:r w:rsidR="00162152" w:rsidRPr="002537E9">
        <w:rPr>
          <w:rFonts w:ascii="Arial" w:hAnsi="Arial" w:cs="Arial"/>
        </w:rPr>
        <w:t>control</w:t>
      </w:r>
      <w:r w:rsidRPr="002537E9">
        <w:rPr>
          <w:rFonts w:ascii="Arial" w:hAnsi="Arial" w:cs="Arial"/>
        </w:rPr>
        <w:t xml:space="preserve"> y ASIGNACIÓN del espectro radioeléctrico. La SOCIEDAD CONCESIONARIA se compromete a adoptar las medidas necesarias que garanticen el uso y explotación eficiente del espectro radioeléctrico.</w:t>
      </w:r>
    </w:p>
    <w:p w14:paraId="52FFB9CD" w14:textId="77777777" w:rsidR="00DD29EA" w:rsidRPr="002537E9" w:rsidRDefault="00DD29EA" w:rsidP="00DD29EA">
      <w:pPr>
        <w:rPr>
          <w:rFonts w:ascii="Arial" w:hAnsi="Arial" w:cs="Arial"/>
        </w:rPr>
      </w:pPr>
    </w:p>
    <w:p w14:paraId="3787CCC8" w14:textId="77777777" w:rsidR="00DD29EA" w:rsidRPr="002537E9" w:rsidRDefault="00DD29EA" w:rsidP="00DD29EA">
      <w:pPr>
        <w:rPr>
          <w:rFonts w:ascii="Arial" w:hAnsi="Arial" w:cs="Arial"/>
        </w:rPr>
      </w:pPr>
      <w:r w:rsidRPr="002537E9">
        <w:rPr>
          <w:rFonts w:ascii="Arial" w:hAnsi="Arial" w:cs="Arial"/>
        </w:rPr>
        <w:t>La SOCIEDAD CONCESIONARIA se somete a las potestades y competencias de CONCEDENTE para la administración, atribución y asignación de frecuencias, y control del espectro radioeléctrico recogidos en la metodología para la medición del uso eficiente del espectro radioeléctrico, reordenamiento de frecuencias, el mercado secundario, los lineamientos para el arrendamiento o compartición de frecuencias y/o aquella normativa que resulte aplicable.</w:t>
      </w:r>
    </w:p>
    <w:p w14:paraId="6FC7F04A" w14:textId="77777777" w:rsidR="00DD29EA" w:rsidRPr="002537E9" w:rsidRDefault="00DD29EA" w:rsidP="00DD29EA">
      <w:pPr>
        <w:rPr>
          <w:rFonts w:ascii="Arial" w:hAnsi="Arial" w:cs="Arial"/>
        </w:rPr>
      </w:pPr>
    </w:p>
    <w:p w14:paraId="645A4CB4" w14:textId="77777777" w:rsidR="00DD29EA" w:rsidRPr="002537E9" w:rsidRDefault="00DD29EA" w:rsidP="00DD29EA">
      <w:pPr>
        <w:rPr>
          <w:rFonts w:ascii="Arial" w:hAnsi="Arial" w:cs="Arial"/>
        </w:rPr>
      </w:pPr>
      <w:r w:rsidRPr="002537E9">
        <w:rPr>
          <w:rFonts w:ascii="Arial" w:hAnsi="Arial" w:cs="Arial"/>
        </w:rPr>
        <w:t>La SOCIEDAD CONCESIONARIA se obliga a cumplir con las METAS DE USO que apruebe el CONCEDENTE, conforme a lo señalado en el REGLAMENTO GENERAL y demás normativa aplicable.</w:t>
      </w:r>
    </w:p>
    <w:p w14:paraId="773D7F1D" w14:textId="77777777" w:rsidR="00DD29EA" w:rsidRPr="002537E9" w:rsidRDefault="00DD29EA" w:rsidP="00DD29EA">
      <w:pPr>
        <w:rPr>
          <w:rFonts w:ascii="Arial" w:hAnsi="Arial" w:cs="Arial"/>
        </w:rPr>
      </w:pPr>
    </w:p>
    <w:p w14:paraId="0D4260B1" w14:textId="5071A0E4" w:rsidR="00DD29EA" w:rsidRPr="002537E9" w:rsidRDefault="00DD29EA" w:rsidP="00DD29EA">
      <w:pPr>
        <w:rPr>
          <w:rFonts w:ascii="Arial" w:hAnsi="Arial" w:cs="Arial"/>
        </w:rPr>
      </w:pPr>
      <w:r w:rsidRPr="002537E9">
        <w:rPr>
          <w:rFonts w:ascii="Arial" w:hAnsi="Arial" w:cs="Arial"/>
        </w:rPr>
        <w:t>En los casos autorizados por las LEYES Y DISPOSICIONES APLICABLES, cuando existan excesos en los topes de asignación de espectro radioeléctrico, o el CONCEDENTE considere la necesidad de reordenar frecuencias de una banda, éste se encontrará facultado a rever</w:t>
      </w:r>
      <w:r w:rsidR="00162152" w:rsidRPr="002537E9">
        <w:rPr>
          <w:rFonts w:ascii="Arial" w:hAnsi="Arial" w:cs="Arial"/>
        </w:rPr>
        <w:t>tir</w:t>
      </w:r>
      <w:r w:rsidRPr="002537E9">
        <w:rPr>
          <w:rFonts w:ascii="Arial" w:hAnsi="Arial" w:cs="Arial"/>
        </w:rPr>
        <w:t xml:space="preserve"> el espectro radioeléctrico o </w:t>
      </w:r>
      <w:r w:rsidR="00162152" w:rsidRPr="002537E9">
        <w:rPr>
          <w:rFonts w:ascii="Arial" w:hAnsi="Arial" w:cs="Arial"/>
        </w:rPr>
        <w:t xml:space="preserve">iniciar </w:t>
      </w:r>
      <w:r w:rsidRPr="002537E9">
        <w:rPr>
          <w:rFonts w:ascii="Arial" w:hAnsi="Arial" w:cs="Arial"/>
        </w:rPr>
        <w:t>el reordenamiento de frecuencias de la BANDA.</w:t>
      </w:r>
    </w:p>
    <w:p w14:paraId="4684222B" w14:textId="0300F1F4" w:rsidR="00DD29EA" w:rsidRDefault="00DD29EA" w:rsidP="00DD29EA">
      <w:pPr>
        <w:rPr>
          <w:rFonts w:ascii="Arial" w:hAnsi="Arial" w:cs="Arial"/>
        </w:rPr>
      </w:pPr>
      <w:bookmarkStart w:id="11" w:name="_Hlk86428229"/>
    </w:p>
    <w:p w14:paraId="564ED46A" w14:textId="74D4033C" w:rsidR="00840434" w:rsidRDefault="00840434" w:rsidP="00DD29EA">
      <w:pPr>
        <w:rPr>
          <w:rFonts w:ascii="Arial" w:hAnsi="Arial" w:cs="Arial"/>
        </w:rPr>
      </w:pPr>
      <w:r w:rsidRPr="00840434">
        <w:rPr>
          <w:rFonts w:ascii="Arial" w:hAnsi="Arial" w:cs="Arial"/>
        </w:rPr>
        <w:t>En cualquier caso, el ejercicio de las facultades de reversión, reordenamiento, asignación, control, supervisión u otras en materia de espectro radioeléctric</w:t>
      </w:r>
      <w:r w:rsidR="008E7FDA">
        <w:rPr>
          <w:rFonts w:ascii="Arial" w:hAnsi="Arial" w:cs="Arial"/>
        </w:rPr>
        <w:t>o</w:t>
      </w:r>
      <w:r w:rsidRPr="00840434">
        <w:rPr>
          <w:rFonts w:ascii="Arial" w:hAnsi="Arial" w:cs="Arial"/>
        </w:rPr>
        <w:t xml:space="preserve"> a cargo del CONCEDENTE se enmarcará estrictamente a las LEYES Y DISPOSICIONES APLICABLES.</w:t>
      </w:r>
    </w:p>
    <w:bookmarkEnd w:id="11"/>
    <w:p w14:paraId="344DF029" w14:textId="77777777" w:rsidR="00840434" w:rsidRPr="002537E9" w:rsidRDefault="00840434" w:rsidP="00DD29EA">
      <w:pPr>
        <w:rPr>
          <w:rFonts w:ascii="Arial" w:hAnsi="Arial" w:cs="Arial"/>
        </w:rPr>
      </w:pPr>
    </w:p>
    <w:p w14:paraId="70352004" w14:textId="77777777" w:rsidR="008E7FDA" w:rsidRPr="002537E9" w:rsidRDefault="008E7FDA" w:rsidP="00DD29EA">
      <w:pPr>
        <w:rPr>
          <w:rFonts w:ascii="Arial" w:hAnsi="Arial" w:cs="Arial"/>
        </w:rPr>
      </w:pPr>
    </w:p>
    <w:p w14:paraId="17DC08E1" w14:textId="77777777" w:rsidR="00DD29EA" w:rsidRPr="002537E9" w:rsidRDefault="00DD29EA" w:rsidP="00DD29EA">
      <w:pPr>
        <w:rPr>
          <w:rFonts w:ascii="Arial" w:hAnsi="Arial" w:cs="Arial"/>
          <w:b/>
          <w:bCs/>
        </w:rPr>
      </w:pPr>
      <w:r w:rsidRPr="002537E9">
        <w:rPr>
          <w:rFonts w:ascii="Arial" w:hAnsi="Arial" w:cs="Arial"/>
          <w:b/>
          <w:bCs/>
        </w:rPr>
        <w:t>CLÁUSULA 17: LIMITACIONES RESPECTO DE LA CESIÓN DE LA CONCESIÓN, DE POSICIÓN CONTRACTUAL; TRANSFERENCIA DE CONTROL</w:t>
      </w:r>
    </w:p>
    <w:p w14:paraId="6F4D4B32" w14:textId="77777777" w:rsidR="00DD29EA" w:rsidRPr="002537E9" w:rsidRDefault="00DD29EA" w:rsidP="00DD29EA">
      <w:pPr>
        <w:rPr>
          <w:rFonts w:ascii="Arial" w:hAnsi="Arial" w:cs="Arial"/>
        </w:rPr>
      </w:pPr>
    </w:p>
    <w:p w14:paraId="034AA47F" w14:textId="65437767"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Limitaciones de transferencia y otros</w:t>
      </w:r>
    </w:p>
    <w:p w14:paraId="61953BD4" w14:textId="77777777" w:rsidR="00DD29EA" w:rsidRPr="002537E9" w:rsidRDefault="00DD29EA" w:rsidP="00DD29EA">
      <w:pPr>
        <w:rPr>
          <w:rFonts w:ascii="Arial" w:hAnsi="Arial" w:cs="Arial"/>
        </w:rPr>
      </w:pPr>
    </w:p>
    <w:p w14:paraId="35252DDA" w14:textId="299CDA74" w:rsidR="00DD29EA" w:rsidRPr="002537E9" w:rsidRDefault="00DD29EA" w:rsidP="00DD29EA">
      <w:pPr>
        <w:rPr>
          <w:rFonts w:ascii="Arial" w:hAnsi="Arial" w:cs="Arial"/>
        </w:rPr>
      </w:pPr>
      <w:r w:rsidRPr="002537E9">
        <w:rPr>
          <w:rFonts w:ascii="Arial" w:hAnsi="Arial" w:cs="Arial"/>
        </w:rPr>
        <w:t>La SOCIEDAD CONCESIONARIA no podrá transferir, ni efectuar cesión de la posición contractual, cesión de obligaciones, gravar, usufructuar, total o parcialmente, bajo ningún título, su derecho a la CONCESIÓN y/o a la ASIGNACIÓN de espectro realizada en virtud del presente CONTRATO y/o LICITACION PUBLICA ESPECIAL que lo antecede, y/o los derechos, intereses u obligaciones que de él o del REGISTRO se deriven, dentro de los primeros cinco (5) años de vigencia de la CONCESIÓN, contados desde la FECHA DE CIERRE, bajo sanción de resolución de la concesión otorgada.</w:t>
      </w:r>
    </w:p>
    <w:p w14:paraId="6E5CDC02" w14:textId="77777777" w:rsidR="00DD29EA" w:rsidRPr="002537E9" w:rsidRDefault="00DD29EA" w:rsidP="00DD29EA">
      <w:pPr>
        <w:rPr>
          <w:rFonts w:ascii="Arial" w:hAnsi="Arial" w:cs="Arial"/>
        </w:rPr>
      </w:pPr>
    </w:p>
    <w:p w14:paraId="7B71346E" w14:textId="77777777" w:rsidR="00DD29EA" w:rsidRPr="002537E9" w:rsidRDefault="00DD29EA" w:rsidP="00DD29EA">
      <w:pPr>
        <w:rPr>
          <w:rFonts w:ascii="Arial" w:hAnsi="Arial" w:cs="Arial"/>
        </w:rPr>
      </w:pPr>
      <w:r w:rsidRPr="002537E9">
        <w:rPr>
          <w:rFonts w:ascii="Arial" w:hAnsi="Arial" w:cs="Arial"/>
        </w:rPr>
        <w:t>Luego de dicho plazo, la SOCIEDAD CONCESIONARIA podrá realizar los actos de disposición indicados, con la autorización previa, por escrito, del CONCEDENTE, así como con la opinión previa de OSIPTEL. OSIPTEL emitirá la indicada opinión, en el ámbito de su competencia, dentro del plazo de diez (10) DÍAS de recibida la solicitud. Dicha autorización no será negada sin justa y razonable causa, de acuerdo con lo dispuesto en los Lineamientos de Políticas de Apertura del Mercado de Telecomunicaciones, aprobado por Decreto Supremo Nº 020-98-MTC y siempre que el nuevo titular cumpla, por lo menos, con los requisitos de precalificación establecidos en las BASES. Asimismo, se sujetará a las normas previstas en el REGLAMENTO GENERAL.</w:t>
      </w:r>
    </w:p>
    <w:p w14:paraId="40F55BF8" w14:textId="77777777" w:rsidR="00DD29EA" w:rsidRPr="002537E9" w:rsidRDefault="00DD29EA" w:rsidP="00DD29EA">
      <w:pPr>
        <w:rPr>
          <w:rFonts w:ascii="Arial" w:hAnsi="Arial" w:cs="Arial"/>
        </w:rPr>
      </w:pPr>
    </w:p>
    <w:p w14:paraId="1FD60440" w14:textId="77702E54" w:rsidR="00DD29EA" w:rsidRPr="002537E9" w:rsidRDefault="00840434" w:rsidP="00DD29EA">
      <w:pPr>
        <w:rPr>
          <w:rFonts w:ascii="Arial" w:hAnsi="Arial" w:cs="Arial"/>
        </w:rPr>
      </w:pPr>
      <w:bookmarkStart w:id="12" w:name="_Hlk86428255"/>
      <w:r w:rsidRPr="00840434">
        <w:rPr>
          <w:rFonts w:ascii="Arial" w:hAnsi="Arial" w:cs="Arial"/>
        </w:rPr>
        <w:t xml:space="preserve">Las restricciones establecidas </w:t>
      </w:r>
      <w:bookmarkEnd w:id="12"/>
      <w:r w:rsidR="00DD29EA" w:rsidRPr="002537E9">
        <w:rPr>
          <w:rFonts w:ascii="Arial" w:hAnsi="Arial" w:cs="Arial"/>
        </w:rPr>
        <w:t xml:space="preserve">en los párrafos </w:t>
      </w:r>
      <w:proofErr w:type="gramStart"/>
      <w:r w:rsidR="00DD29EA" w:rsidRPr="002537E9">
        <w:rPr>
          <w:rFonts w:ascii="Arial" w:hAnsi="Arial" w:cs="Arial"/>
        </w:rPr>
        <w:t>precedentes,</w:t>
      </w:r>
      <w:proofErr w:type="gramEnd"/>
      <w:r w:rsidR="00DD29EA" w:rsidRPr="002537E9">
        <w:rPr>
          <w:rFonts w:ascii="Arial" w:hAnsi="Arial" w:cs="Arial"/>
        </w:rPr>
        <w:t xml:space="preserve"> </w:t>
      </w:r>
      <w:bookmarkStart w:id="13" w:name="_Hlk86428268"/>
      <w:r w:rsidRPr="00840434">
        <w:rPr>
          <w:rFonts w:ascii="Arial" w:hAnsi="Arial" w:cs="Arial"/>
        </w:rPr>
        <w:t xml:space="preserve">no serán aplicables a los casos de </w:t>
      </w:r>
      <w:bookmarkEnd w:id="13"/>
      <w:r w:rsidR="00DD29EA" w:rsidRPr="002537E9">
        <w:rPr>
          <w:rFonts w:ascii="Arial" w:hAnsi="Arial" w:cs="Arial"/>
        </w:rPr>
        <w:t>arrendamiento de espectro</w:t>
      </w:r>
      <w:r>
        <w:rPr>
          <w:rFonts w:ascii="Arial" w:hAnsi="Arial" w:cs="Arial"/>
        </w:rPr>
        <w:t>;</w:t>
      </w:r>
      <w:r w:rsidR="00DD29EA" w:rsidRPr="002537E9">
        <w:rPr>
          <w:rFonts w:ascii="Arial" w:hAnsi="Arial" w:cs="Arial"/>
        </w:rPr>
        <w:t xml:space="preserve"> </w:t>
      </w:r>
      <w:bookmarkStart w:id="14" w:name="_Hlk86428288"/>
      <w:r>
        <w:rPr>
          <w:rFonts w:ascii="Arial" w:hAnsi="Arial" w:cs="Arial"/>
        </w:rPr>
        <w:t xml:space="preserve">en cuyos casos </w:t>
      </w:r>
      <w:bookmarkEnd w:id="14"/>
      <w:r w:rsidR="00DD29EA" w:rsidRPr="002537E9">
        <w:rPr>
          <w:rFonts w:ascii="Arial" w:hAnsi="Arial" w:cs="Arial"/>
        </w:rPr>
        <w:t>será de aplicación lo dispuesto en el Decreto Supremo Nº 015-2019-MTC y demás LEYES Y DISPOSICIONES APLICABLES.</w:t>
      </w:r>
    </w:p>
    <w:p w14:paraId="706DC5D7" w14:textId="77777777" w:rsidR="00DD29EA" w:rsidRPr="002537E9" w:rsidRDefault="00DD29EA" w:rsidP="00DD29EA">
      <w:pPr>
        <w:rPr>
          <w:rFonts w:ascii="Arial" w:hAnsi="Arial" w:cs="Arial"/>
        </w:rPr>
      </w:pPr>
    </w:p>
    <w:p w14:paraId="3E4BCAF5" w14:textId="746E8E43"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Transferencia de Control</w:t>
      </w:r>
    </w:p>
    <w:p w14:paraId="7CB5EA99" w14:textId="77777777" w:rsidR="00DD29EA" w:rsidRPr="002537E9" w:rsidRDefault="00DD29EA" w:rsidP="00DD29EA">
      <w:pPr>
        <w:rPr>
          <w:rFonts w:ascii="Arial" w:hAnsi="Arial" w:cs="Arial"/>
        </w:rPr>
      </w:pPr>
    </w:p>
    <w:p w14:paraId="69F5E85D" w14:textId="2C393973" w:rsidR="00DD29EA" w:rsidRPr="002537E9" w:rsidRDefault="00DD29EA" w:rsidP="00CE2E89">
      <w:pPr>
        <w:pStyle w:val="Prrafodelista"/>
        <w:numPr>
          <w:ilvl w:val="0"/>
          <w:numId w:val="44"/>
        </w:numPr>
        <w:rPr>
          <w:rFonts w:ascii="Arial" w:hAnsi="Arial" w:cs="Arial"/>
        </w:rPr>
      </w:pPr>
      <w:r w:rsidRPr="002537E9">
        <w:rPr>
          <w:rFonts w:ascii="Arial" w:hAnsi="Arial" w:cs="Arial"/>
        </w:rPr>
        <w:t>Participación Accionaria y Limitación de Transferencia</w:t>
      </w:r>
    </w:p>
    <w:p w14:paraId="19E0307F" w14:textId="77777777" w:rsidR="00DD29EA" w:rsidRPr="002537E9" w:rsidRDefault="00DD29EA" w:rsidP="00DD29EA">
      <w:pPr>
        <w:rPr>
          <w:rFonts w:ascii="Arial" w:hAnsi="Arial" w:cs="Arial"/>
        </w:rPr>
      </w:pPr>
    </w:p>
    <w:p w14:paraId="48B14384" w14:textId="77777777" w:rsidR="00DD29EA" w:rsidRPr="002537E9" w:rsidRDefault="00DD29EA" w:rsidP="00382BC0">
      <w:pPr>
        <w:ind w:left="708"/>
        <w:rPr>
          <w:rFonts w:ascii="Arial" w:hAnsi="Arial" w:cs="Arial"/>
        </w:rPr>
      </w:pPr>
      <w:r w:rsidRPr="002537E9">
        <w:rPr>
          <w:rFonts w:ascii="Arial" w:hAnsi="Arial" w:cs="Arial"/>
        </w:rPr>
        <w:t>Durante los primeros cinco (5) años de vigencia de la CONCESIÓN, contados a partir de la FECHA DE CIERRE, el OPERADOR deberá mantener la propiedad de por lo menos el cincuenta y uno por ciento (51%) de las acciones o participaciones representativas del capital social y con derecho a voto de la SOCIEDAD CONCESIONARIA.</w:t>
      </w:r>
    </w:p>
    <w:p w14:paraId="5377EE74" w14:textId="77777777" w:rsidR="00DD29EA" w:rsidRPr="002537E9" w:rsidRDefault="00DD29EA" w:rsidP="00DD29EA">
      <w:pPr>
        <w:rPr>
          <w:rFonts w:ascii="Arial" w:hAnsi="Arial" w:cs="Arial"/>
        </w:rPr>
      </w:pPr>
    </w:p>
    <w:p w14:paraId="3B03A744" w14:textId="77777777" w:rsidR="00DD29EA" w:rsidRPr="002537E9" w:rsidRDefault="00DD29EA" w:rsidP="00382BC0">
      <w:pPr>
        <w:ind w:left="708"/>
        <w:rPr>
          <w:rFonts w:ascii="Arial" w:hAnsi="Arial" w:cs="Arial"/>
        </w:rPr>
      </w:pPr>
      <w:r w:rsidRPr="002537E9">
        <w:rPr>
          <w:rFonts w:ascii="Arial" w:hAnsi="Arial" w:cs="Arial"/>
        </w:rPr>
        <w:t>Luego de concluido el período de restricción a la transferencia de acciones o participaciones, el CONCEDENTE podrá autorizar la transferencia de acciones de la PARTICIPACIÓN MÍNIMA del OPERADOR en la SOCIEDAD CONCESIONARIA, a solicitud de ésta, a otro OPERADOR que reúna los mismos requisitos técnicos, financieros y cumpla con las condiciones exigidas en la LICITACIÓN.</w:t>
      </w:r>
    </w:p>
    <w:p w14:paraId="1634AE5A" w14:textId="77777777" w:rsidR="00DD29EA" w:rsidRPr="002537E9" w:rsidRDefault="00DD29EA" w:rsidP="00DD29EA">
      <w:pPr>
        <w:rPr>
          <w:rFonts w:ascii="Arial" w:hAnsi="Arial" w:cs="Arial"/>
        </w:rPr>
      </w:pPr>
    </w:p>
    <w:p w14:paraId="7E117394" w14:textId="68B3E058" w:rsidR="00DD29EA" w:rsidRPr="002537E9" w:rsidRDefault="00DD29EA" w:rsidP="00CE2E89">
      <w:pPr>
        <w:pStyle w:val="Prrafodelista"/>
        <w:numPr>
          <w:ilvl w:val="0"/>
          <w:numId w:val="44"/>
        </w:numPr>
        <w:rPr>
          <w:rFonts w:ascii="Arial" w:hAnsi="Arial" w:cs="Arial"/>
        </w:rPr>
      </w:pPr>
      <w:r w:rsidRPr="002537E9">
        <w:rPr>
          <w:rFonts w:ascii="Arial" w:hAnsi="Arial" w:cs="Arial"/>
        </w:rPr>
        <w:t>Control de las Operaciones Técnicas</w:t>
      </w:r>
    </w:p>
    <w:p w14:paraId="7E8C0081" w14:textId="77777777" w:rsidR="00DD29EA" w:rsidRPr="002537E9" w:rsidRDefault="00DD29EA" w:rsidP="00DD29EA">
      <w:pPr>
        <w:rPr>
          <w:rFonts w:ascii="Arial" w:hAnsi="Arial" w:cs="Arial"/>
        </w:rPr>
      </w:pPr>
    </w:p>
    <w:p w14:paraId="5BFC4BEC" w14:textId="77777777" w:rsidR="00DD29EA" w:rsidRPr="002537E9" w:rsidRDefault="00DD29EA" w:rsidP="00382BC0">
      <w:pPr>
        <w:ind w:left="708"/>
        <w:rPr>
          <w:rFonts w:ascii="Arial" w:hAnsi="Arial" w:cs="Arial"/>
        </w:rPr>
      </w:pPr>
      <w:r w:rsidRPr="002537E9">
        <w:rPr>
          <w:rFonts w:ascii="Arial" w:hAnsi="Arial" w:cs="Arial"/>
        </w:rPr>
        <w:t>Durante los primeros cinco (5) años de la CONCESIÓN, contados a partir de la FECHA DE CIERRE, la SOCIEDAD CONCESIONARIA asegurará que el OPERADOR ejerza el CONTROL DE LAS OPERACIONES TÉCNICAS de la SOCIEDAD CONCESIONARIA.</w:t>
      </w:r>
    </w:p>
    <w:p w14:paraId="78F98EB2" w14:textId="77777777" w:rsidR="00DD29EA" w:rsidRPr="002537E9" w:rsidRDefault="00DD29EA" w:rsidP="00DD29EA">
      <w:pPr>
        <w:rPr>
          <w:rFonts w:ascii="Arial" w:hAnsi="Arial" w:cs="Arial"/>
        </w:rPr>
      </w:pPr>
    </w:p>
    <w:p w14:paraId="18E44D6F" w14:textId="77777777" w:rsidR="00DD29EA" w:rsidRPr="002537E9" w:rsidRDefault="00DD29EA" w:rsidP="00382BC0">
      <w:pPr>
        <w:ind w:left="708"/>
        <w:rPr>
          <w:rFonts w:ascii="Arial" w:hAnsi="Arial" w:cs="Arial"/>
        </w:rPr>
      </w:pPr>
      <w:r w:rsidRPr="002537E9">
        <w:rPr>
          <w:rFonts w:ascii="Arial" w:hAnsi="Arial" w:cs="Arial"/>
        </w:rPr>
        <w:t>En el marco de las definiciones de CONTROL DE LAS OPERACIONES TÉCNICAS, CONTROL EFECTIVO y PARTICIPACIÓN MÍNIMA establecidas en el presente documento, de configurarse algún supuesto de incumplimiento de las obligaciones y limitaciones indicadas en el presente literal, se considerará causal de resolución del CONTRATO quedando facultado el CONCEDENTE a revertir la CONCESIÓN.</w:t>
      </w:r>
    </w:p>
    <w:p w14:paraId="097B5E17" w14:textId="77777777" w:rsidR="00DD29EA" w:rsidRPr="002537E9" w:rsidRDefault="00DD29EA" w:rsidP="00DD29EA">
      <w:pPr>
        <w:rPr>
          <w:rFonts w:ascii="Arial" w:hAnsi="Arial" w:cs="Arial"/>
        </w:rPr>
      </w:pPr>
    </w:p>
    <w:p w14:paraId="5CD545C3" w14:textId="6E534A20" w:rsidR="00DD29EA" w:rsidRPr="002537E9" w:rsidRDefault="00DD29EA" w:rsidP="006C2E3A">
      <w:pPr>
        <w:rPr>
          <w:rFonts w:ascii="Arial" w:hAnsi="Arial" w:cs="Arial"/>
        </w:rPr>
      </w:pPr>
      <w:r w:rsidRPr="002537E9">
        <w:rPr>
          <w:rFonts w:ascii="Arial" w:hAnsi="Arial" w:cs="Arial"/>
        </w:rPr>
        <w:t>Las disposiciones establecidas en los literales a) y b) precedentes no será</w:t>
      </w:r>
      <w:r w:rsidR="007B03BE" w:rsidRPr="002537E9">
        <w:rPr>
          <w:rFonts w:ascii="Arial" w:hAnsi="Arial" w:cs="Arial"/>
        </w:rPr>
        <w:t>n</w:t>
      </w:r>
      <w:r w:rsidRPr="002537E9">
        <w:rPr>
          <w:rFonts w:ascii="Arial" w:hAnsi="Arial" w:cs="Arial"/>
        </w:rPr>
        <w:t xml:space="preserve"> aplicable</w:t>
      </w:r>
      <w:r w:rsidR="007B03BE" w:rsidRPr="002537E9">
        <w:rPr>
          <w:rFonts w:ascii="Arial" w:hAnsi="Arial" w:cs="Arial"/>
        </w:rPr>
        <w:t>s</w:t>
      </w:r>
      <w:r w:rsidRPr="002537E9">
        <w:rPr>
          <w:rFonts w:ascii="Arial" w:hAnsi="Arial" w:cs="Arial"/>
        </w:rPr>
        <w:t xml:space="preserve"> en caso la calidad de ADJUDICATARIO, SOCIEDAD CONCESIONARIA y OPERADOR converjan en la misma persona jurídica que contaba con concesiones otorgadas en el Perú para algún SERVICIO PÚBLICO DE TELECOMUNICACIONES antes de la presente LICITACIÓN. En tales supuestos resultará de aplicación lo dispuesto en la Cláusula 17.1.</w:t>
      </w:r>
    </w:p>
    <w:p w14:paraId="7CE22686" w14:textId="77777777" w:rsidR="00DD29EA" w:rsidRPr="002537E9" w:rsidRDefault="00DD29EA" w:rsidP="00DD29EA">
      <w:pPr>
        <w:rPr>
          <w:rFonts w:ascii="Arial" w:hAnsi="Arial" w:cs="Arial"/>
        </w:rPr>
      </w:pPr>
    </w:p>
    <w:p w14:paraId="0AECD6F9" w14:textId="7AE6699C"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Subcontratación y Reventa</w:t>
      </w:r>
    </w:p>
    <w:p w14:paraId="3AFFBE56" w14:textId="77777777" w:rsidR="00DD29EA" w:rsidRPr="002537E9" w:rsidRDefault="00DD29EA" w:rsidP="00DD29EA">
      <w:pPr>
        <w:rPr>
          <w:rFonts w:ascii="Arial" w:hAnsi="Arial" w:cs="Arial"/>
        </w:rPr>
      </w:pPr>
    </w:p>
    <w:p w14:paraId="0035C5B5" w14:textId="77777777" w:rsidR="00DD29EA" w:rsidRPr="002537E9" w:rsidRDefault="00DD29EA" w:rsidP="00DD29EA">
      <w:pPr>
        <w:rPr>
          <w:rFonts w:ascii="Arial" w:hAnsi="Arial" w:cs="Arial"/>
        </w:rPr>
      </w:pPr>
      <w:r w:rsidRPr="002537E9">
        <w:rPr>
          <w:rFonts w:ascii="Arial" w:hAnsi="Arial" w:cs="Arial"/>
        </w:rPr>
        <w:t>La SOCIEDAD CONCESIONARIA, con la aprobación previa y por escrito del CONCEDENTE, podrá subcontratar con terceros la ejecución de cualquiera o de todas las actividades comprendidas en la prestación del SERVICIO CONCEDIDO, materia de la CONCESIÓN, en cualquier lugar dentro del ÁREA DE CONCESIÓN, en las mismas condiciones que se estipula en este CONTRATO DE CONCESIÓN.</w:t>
      </w:r>
    </w:p>
    <w:p w14:paraId="29EE69C7" w14:textId="77777777" w:rsidR="00DD29EA" w:rsidRPr="002537E9" w:rsidRDefault="00DD29EA" w:rsidP="00DD29EA">
      <w:pPr>
        <w:rPr>
          <w:rFonts w:ascii="Arial" w:hAnsi="Arial" w:cs="Arial"/>
        </w:rPr>
      </w:pPr>
    </w:p>
    <w:p w14:paraId="3A5CB38A" w14:textId="77777777" w:rsidR="00DD29EA" w:rsidRPr="002537E9" w:rsidRDefault="00DD29EA" w:rsidP="00DD29EA">
      <w:pPr>
        <w:rPr>
          <w:rFonts w:ascii="Arial" w:hAnsi="Arial" w:cs="Arial"/>
        </w:rPr>
      </w:pPr>
      <w:r w:rsidRPr="002537E9">
        <w:rPr>
          <w:rFonts w:ascii="Arial" w:hAnsi="Arial" w:cs="Arial"/>
        </w:rPr>
        <w:t>La SOCIEDAD CONCESIONARIA podrá, sin requerir autorización previa del CONCEDENTE, subcontratar actividades administrativas vinculadas a la prestación del SERVICIO CONCEDIDO, tales como servicios de logística, cobranzas, la atención comercial de los ABONADOS y USUARIOS, entre otros de la misma naturaleza, así como la instalación, mantenimiento y provisión de la infraestructura.</w:t>
      </w:r>
    </w:p>
    <w:p w14:paraId="1160787F" w14:textId="77777777" w:rsidR="00DD29EA" w:rsidRPr="002537E9" w:rsidRDefault="00DD29EA" w:rsidP="00DD29EA">
      <w:pPr>
        <w:rPr>
          <w:rFonts w:ascii="Arial" w:hAnsi="Arial" w:cs="Arial"/>
        </w:rPr>
      </w:pPr>
    </w:p>
    <w:p w14:paraId="3CFB5EED" w14:textId="77777777" w:rsidR="00DD29EA" w:rsidRPr="002537E9" w:rsidRDefault="00DD29EA" w:rsidP="00DD29EA">
      <w:pPr>
        <w:rPr>
          <w:rFonts w:ascii="Arial" w:hAnsi="Arial" w:cs="Arial"/>
        </w:rPr>
      </w:pPr>
      <w:r w:rsidRPr="002537E9">
        <w:rPr>
          <w:rFonts w:ascii="Arial" w:hAnsi="Arial" w:cs="Arial"/>
        </w:rPr>
        <w:t>La subcontratación no exime a la SOCIEDAD CONCESIONARIA del cumplimiento de las obligaciones establecidas en el presente CONTRATO, ni las establecidas en las normas que le sean aplicables.</w:t>
      </w:r>
    </w:p>
    <w:p w14:paraId="12758C2F" w14:textId="77777777" w:rsidR="00DD29EA" w:rsidRPr="002537E9" w:rsidRDefault="00DD29EA" w:rsidP="00DD29EA">
      <w:pPr>
        <w:rPr>
          <w:rFonts w:ascii="Arial" w:hAnsi="Arial" w:cs="Arial"/>
        </w:rPr>
      </w:pPr>
    </w:p>
    <w:p w14:paraId="428F91A2" w14:textId="77777777" w:rsidR="00DD29EA" w:rsidRPr="002537E9" w:rsidRDefault="00DD29EA" w:rsidP="00DD29EA">
      <w:pPr>
        <w:rPr>
          <w:rFonts w:ascii="Arial" w:hAnsi="Arial" w:cs="Arial"/>
        </w:rPr>
      </w:pPr>
    </w:p>
    <w:p w14:paraId="18D2D449" w14:textId="77777777" w:rsidR="00DD29EA" w:rsidRPr="002537E9" w:rsidRDefault="00DD29EA" w:rsidP="00DD29EA">
      <w:pPr>
        <w:rPr>
          <w:rFonts w:ascii="Arial" w:hAnsi="Arial" w:cs="Arial"/>
          <w:b/>
          <w:bCs/>
        </w:rPr>
      </w:pPr>
      <w:r w:rsidRPr="002537E9">
        <w:rPr>
          <w:rFonts w:ascii="Arial" w:hAnsi="Arial" w:cs="Arial"/>
          <w:b/>
          <w:bCs/>
        </w:rPr>
        <w:t>CLÁUSULA 18: CADUCIDAD DE LA CONCESIÓN</w:t>
      </w:r>
    </w:p>
    <w:p w14:paraId="6B26C597" w14:textId="77777777" w:rsidR="00DD29EA" w:rsidRPr="002537E9" w:rsidRDefault="00DD29EA" w:rsidP="00DD29EA">
      <w:pPr>
        <w:rPr>
          <w:rFonts w:ascii="Arial" w:hAnsi="Arial" w:cs="Arial"/>
        </w:rPr>
      </w:pPr>
    </w:p>
    <w:p w14:paraId="49772039" w14:textId="067A992F"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Caducidad de la Concesión</w:t>
      </w:r>
    </w:p>
    <w:p w14:paraId="7A1C19F9" w14:textId="77777777" w:rsidR="00DD29EA" w:rsidRPr="002537E9" w:rsidRDefault="00DD29EA" w:rsidP="00DD29EA">
      <w:pPr>
        <w:rPr>
          <w:rFonts w:ascii="Arial" w:hAnsi="Arial" w:cs="Arial"/>
        </w:rPr>
      </w:pPr>
    </w:p>
    <w:p w14:paraId="231D5B8C" w14:textId="77777777" w:rsidR="00DD29EA" w:rsidRPr="002537E9" w:rsidRDefault="00DD29EA" w:rsidP="00DD29EA">
      <w:pPr>
        <w:rPr>
          <w:rFonts w:ascii="Arial" w:hAnsi="Arial" w:cs="Arial"/>
        </w:rPr>
      </w:pPr>
      <w:r w:rsidRPr="002537E9">
        <w:rPr>
          <w:rFonts w:ascii="Arial" w:hAnsi="Arial" w:cs="Arial"/>
        </w:rPr>
        <w:t>La CONCESIÓN caducará y, por tanto, dejará de surtir efectos, en cualquiera de los siguientes casos:</w:t>
      </w:r>
    </w:p>
    <w:p w14:paraId="384DC787" w14:textId="77777777" w:rsidR="00DD29EA" w:rsidRPr="002537E9" w:rsidRDefault="00DD29EA" w:rsidP="00DD29EA">
      <w:pPr>
        <w:rPr>
          <w:rFonts w:ascii="Arial" w:hAnsi="Arial" w:cs="Arial"/>
        </w:rPr>
      </w:pPr>
    </w:p>
    <w:p w14:paraId="1AEC4C54" w14:textId="0C7B2D8A" w:rsidR="00DD29EA" w:rsidRPr="002537E9" w:rsidRDefault="00DD29EA" w:rsidP="00CE2E89">
      <w:pPr>
        <w:pStyle w:val="Prrafodelista"/>
        <w:numPr>
          <w:ilvl w:val="0"/>
          <w:numId w:val="45"/>
        </w:numPr>
        <w:rPr>
          <w:rFonts w:ascii="Arial" w:hAnsi="Arial" w:cs="Arial"/>
        </w:rPr>
      </w:pPr>
      <w:r w:rsidRPr="002537E9">
        <w:rPr>
          <w:rFonts w:ascii="Arial" w:hAnsi="Arial" w:cs="Arial"/>
        </w:rPr>
        <w:t>Por vencimiento del PLAZO DE LA CONCESIÓN establecido en la Cláusula 6.1, a no ser que dicho plazo haya sido renovado conforme a la Cláusula 6.2.</w:t>
      </w:r>
    </w:p>
    <w:p w14:paraId="7638F486" w14:textId="77777777" w:rsidR="00DD29EA" w:rsidRPr="002537E9" w:rsidRDefault="00DD29EA" w:rsidP="00DD29EA">
      <w:pPr>
        <w:rPr>
          <w:rFonts w:ascii="Arial" w:hAnsi="Arial" w:cs="Arial"/>
        </w:rPr>
      </w:pPr>
    </w:p>
    <w:p w14:paraId="0209B9DC" w14:textId="0CC6AD14" w:rsidR="00DD29EA" w:rsidRPr="002537E9" w:rsidRDefault="00DD29EA" w:rsidP="00CE2E89">
      <w:pPr>
        <w:pStyle w:val="Prrafodelista"/>
        <w:numPr>
          <w:ilvl w:val="0"/>
          <w:numId w:val="45"/>
        </w:numPr>
        <w:rPr>
          <w:rFonts w:ascii="Arial" w:hAnsi="Arial" w:cs="Arial"/>
        </w:rPr>
      </w:pPr>
      <w:r w:rsidRPr="002537E9">
        <w:rPr>
          <w:rFonts w:ascii="Arial" w:hAnsi="Arial" w:cs="Arial"/>
        </w:rPr>
        <w:t>Por acuerdo de las PARTES, celebrado por escrito.</w:t>
      </w:r>
    </w:p>
    <w:p w14:paraId="4A2BE618" w14:textId="77777777" w:rsidR="00DD29EA" w:rsidRPr="002537E9" w:rsidRDefault="00DD29EA" w:rsidP="00DD29EA">
      <w:pPr>
        <w:rPr>
          <w:rFonts w:ascii="Arial" w:hAnsi="Arial" w:cs="Arial"/>
        </w:rPr>
      </w:pPr>
    </w:p>
    <w:p w14:paraId="1126F0E7" w14:textId="749D4BEF" w:rsidR="00DD29EA" w:rsidRPr="002537E9" w:rsidRDefault="00DD29EA" w:rsidP="00CE2E89">
      <w:pPr>
        <w:pStyle w:val="Prrafodelista"/>
        <w:numPr>
          <w:ilvl w:val="0"/>
          <w:numId w:val="45"/>
        </w:numPr>
        <w:rPr>
          <w:rFonts w:ascii="Arial" w:hAnsi="Arial" w:cs="Arial"/>
        </w:rPr>
      </w:pPr>
      <w:r w:rsidRPr="002537E9">
        <w:rPr>
          <w:rFonts w:ascii="Arial" w:hAnsi="Arial" w:cs="Arial"/>
        </w:rPr>
        <w:t xml:space="preserve">Por resolución de acuerdo </w:t>
      </w:r>
      <w:r w:rsidR="00797613" w:rsidRPr="002537E9">
        <w:rPr>
          <w:rFonts w:ascii="Arial" w:hAnsi="Arial" w:cs="Arial"/>
        </w:rPr>
        <w:t>con</w:t>
      </w:r>
      <w:r w:rsidRPr="002537E9">
        <w:rPr>
          <w:rFonts w:ascii="Arial" w:hAnsi="Arial" w:cs="Arial"/>
        </w:rPr>
        <w:t xml:space="preserve"> las causales previstas en la Cláusula 18.2.</w:t>
      </w:r>
    </w:p>
    <w:p w14:paraId="1DF491A8" w14:textId="77777777" w:rsidR="00DD29EA" w:rsidRPr="002537E9" w:rsidRDefault="00DD29EA" w:rsidP="00DD29EA">
      <w:pPr>
        <w:rPr>
          <w:rFonts w:ascii="Arial" w:hAnsi="Arial" w:cs="Arial"/>
        </w:rPr>
      </w:pPr>
    </w:p>
    <w:p w14:paraId="4A84954D" w14:textId="545FA5CB" w:rsidR="00DD29EA" w:rsidRPr="002537E9" w:rsidRDefault="00DD29EA" w:rsidP="00CE2E89">
      <w:pPr>
        <w:pStyle w:val="Prrafodelista"/>
        <w:numPr>
          <w:ilvl w:val="0"/>
          <w:numId w:val="45"/>
        </w:numPr>
        <w:rPr>
          <w:rFonts w:ascii="Arial" w:hAnsi="Arial" w:cs="Arial"/>
        </w:rPr>
      </w:pPr>
      <w:r w:rsidRPr="002537E9">
        <w:rPr>
          <w:rFonts w:ascii="Arial" w:hAnsi="Arial" w:cs="Arial"/>
        </w:rPr>
        <w:t>Por imposibilidad de continuar prestando los SERVICIOS REGISTRADOS, conforme a lo establecido en la Cláusula 6.</w:t>
      </w:r>
      <w:r w:rsidR="00436C2D" w:rsidRPr="002537E9">
        <w:rPr>
          <w:rFonts w:ascii="Arial" w:hAnsi="Arial" w:cs="Arial"/>
        </w:rPr>
        <w:t>7</w:t>
      </w:r>
      <w:r w:rsidRPr="002537E9">
        <w:rPr>
          <w:rFonts w:ascii="Arial" w:hAnsi="Arial" w:cs="Arial"/>
        </w:rPr>
        <w:t>.4 del presente Contrato.</w:t>
      </w:r>
    </w:p>
    <w:p w14:paraId="4BE59CA0" w14:textId="77777777" w:rsidR="00DD29EA" w:rsidRPr="002537E9" w:rsidRDefault="00DD29EA" w:rsidP="00DD29EA">
      <w:pPr>
        <w:rPr>
          <w:rFonts w:ascii="Arial" w:hAnsi="Arial" w:cs="Arial"/>
        </w:rPr>
      </w:pPr>
    </w:p>
    <w:p w14:paraId="42B68A01" w14:textId="6B1F3579" w:rsidR="00DD29EA" w:rsidRPr="002537E9" w:rsidRDefault="00DD29EA" w:rsidP="00CE2E89">
      <w:pPr>
        <w:pStyle w:val="Prrafodelista"/>
        <w:numPr>
          <w:ilvl w:val="0"/>
          <w:numId w:val="45"/>
        </w:numPr>
        <w:rPr>
          <w:rFonts w:ascii="Arial" w:hAnsi="Arial" w:cs="Arial"/>
        </w:rPr>
      </w:pPr>
      <w:r w:rsidRPr="002537E9">
        <w:rPr>
          <w:rFonts w:ascii="Arial" w:hAnsi="Arial" w:cs="Arial"/>
        </w:rPr>
        <w:t xml:space="preserve">Por aplicación de la Cláusula 23 del presente CONTRATO, no existiendo posibilidad de subsanación respecto del incumplimiento de </w:t>
      </w:r>
      <w:proofErr w:type="gramStart"/>
      <w:r w:rsidRPr="002537E9">
        <w:rPr>
          <w:rFonts w:ascii="Arial" w:hAnsi="Arial" w:cs="Arial"/>
        </w:rPr>
        <w:t>la misma</w:t>
      </w:r>
      <w:proofErr w:type="gramEnd"/>
      <w:r w:rsidRPr="002537E9">
        <w:rPr>
          <w:rFonts w:ascii="Arial" w:hAnsi="Arial" w:cs="Arial"/>
        </w:rPr>
        <w:t>.</w:t>
      </w:r>
    </w:p>
    <w:p w14:paraId="6FD92712" w14:textId="77777777" w:rsidR="00DD29EA" w:rsidRPr="002537E9" w:rsidRDefault="00DD29EA" w:rsidP="00DD29EA">
      <w:pPr>
        <w:rPr>
          <w:rFonts w:ascii="Arial" w:hAnsi="Arial" w:cs="Arial"/>
        </w:rPr>
      </w:pPr>
    </w:p>
    <w:p w14:paraId="78BCCE27" w14:textId="5F90D5BE" w:rsidR="00DD29EA" w:rsidRPr="002537E9" w:rsidRDefault="00DD29EA" w:rsidP="00CE2E89">
      <w:pPr>
        <w:pStyle w:val="Prrafodelista"/>
        <w:numPr>
          <w:ilvl w:val="1"/>
          <w:numId w:val="43"/>
        </w:numPr>
        <w:tabs>
          <w:tab w:val="left" w:pos="851"/>
        </w:tabs>
        <w:ind w:left="851" w:hanging="851"/>
        <w:rPr>
          <w:rFonts w:ascii="Arial" w:hAnsi="Arial" w:cs="Arial"/>
          <w:b/>
          <w:bCs/>
        </w:rPr>
      </w:pPr>
      <w:bookmarkStart w:id="15" w:name="_Hlk67636626"/>
      <w:r w:rsidRPr="002537E9">
        <w:rPr>
          <w:rFonts w:ascii="Arial" w:hAnsi="Arial" w:cs="Arial"/>
          <w:b/>
          <w:bCs/>
        </w:rPr>
        <w:t>Resolución del Contrato</w:t>
      </w:r>
    </w:p>
    <w:p w14:paraId="7E3DAEAB" w14:textId="77777777" w:rsidR="00DD29EA" w:rsidRPr="002537E9" w:rsidRDefault="00DD29EA" w:rsidP="00DD29EA">
      <w:pPr>
        <w:rPr>
          <w:rFonts w:ascii="Arial" w:hAnsi="Arial" w:cs="Arial"/>
        </w:rPr>
      </w:pPr>
    </w:p>
    <w:p w14:paraId="1F62C3BE" w14:textId="42807809" w:rsidR="00DD29EA" w:rsidRPr="002537E9" w:rsidRDefault="00DD29EA" w:rsidP="00DD29EA">
      <w:pPr>
        <w:rPr>
          <w:rFonts w:ascii="Arial" w:hAnsi="Arial" w:cs="Arial"/>
        </w:rPr>
      </w:pPr>
      <w:r w:rsidRPr="002537E9">
        <w:rPr>
          <w:rFonts w:ascii="Arial" w:hAnsi="Arial" w:cs="Arial"/>
        </w:rPr>
        <w:t xml:space="preserve">La resolución dejará sin efecto el CONTRATO por la existencia de alguna causal sobreviniente a su celebración. </w:t>
      </w:r>
      <w:r w:rsidR="00431F99" w:rsidRPr="002537E9">
        <w:rPr>
          <w:rFonts w:ascii="Arial" w:hAnsi="Arial" w:cs="Arial"/>
        </w:rPr>
        <w:t xml:space="preserve">El CONCEDENTE evaluará las causales de resolución considerando el marco normativo aplicable. </w:t>
      </w:r>
      <w:r w:rsidRPr="002537E9">
        <w:rPr>
          <w:rFonts w:ascii="Arial" w:hAnsi="Arial" w:cs="Arial"/>
        </w:rPr>
        <w:t>Las causales son las siguientes:</w:t>
      </w:r>
    </w:p>
    <w:p w14:paraId="2AFC1FF9" w14:textId="77777777" w:rsidR="00DD29EA" w:rsidRPr="002537E9" w:rsidRDefault="00DD29EA" w:rsidP="00DD29EA">
      <w:pPr>
        <w:rPr>
          <w:rFonts w:ascii="Arial" w:hAnsi="Arial" w:cs="Arial"/>
        </w:rPr>
      </w:pPr>
    </w:p>
    <w:p w14:paraId="25636608" w14:textId="41236C7B"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incurre en alguna de las causales de resolución previstas en el REGLAMENTO GENERAL;</w:t>
      </w:r>
    </w:p>
    <w:p w14:paraId="714DFAD3" w14:textId="21618CEF" w:rsidR="00DD29EA" w:rsidRPr="002537E9" w:rsidRDefault="00DD29EA" w:rsidP="00DD29EA">
      <w:pPr>
        <w:rPr>
          <w:rFonts w:ascii="Arial" w:hAnsi="Arial" w:cs="Arial"/>
        </w:rPr>
      </w:pPr>
    </w:p>
    <w:p w14:paraId="36686E63" w14:textId="12A9A030" w:rsidR="00431F99" w:rsidRPr="002537E9" w:rsidRDefault="00431F99" w:rsidP="00431F99">
      <w:pPr>
        <w:pStyle w:val="Prrafodelista"/>
        <w:numPr>
          <w:ilvl w:val="0"/>
          <w:numId w:val="46"/>
        </w:numPr>
        <w:rPr>
          <w:rFonts w:ascii="Arial" w:hAnsi="Arial" w:cs="Arial"/>
        </w:rPr>
      </w:pPr>
      <w:r w:rsidRPr="002537E9">
        <w:rPr>
          <w:rFonts w:ascii="Arial" w:hAnsi="Arial" w:cs="Arial"/>
        </w:rPr>
        <w:t xml:space="preserve">Acumular un monto de penalidades impuestas por los literales a), b), d) </w:t>
      </w:r>
      <w:r w:rsidR="00FA786F" w:rsidRPr="002537E9">
        <w:rPr>
          <w:rFonts w:ascii="Arial" w:hAnsi="Arial" w:cs="Arial"/>
        </w:rPr>
        <w:t>o</w:t>
      </w:r>
      <w:r w:rsidRPr="002537E9">
        <w:rPr>
          <w:rFonts w:ascii="Arial" w:hAnsi="Arial" w:cs="Arial"/>
        </w:rPr>
        <w:t xml:space="preserve"> e), del numeral 19.3 de la Cláusula 19 del presente CONTRATO, equivalentes o superior a </w:t>
      </w:r>
      <w:r w:rsidR="006B217A">
        <w:rPr>
          <w:rFonts w:ascii="Arial" w:hAnsi="Arial" w:cs="Arial"/>
        </w:rPr>
        <w:t>21,500</w:t>
      </w:r>
      <w:r w:rsidRPr="002537E9">
        <w:rPr>
          <w:rFonts w:ascii="Arial" w:hAnsi="Arial" w:cs="Arial"/>
        </w:rPr>
        <w:t xml:space="preserve"> Unidades Impositivas Tributarias;</w:t>
      </w:r>
    </w:p>
    <w:p w14:paraId="7309C5C6" w14:textId="77777777" w:rsidR="00431F99" w:rsidRPr="002537E9" w:rsidRDefault="00431F99" w:rsidP="00DD29EA">
      <w:pPr>
        <w:rPr>
          <w:rFonts w:ascii="Arial" w:hAnsi="Arial" w:cs="Arial"/>
        </w:rPr>
      </w:pPr>
    </w:p>
    <w:p w14:paraId="579C5A26" w14:textId="0B3876F2" w:rsidR="00DD29EA" w:rsidRPr="002537E9" w:rsidRDefault="00DD29EA" w:rsidP="00CE2E89">
      <w:pPr>
        <w:pStyle w:val="Prrafodelista"/>
        <w:numPr>
          <w:ilvl w:val="0"/>
          <w:numId w:val="46"/>
        </w:numPr>
        <w:rPr>
          <w:rFonts w:ascii="Arial" w:hAnsi="Arial" w:cs="Arial"/>
        </w:rPr>
      </w:pPr>
      <w:r w:rsidRPr="002537E9">
        <w:rPr>
          <w:rFonts w:ascii="Arial" w:hAnsi="Arial" w:cs="Arial"/>
        </w:rPr>
        <w:t>Incumplimiento de</w:t>
      </w:r>
      <w:r w:rsidR="00D14265" w:rsidRPr="002537E9">
        <w:rPr>
          <w:rFonts w:ascii="Arial" w:hAnsi="Arial" w:cs="Arial"/>
        </w:rPr>
        <w:t>l</w:t>
      </w:r>
      <w:r w:rsidRPr="002537E9">
        <w:rPr>
          <w:rFonts w:ascii="Arial" w:hAnsi="Arial" w:cs="Arial"/>
        </w:rPr>
        <w:t xml:space="preserve"> </w:t>
      </w:r>
      <w:r w:rsidR="00D14265" w:rsidRPr="002537E9">
        <w:rPr>
          <w:rFonts w:ascii="Arial" w:hAnsi="Arial" w:cs="Arial"/>
        </w:rPr>
        <w:t xml:space="preserve">INICIO DE LA PRESTACIÓN DE LOS SERVICIOS </w:t>
      </w:r>
      <w:r w:rsidRPr="002537E9">
        <w:rPr>
          <w:rFonts w:ascii="Arial" w:hAnsi="Arial" w:cs="Arial"/>
        </w:rPr>
        <w:t xml:space="preserve">previstos en las ESPECIFICACIONES TÉCNICAS para los COMPROMISOS OBLIGATORIOS DE INVERSIÓN de acuerdo </w:t>
      </w:r>
      <w:r w:rsidR="00797613" w:rsidRPr="002537E9">
        <w:rPr>
          <w:rFonts w:ascii="Arial" w:hAnsi="Arial" w:cs="Arial"/>
        </w:rPr>
        <w:t>con</w:t>
      </w:r>
      <w:r w:rsidRPr="002537E9">
        <w:rPr>
          <w:rFonts w:ascii="Arial" w:hAnsi="Arial" w:cs="Arial"/>
        </w:rPr>
        <w:t xml:space="preserve"> lo siguiente:</w:t>
      </w:r>
    </w:p>
    <w:p w14:paraId="2C54BD85" w14:textId="42D0D9C8" w:rsidR="00382BC0" w:rsidRPr="002537E9" w:rsidRDefault="00382BC0" w:rsidP="00DD29EA">
      <w:pPr>
        <w:rPr>
          <w:rFonts w:ascii="Arial" w:hAnsi="Arial" w:cs="Arial"/>
        </w:rPr>
      </w:pPr>
    </w:p>
    <w:p w14:paraId="243B5A6B" w14:textId="4743DD07" w:rsidR="00DD29EA" w:rsidRPr="002537E9" w:rsidRDefault="00DD29EA" w:rsidP="00CE2E89">
      <w:pPr>
        <w:pStyle w:val="Prrafodelista"/>
        <w:numPr>
          <w:ilvl w:val="0"/>
          <w:numId w:val="47"/>
        </w:numPr>
        <w:ind w:left="1276" w:hanging="425"/>
        <w:rPr>
          <w:rFonts w:ascii="Arial" w:hAnsi="Arial" w:cs="Arial"/>
        </w:rPr>
      </w:pPr>
      <w:r w:rsidRPr="002537E9">
        <w:rPr>
          <w:rFonts w:ascii="Arial" w:hAnsi="Arial" w:cs="Arial"/>
        </w:rPr>
        <w:t xml:space="preserve">En al menos un 20% de las localidades beneficiarias de dichos COMPROMISOS OBLIGATORIOS DE INVERSIÓN asumidos en la PROPUESTA TÉCNICA y en el PROYECTO TÉCNICO para el </w:t>
      </w:r>
      <w:r w:rsidR="00F52D56" w:rsidRPr="002537E9">
        <w:rPr>
          <w:rFonts w:ascii="Arial" w:hAnsi="Arial" w:cs="Arial"/>
        </w:rPr>
        <w:t xml:space="preserve">Primer Año </w:t>
      </w:r>
      <w:r w:rsidRPr="002537E9">
        <w:rPr>
          <w:rFonts w:ascii="Arial" w:hAnsi="Arial" w:cs="Arial"/>
        </w:rPr>
        <w:t xml:space="preserve">de acuerdo </w:t>
      </w:r>
      <w:r w:rsidR="00797613" w:rsidRPr="002537E9">
        <w:rPr>
          <w:rFonts w:ascii="Arial" w:hAnsi="Arial" w:cs="Arial"/>
        </w:rPr>
        <w:t>con</w:t>
      </w:r>
      <w:r w:rsidRPr="002537E9">
        <w:rPr>
          <w:rFonts w:ascii="Arial" w:hAnsi="Arial" w:cs="Arial"/>
        </w:rPr>
        <w:t xml:space="preserve"> lo detallado en el Apéndice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 xml:space="preserve">1 del Anexo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7</w:t>
      </w:r>
      <w:r w:rsidR="00F52D56" w:rsidRPr="002537E9">
        <w:rPr>
          <w:rFonts w:ascii="Arial" w:hAnsi="Arial" w:cs="Arial"/>
        </w:rPr>
        <w:t xml:space="preserve"> y el Apéndice N</w:t>
      </w:r>
      <w:r w:rsidR="008C0420" w:rsidRPr="002537E9">
        <w:rPr>
          <w:rFonts w:ascii="Arial" w:hAnsi="Arial" w:cs="Arial"/>
        </w:rPr>
        <w:t>º</w:t>
      </w:r>
      <w:r w:rsidR="00F52D56" w:rsidRPr="002537E9">
        <w:rPr>
          <w:rFonts w:ascii="Arial" w:hAnsi="Arial" w:cs="Arial"/>
        </w:rPr>
        <w:t xml:space="preserve"> 1 del A</w:t>
      </w:r>
      <w:r w:rsidRPr="002537E9">
        <w:rPr>
          <w:rFonts w:ascii="Arial" w:hAnsi="Arial" w:cs="Arial"/>
        </w:rPr>
        <w:t xml:space="preserve">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8</w:t>
      </w:r>
      <w:r w:rsidR="00B453F6" w:rsidRPr="002537E9">
        <w:rPr>
          <w:rFonts w:ascii="Arial" w:hAnsi="Arial" w:cs="Arial"/>
        </w:rPr>
        <w:t>;</w:t>
      </w:r>
    </w:p>
    <w:p w14:paraId="3269D7FA" w14:textId="11833FB8" w:rsidR="00382BC0" w:rsidRPr="002537E9" w:rsidRDefault="00382BC0" w:rsidP="00DD29EA">
      <w:pPr>
        <w:rPr>
          <w:rFonts w:ascii="Arial" w:hAnsi="Arial" w:cs="Arial"/>
        </w:rPr>
      </w:pPr>
    </w:p>
    <w:p w14:paraId="140882F5" w14:textId="381C82B8" w:rsidR="00DD29EA" w:rsidRPr="002537E9" w:rsidRDefault="00DD29EA" w:rsidP="00CE2E89">
      <w:pPr>
        <w:pStyle w:val="Prrafodelista"/>
        <w:numPr>
          <w:ilvl w:val="0"/>
          <w:numId w:val="47"/>
        </w:numPr>
        <w:ind w:left="1276" w:hanging="425"/>
        <w:rPr>
          <w:rFonts w:ascii="Arial" w:hAnsi="Arial" w:cs="Arial"/>
        </w:rPr>
      </w:pPr>
      <w:r w:rsidRPr="002537E9">
        <w:rPr>
          <w:rFonts w:ascii="Arial" w:hAnsi="Arial" w:cs="Arial"/>
        </w:rPr>
        <w:t xml:space="preserve">En al menos un 20% de las localidades beneficiarias de dichos COMPROMISOS OBLIGATORIOS DE INVERSIÓN asumidos en la PROPUESTA TÉCNICA y en el PROYECTO TÉCNICO para el </w:t>
      </w:r>
      <w:r w:rsidR="00F52D56" w:rsidRPr="002537E9">
        <w:rPr>
          <w:rFonts w:ascii="Arial" w:hAnsi="Arial" w:cs="Arial"/>
        </w:rPr>
        <w:t xml:space="preserve">Segundo Año </w:t>
      </w:r>
      <w:r w:rsidRPr="002537E9">
        <w:rPr>
          <w:rFonts w:ascii="Arial" w:hAnsi="Arial" w:cs="Arial"/>
        </w:rPr>
        <w:t xml:space="preserve">de acuerdo </w:t>
      </w:r>
      <w:r w:rsidR="00797613" w:rsidRPr="002537E9">
        <w:rPr>
          <w:rFonts w:ascii="Arial" w:hAnsi="Arial" w:cs="Arial"/>
        </w:rPr>
        <w:t>con</w:t>
      </w:r>
      <w:r w:rsidRPr="002537E9">
        <w:rPr>
          <w:rFonts w:ascii="Arial" w:hAnsi="Arial" w:cs="Arial"/>
        </w:rPr>
        <w:t xml:space="preserve"> lo detallado en el Apéndice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 xml:space="preserve">1 del Anexo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7</w:t>
      </w:r>
      <w:r w:rsidR="00F52D56" w:rsidRPr="002537E9">
        <w:rPr>
          <w:rFonts w:ascii="Arial" w:hAnsi="Arial" w:cs="Arial"/>
        </w:rPr>
        <w:t xml:space="preserve"> y el Apéndice N</w:t>
      </w:r>
      <w:r w:rsidR="008C0420" w:rsidRPr="002537E9">
        <w:rPr>
          <w:rFonts w:ascii="Arial" w:hAnsi="Arial" w:cs="Arial"/>
        </w:rPr>
        <w:t>º</w:t>
      </w:r>
      <w:r w:rsidR="00F52D56" w:rsidRPr="002537E9">
        <w:rPr>
          <w:rFonts w:ascii="Arial" w:hAnsi="Arial" w:cs="Arial"/>
        </w:rPr>
        <w:t xml:space="preserve"> 1 del A</w:t>
      </w:r>
      <w:r w:rsidRPr="002537E9">
        <w:rPr>
          <w:rFonts w:ascii="Arial" w:hAnsi="Arial" w:cs="Arial"/>
        </w:rPr>
        <w:t xml:space="preserve">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8</w:t>
      </w:r>
      <w:r w:rsidR="00B453F6" w:rsidRPr="002537E9">
        <w:rPr>
          <w:rFonts w:ascii="Arial" w:hAnsi="Arial" w:cs="Arial"/>
        </w:rPr>
        <w:t>;</w:t>
      </w:r>
    </w:p>
    <w:p w14:paraId="25949A71" w14:textId="49C8B067" w:rsidR="00DD29EA" w:rsidRDefault="00DD29EA" w:rsidP="00DD29EA">
      <w:pPr>
        <w:rPr>
          <w:rFonts w:ascii="Arial" w:hAnsi="Arial" w:cs="Arial"/>
        </w:rPr>
      </w:pPr>
    </w:p>
    <w:p w14:paraId="56AD4409" w14:textId="1A121E22" w:rsidR="00C6224E" w:rsidRPr="00C6224E" w:rsidRDefault="00C6224E" w:rsidP="00C6224E">
      <w:pPr>
        <w:pStyle w:val="Prrafodelista"/>
        <w:numPr>
          <w:ilvl w:val="0"/>
          <w:numId w:val="47"/>
        </w:numPr>
        <w:ind w:left="1276" w:hanging="425"/>
        <w:rPr>
          <w:rFonts w:ascii="Arial" w:hAnsi="Arial" w:cs="Arial"/>
        </w:rPr>
      </w:pPr>
      <w:r w:rsidRPr="00C6224E">
        <w:rPr>
          <w:rFonts w:ascii="Arial" w:hAnsi="Arial" w:cs="Arial"/>
        </w:rPr>
        <w:t>En al menos un 20% de las localidades beneficiarias de dichos COMPROMISOS OBLIGATORIOS DE INVERSIÓN asumidos en la PROPUESTA TÉCNICA y en el PROYECTO TÉCNICO para el Tercer Año de acuerdo con lo detallado en el Apéndice Nº 1 del Anexo Nº 7 y el Apéndice Nº 1 del Anexo Nº 8;</w:t>
      </w:r>
    </w:p>
    <w:p w14:paraId="5017DEA4" w14:textId="77777777" w:rsidR="00C6224E" w:rsidRPr="00C6224E" w:rsidRDefault="00C6224E" w:rsidP="00C6224E">
      <w:pPr>
        <w:rPr>
          <w:rFonts w:ascii="Arial" w:hAnsi="Arial" w:cs="Arial"/>
        </w:rPr>
      </w:pPr>
    </w:p>
    <w:p w14:paraId="33243DFB" w14:textId="17FB2DA0" w:rsidR="00C6224E" w:rsidRDefault="00C6224E" w:rsidP="00C6224E">
      <w:pPr>
        <w:pStyle w:val="Prrafodelista"/>
        <w:numPr>
          <w:ilvl w:val="0"/>
          <w:numId w:val="47"/>
        </w:numPr>
        <w:ind w:left="1276" w:hanging="425"/>
        <w:rPr>
          <w:rFonts w:ascii="Arial" w:hAnsi="Arial" w:cs="Arial"/>
        </w:rPr>
      </w:pPr>
      <w:r w:rsidRPr="00C6224E">
        <w:rPr>
          <w:rFonts w:ascii="Arial" w:hAnsi="Arial" w:cs="Arial"/>
        </w:rPr>
        <w:t>En al menos un 20% de las localidades beneficiarias de dichos COMPROMISOS OBLIGATORIOS DE INVERSIÓN asumidos en la PROPUESTA TÉCNICA y en el PROYECTO TÉCNICO para el Cuarto Año de acuerdo con lo detallado en el Apéndice Nº 1 del Anexo Nº 7 y el Apéndice Nº 1 del Anexo Nº 8;</w:t>
      </w:r>
    </w:p>
    <w:p w14:paraId="611D4ACE" w14:textId="77777777" w:rsidR="00C6224E" w:rsidRPr="002537E9" w:rsidRDefault="00C6224E" w:rsidP="00DD29EA">
      <w:pPr>
        <w:rPr>
          <w:rFonts w:ascii="Arial" w:hAnsi="Arial" w:cs="Arial"/>
        </w:rPr>
      </w:pPr>
    </w:p>
    <w:p w14:paraId="298D7D1B" w14:textId="67C00ED8" w:rsidR="00FA786F" w:rsidRPr="002537E9" w:rsidRDefault="00D14265" w:rsidP="00FA786F">
      <w:pPr>
        <w:pStyle w:val="Prrafodelista"/>
        <w:rPr>
          <w:rFonts w:ascii="Arial" w:hAnsi="Arial" w:cs="Arial"/>
        </w:rPr>
      </w:pPr>
      <w:r w:rsidRPr="002537E9">
        <w:rPr>
          <w:rFonts w:ascii="Arial" w:hAnsi="Arial" w:cs="Arial"/>
        </w:rPr>
        <w:t xml:space="preserve">Cualquiera de los </w:t>
      </w:r>
      <w:r w:rsidR="00FA786F" w:rsidRPr="002537E9">
        <w:rPr>
          <w:rFonts w:ascii="Arial" w:hAnsi="Arial" w:cs="Arial"/>
        </w:rPr>
        <w:t>incumplimiento</w:t>
      </w:r>
      <w:r w:rsidRPr="002537E9">
        <w:rPr>
          <w:rFonts w:ascii="Arial" w:hAnsi="Arial" w:cs="Arial"/>
        </w:rPr>
        <w:t>s</w:t>
      </w:r>
      <w:r w:rsidR="00FA786F" w:rsidRPr="002537E9">
        <w:rPr>
          <w:rFonts w:ascii="Arial" w:hAnsi="Arial" w:cs="Arial"/>
        </w:rPr>
        <w:t xml:space="preserve"> será acreditado con </w:t>
      </w:r>
      <w:r w:rsidRPr="002537E9">
        <w:rPr>
          <w:rFonts w:ascii="Arial" w:hAnsi="Arial" w:cs="Arial"/>
        </w:rPr>
        <w:t xml:space="preserve">el </w:t>
      </w:r>
      <w:r w:rsidR="00FA786F" w:rsidRPr="002537E9">
        <w:rPr>
          <w:rFonts w:ascii="Arial" w:hAnsi="Arial" w:cs="Arial"/>
        </w:rPr>
        <w:t xml:space="preserve">INFORME DE SUPERVISIÓN </w:t>
      </w:r>
      <w:r w:rsidRPr="002537E9">
        <w:rPr>
          <w:rFonts w:ascii="Arial" w:hAnsi="Arial" w:cs="Arial"/>
        </w:rPr>
        <w:t>al que hace referencia el numeral 16.6.8 de las ESPECIFICACIONES TÉCNICAS</w:t>
      </w:r>
      <w:r w:rsidR="00FA786F" w:rsidRPr="002537E9">
        <w:rPr>
          <w:rFonts w:ascii="Arial" w:hAnsi="Arial" w:cs="Arial"/>
        </w:rPr>
        <w:t>.</w:t>
      </w:r>
    </w:p>
    <w:p w14:paraId="4845A365" w14:textId="77777777" w:rsidR="00FA786F" w:rsidRPr="002537E9" w:rsidRDefault="00FA786F" w:rsidP="00DD29EA">
      <w:pPr>
        <w:rPr>
          <w:rFonts w:ascii="Arial" w:hAnsi="Arial" w:cs="Arial"/>
        </w:rPr>
      </w:pPr>
    </w:p>
    <w:p w14:paraId="50F5A5AF" w14:textId="502AD2D1"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Suspensión, sin previa autorización del CONCEDENTE, de la prestación de los servicios previstos en las ESPECIFICACIONES TÉCNICAS, cuando dichos servicios son prestados con </w:t>
      </w:r>
      <w:r w:rsidR="00215A7A" w:rsidRPr="002537E9">
        <w:rPr>
          <w:rFonts w:ascii="Arial" w:hAnsi="Arial" w:cs="Arial"/>
        </w:rPr>
        <w:t xml:space="preserve">la BANDA o </w:t>
      </w:r>
      <w:r w:rsidRPr="002537E9">
        <w:rPr>
          <w:rFonts w:ascii="Arial" w:hAnsi="Arial" w:cs="Arial"/>
        </w:rPr>
        <w:t>frecuencias distin</w:t>
      </w:r>
      <w:r w:rsidR="006F0051" w:rsidRPr="002537E9">
        <w:rPr>
          <w:rFonts w:ascii="Arial" w:hAnsi="Arial" w:cs="Arial"/>
        </w:rPr>
        <w:t>t</w:t>
      </w:r>
      <w:r w:rsidRPr="002537E9">
        <w:rPr>
          <w:rFonts w:ascii="Arial" w:hAnsi="Arial" w:cs="Arial"/>
        </w:rPr>
        <w:t>as a la BANDA, para los COMPROMISOS OBLIGATORIOS DE INVERSIÓN en cualquiera de las localidades bene</w:t>
      </w:r>
      <w:r w:rsidR="00797613" w:rsidRPr="002537E9">
        <w:rPr>
          <w:rFonts w:ascii="Arial" w:hAnsi="Arial" w:cs="Arial"/>
        </w:rPr>
        <w:t>f</w:t>
      </w:r>
      <w:r w:rsidRPr="002537E9">
        <w:rPr>
          <w:rFonts w:ascii="Arial" w:hAnsi="Arial" w:cs="Arial"/>
        </w:rPr>
        <w:t>iciarias de dichos COMPROMISOS OBLIGATORIOS DE INVERSIÓN asumidos en la PROPUESTA TÉCNICA y en el PROYECTO TÉCNICO</w:t>
      </w:r>
      <w:r w:rsidR="00B453F6" w:rsidRPr="002537E9">
        <w:rPr>
          <w:rFonts w:ascii="Arial" w:hAnsi="Arial" w:cs="Arial"/>
        </w:rPr>
        <w:t>;</w:t>
      </w:r>
    </w:p>
    <w:p w14:paraId="7AE21319" w14:textId="77777777" w:rsidR="00DD29EA" w:rsidRPr="002537E9" w:rsidRDefault="00DD29EA" w:rsidP="00DD29EA">
      <w:pPr>
        <w:rPr>
          <w:rFonts w:ascii="Arial" w:hAnsi="Arial" w:cs="Arial"/>
        </w:rPr>
      </w:pPr>
    </w:p>
    <w:p w14:paraId="4E038ED5" w14:textId="51FB5466"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incumple con alguna de las Condiciones Esenciales establecidas en los literales a), b), e), f) y g) de la Cláusula 2.2.</w:t>
      </w:r>
    </w:p>
    <w:p w14:paraId="798B58D1" w14:textId="77777777" w:rsidR="00DD29EA" w:rsidRPr="002537E9" w:rsidRDefault="00DD29EA" w:rsidP="00DD29EA">
      <w:pPr>
        <w:rPr>
          <w:rFonts w:ascii="Arial" w:hAnsi="Arial" w:cs="Arial"/>
        </w:rPr>
      </w:pPr>
    </w:p>
    <w:p w14:paraId="71DB4927" w14:textId="189F60CF" w:rsidR="00DD29EA" w:rsidRPr="002537E9" w:rsidRDefault="00DD29EA" w:rsidP="00382BC0">
      <w:pPr>
        <w:ind w:left="708"/>
        <w:rPr>
          <w:rFonts w:ascii="Arial" w:hAnsi="Arial" w:cs="Arial"/>
        </w:rPr>
      </w:pPr>
      <w:r w:rsidRPr="002537E9">
        <w:rPr>
          <w:rFonts w:ascii="Arial" w:hAnsi="Arial" w:cs="Arial"/>
        </w:rPr>
        <w:t>El CONCEDENTE, a fin de poder adoptar su decisión relativa al incumplimiento de las Condiciones Esenciales establecidas en los literales a), b), e), f)</w:t>
      </w:r>
      <w:r w:rsidR="000B2C71" w:rsidRPr="002537E9">
        <w:rPr>
          <w:rFonts w:ascii="Arial" w:hAnsi="Arial" w:cs="Arial"/>
        </w:rPr>
        <w:t xml:space="preserve"> y</w:t>
      </w:r>
      <w:r w:rsidRPr="002537E9">
        <w:rPr>
          <w:rFonts w:ascii="Arial" w:hAnsi="Arial" w:cs="Arial"/>
        </w:rPr>
        <w:t xml:space="preserve"> g) de la Cláusula 2.2 del presente CONTRATO, solicitará la opinión no vinculante del OSIPTEL, la que debe ser remitida al CONCEDENTE en el plazo de veinte (20) DÍAS de solicitada. En caso el OSIPTEL al vencimiento del plazo no haya emitido el informe indicado, el CONCEDENTE podrá adoptar su decisión con prescindencia de ésta</w:t>
      </w:r>
      <w:r w:rsidR="00B453F6" w:rsidRPr="002537E9">
        <w:rPr>
          <w:rFonts w:ascii="Arial" w:hAnsi="Arial" w:cs="Arial"/>
        </w:rPr>
        <w:t>;</w:t>
      </w:r>
    </w:p>
    <w:p w14:paraId="0492477F" w14:textId="77777777" w:rsidR="00DD29EA" w:rsidRPr="002537E9" w:rsidRDefault="00DD29EA" w:rsidP="00DD29EA">
      <w:pPr>
        <w:rPr>
          <w:rFonts w:ascii="Arial" w:hAnsi="Arial" w:cs="Arial"/>
        </w:rPr>
      </w:pPr>
    </w:p>
    <w:p w14:paraId="7ACD7D05" w14:textId="136110E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incumple lo establecido en la Cláusula 8.18 del presente CONTRATO; en el marco de lo dispuesto en el REGLAMENTO GENERAL;</w:t>
      </w:r>
    </w:p>
    <w:p w14:paraId="38421743" w14:textId="77777777" w:rsidR="00DD29EA" w:rsidRPr="002537E9" w:rsidRDefault="00DD29EA" w:rsidP="00DD29EA">
      <w:pPr>
        <w:rPr>
          <w:rFonts w:ascii="Arial" w:hAnsi="Arial" w:cs="Arial"/>
        </w:rPr>
      </w:pPr>
    </w:p>
    <w:p w14:paraId="5A833549" w14:textId="520C190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renueva oportunamente la GARANTÍA DE FIEL CUMPLIMIENTO DEL CONTRATO DE CONCESIÓN, de acuerdo con la Cláusula 12 del presente CONTRATO;</w:t>
      </w:r>
    </w:p>
    <w:p w14:paraId="76A02A73" w14:textId="77777777" w:rsidR="00DD29EA" w:rsidRPr="002537E9" w:rsidRDefault="00DD29EA" w:rsidP="00DD29EA">
      <w:pPr>
        <w:rPr>
          <w:rFonts w:ascii="Arial" w:hAnsi="Arial" w:cs="Arial"/>
        </w:rPr>
      </w:pPr>
    </w:p>
    <w:p w14:paraId="7989846C" w14:textId="06E8BECC"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ha sido declarada en liquidación</w:t>
      </w:r>
      <w:r w:rsidR="00215A7A" w:rsidRPr="002537E9">
        <w:rPr>
          <w:rFonts w:ascii="Arial" w:hAnsi="Arial" w:cs="Arial"/>
        </w:rPr>
        <w:t xml:space="preserve"> o disolución</w:t>
      </w:r>
      <w:r w:rsidRPr="002537E9">
        <w:rPr>
          <w:rFonts w:ascii="Arial" w:hAnsi="Arial" w:cs="Arial"/>
        </w:rPr>
        <w:t>;</w:t>
      </w:r>
    </w:p>
    <w:p w14:paraId="2BAA0CCF" w14:textId="77777777" w:rsidR="00DD29EA" w:rsidRPr="002537E9" w:rsidRDefault="00DD29EA" w:rsidP="00DD29EA">
      <w:pPr>
        <w:rPr>
          <w:rFonts w:ascii="Arial" w:hAnsi="Arial" w:cs="Arial"/>
        </w:rPr>
      </w:pPr>
    </w:p>
    <w:p w14:paraId="35BA387E" w14:textId="4D677734" w:rsidR="00DD29EA" w:rsidRPr="002537E9" w:rsidRDefault="00DD29EA" w:rsidP="00CE2E89">
      <w:pPr>
        <w:pStyle w:val="Prrafodelista"/>
        <w:numPr>
          <w:ilvl w:val="0"/>
          <w:numId w:val="46"/>
        </w:numPr>
        <w:rPr>
          <w:rFonts w:ascii="Arial" w:hAnsi="Arial" w:cs="Arial"/>
        </w:rPr>
      </w:pPr>
      <w:r w:rsidRPr="002537E9">
        <w:rPr>
          <w:rFonts w:ascii="Arial" w:hAnsi="Arial" w:cs="Arial"/>
        </w:rPr>
        <w:t>Si se comprueba que alguna de las declaraciones contenidas en la Cláusula 3.1 ha sido falsa o inexacta, desde el momento que fueron expresadas;</w:t>
      </w:r>
    </w:p>
    <w:p w14:paraId="441604B4" w14:textId="77777777" w:rsidR="00DD29EA" w:rsidRPr="002537E9" w:rsidRDefault="00DD29EA" w:rsidP="00DD29EA">
      <w:pPr>
        <w:rPr>
          <w:rFonts w:ascii="Arial" w:hAnsi="Arial" w:cs="Arial"/>
        </w:rPr>
      </w:pPr>
    </w:p>
    <w:p w14:paraId="1BBF3972" w14:textId="0AC76F1A"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cede, en todo o en parte, los derechos intereses u obligaciones que asume por el presente CONTRATO, sin observar lo establecido en la Cláusula 17 del mismo;</w:t>
      </w:r>
    </w:p>
    <w:p w14:paraId="120B8BE8" w14:textId="77777777" w:rsidR="00DD29EA" w:rsidRPr="002537E9" w:rsidRDefault="00DD29EA" w:rsidP="00DD29EA">
      <w:pPr>
        <w:rPr>
          <w:rFonts w:ascii="Arial" w:hAnsi="Arial" w:cs="Arial"/>
        </w:rPr>
      </w:pPr>
    </w:p>
    <w:p w14:paraId="6002ED50" w14:textId="3BC5EEE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cumple con presentar el PROYECTO TÉCNICO al CONCEDENTE, en el plazo establecido en la Cláusula 8.5. del presente CONTRATO o si no cumple, por causa imputable, con presentar la subsanación de cada una de las observaciones formuladas por el CONCEDENTE, dentro del plazo establecido en la Cláusula 8.5 del CONTRATO;</w:t>
      </w:r>
    </w:p>
    <w:p w14:paraId="6B571271" w14:textId="77777777" w:rsidR="00DD29EA" w:rsidRPr="002537E9" w:rsidRDefault="00DD29EA" w:rsidP="00DD29EA">
      <w:pPr>
        <w:rPr>
          <w:rFonts w:ascii="Arial" w:hAnsi="Arial" w:cs="Arial"/>
        </w:rPr>
      </w:pPr>
    </w:p>
    <w:p w14:paraId="066B66F9" w14:textId="2CE0AB47"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cumple con las METAS DE USO del Espectro y, como consecuencia de ello, se produce la reversión total de la BANDA;</w:t>
      </w:r>
    </w:p>
    <w:p w14:paraId="615A23EA" w14:textId="77777777" w:rsidR="00DD29EA" w:rsidRPr="002537E9" w:rsidRDefault="00DD29EA" w:rsidP="00DD29EA">
      <w:pPr>
        <w:rPr>
          <w:rFonts w:ascii="Arial" w:hAnsi="Arial" w:cs="Arial"/>
        </w:rPr>
      </w:pPr>
    </w:p>
    <w:p w14:paraId="5A20B075" w14:textId="10731015"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Si luego de haberse suscrito el CONTRATO se demuestra la falsedad de la declaración detallada en el Literal </w:t>
      </w:r>
      <w:r w:rsidR="00840434">
        <w:rPr>
          <w:rFonts w:ascii="Arial" w:hAnsi="Arial" w:cs="Arial"/>
        </w:rPr>
        <w:t>i</w:t>
      </w:r>
      <w:r w:rsidRPr="002537E9">
        <w:rPr>
          <w:rFonts w:ascii="Arial" w:hAnsi="Arial" w:cs="Arial"/>
        </w:rPr>
        <w:t>) del numeral 4.1 de la Cláusula Cuarta del CONTRATO;</w:t>
      </w:r>
    </w:p>
    <w:p w14:paraId="331E5A49" w14:textId="77777777" w:rsidR="00DD29EA" w:rsidRPr="002537E9" w:rsidRDefault="00DD29EA" w:rsidP="00DD29EA">
      <w:pPr>
        <w:rPr>
          <w:rFonts w:ascii="Arial" w:hAnsi="Arial" w:cs="Arial"/>
        </w:rPr>
      </w:pPr>
    </w:p>
    <w:p w14:paraId="2E7A7DEF" w14:textId="1037D59E" w:rsidR="00DD29EA" w:rsidRPr="002537E9" w:rsidRDefault="00DD29EA" w:rsidP="00CE2E89">
      <w:pPr>
        <w:pStyle w:val="Prrafodelista"/>
        <w:numPr>
          <w:ilvl w:val="0"/>
          <w:numId w:val="46"/>
        </w:numPr>
        <w:rPr>
          <w:rFonts w:ascii="Arial" w:hAnsi="Arial" w:cs="Arial"/>
        </w:rPr>
      </w:pPr>
      <w:r w:rsidRPr="002537E9">
        <w:rPr>
          <w:rFonts w:ascii="Arial" w:hAnsi="Arial" w:cs="Arial"/>
        </w:rPr>
        <w:t>Por decisión del CONCEDENTE: por razones de interés público debidamente fundadas, el CONCEDENTE podrá resolver la CONCESIÓN mediante Resolución Ministerial. La fecha de terminación de la CONCESIÓN fijada por el CONCEDENTE no puede ser menor a seis (06) meses contados desde la fecha de emisión de la Resolución Ministerial que declara resuelto el CONTRATO</w:t>
      </w:r>
      <w:r w:rsidR="00B453F6" w:rsidRPr="002537E9">
        <w:rPr>
          <w:rFonts w:ascii="Arial" w:hAnsi="Arial" w:cs="Arial"/>
        </w:rPr>
        <w:t>;</w:t>
      </w:r>
    </w:p>
    <w:p w14:paraId="2C3E0461" w14:textId="77777777" w:rsidR="00DD29EA" w:rsidRPr="002537E9" w:rsidRDefault="00DD29EA" w:rsidP="00DD29EA">
      <w:pPr>
        <w:rPr>
          <w:rFonts w:ascii="Arial" w:hAnsi="Arial" w:cs="Arial"/>
        </w:rPr>
      </w:pPr>
    </w:p>
    <w:p w14:paraId="623ACCCF" w14:textId="2381ADCA" w:rsidR="00DD29EA" w:rsidRPr="002537E9" w:rsidRDefault="00DD29EA" w:rsidP="00CE2E89">
      <w:pPr>
        <w:pStyle w:val="Prrafodelista"/>
        <w:numPr>
          <w:ilvl w:val="0"/>
          <w:numId w:val="46"/>
        </w:numPr>
        <w:rPr>
          <w:rFonts w:ascii="Arial" w:hAnsi="Arial" w:cs="Arial"/>
        </w:rPr>
      </w:pPr>
      <w:r w:rsidRPr="002537E9">
        <w:rPr>
          <w:rFonts w:ascii="Arial" w:hAnsi="Arial" w:cs="Arial"/>
        </w:rPr>
        <w:t>Por incumplimiento de la obligación de revertir el espectro radioeléctrico que supere los topes establecidos, conforme a las disposiciones aplicables del MTC y al literal i) de la Cláusula 2.2 del presente CONTRATO</w:t>
      </w:r>
      <w:r w:rsidR="00B453F6" w:rsidRPr="002537E9">
        <w:rPr>
          <w:rFonts w:ascii="Arial" w:hAnsi="Arial" w:cs="Arial"/>
        </w:rPr>
        <w:t>;</w:t>
      </w:r>
    </w:p>
    <w:p w14:paraId="04D01DA9" w14:textId="77777777" w:rsidR="00DD29EA" w:rsidRPr="002537E9" w:rsidRDefault="00DD29EA" w:rsidP="00DD29EA">
      <w:pPr>
        <w:rPr>
          <w:rFonts w:ascii="Arial" w:hAnsi="Arial" w:cs="Arial"/>
        </w:rPr>
      </w:pPr>
    </w:p>
    <w:p w14:paraId="3F0E848E" w14:textId="40F4F53A" w:rsidR="00DD29EA" w:rsidRPr="002537E9" w:rsidRDefault="00DD29EA" w:rsidP="00CE2E89">
      <w:pPr>
        <w:pStyle w:val="Prrafodelista"/>
        <w:numPr>
          <w:ilvl w:val="0"/>
          <w:numId w:val="46"/>
        </w:numPr>
        <w:rPr>
          <w:rFonts w:ascii="Arial" w:hAnsi="Arial" w:cs="Arial"/>
        </w:rPr>
      </w:pPr>
      <w:r w:rsidRPr="002537E9">
        <w:rPr>
          <w:rFonts w:ascii="Arial" w:hAnsi="Arial" w:cs="Arial"/>
        </w:rPr>
        <w:t>Por el incumplimiento de las obligaciones establecidas en el presente CONTRATO bajo sanción de resolución de forma expresa</w:t>
      </w:r>
      <w:r w:rsidR="00B453F6" w:rsidRPr="002537E9">
        <w:rPr>
          <w:rFonts w:ascii="Arial" w:hAnsi="Arial" w:cs="Arial"/>
        </w:rPr>
        <w:t>;</w:t>
      </w:r>
    </w:p>
    <w:p w14:paraId="2B002337" w14:textId="77777777" w:rsidR="00DD29EA" w:rsidRPr="002537E9" w:rsidRDefault="00DD29EA" w:rsidP="00DD29EA">
      <w:pPr>
        <w:rPr>
          <w:rFonts w:ascii="Arial" w:hAnsi="Arial" w:cs="Arial"/>
        </w:rPr>
      </w:pPr>
    </w:p>
    <w:p w14:paraId="3F53B079" w14:textId="1070798E"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El incumplimiento de la SOCIEDAD CONCESIONARIA en el pago del derecho especial al Fondo de Inversión en Telecomunicaciones </w:t>
      </w:r>
      <w:r w:rsidR="00B453F6" w:rsidRPr="002537E9">
        <w:rPr>
          <w:rFonts w:ascii="Arial" w:hAnsi="Arial" w:cs="Arial"/>
        </w:rPr>
        <w:t>–</w:t>
      </w:r>
      <w:r w:rsidRPr="002537E9">
        <w:rPr>
          <w:rFonts w:ascii="Arial" w:hAnsi="Arial" w:cs="Arial"/>
        </w:rPr>
        <w:t xml:space="preserve"> FITEL administrado por PRONATEL</w:t>
      </w:r>
      <w:r w:rsidR="00B453F6" w:rsidRPr="002537E9">
        <w:rPr>
          <w:rFonts w:ascii="Arial" w:hAnsi="Arial" w:cs="Arial"/>
        </w:rPr>
        <w:t>,</w:t>
      </w:r>
      <w:r w:rsidRPr="002537E9">
        <w:rPr>
          <w:rFonts w:ascii="Arial" w:hAnsi="Arial" w:cs="Arial"/>
        </w:rPr>
        <w:t xml:space="preserve"> y el aporte a OSIPTEL durante dos (2) años consecutivos.</w:t>
      </w:r>
    </w:p>
    <w:bookmarkEnd w:id="15"/>
    <w:p w14:paraId="35FBEB3E" w14:textId="79F599EB" w:rsidR="00250080" w:rsidRPr="002537E9" w:rsidRDefault="00250080" w:rsidP="00DD29EA">
      <w:pPr>
        <w:rPr>
          <w:rFonts w:ascii="Arial" w:hAnsi="Arial" w:cs="Arial"/>
        </w:rPr>
      </w:pPr>
    </w:p>
    <w:p w14:paraId="5E1EB917" w14:textId="2C41D542" w:rsidR="00215A7A" w:rsidRPr="002537E9" w:rsidRDefault="00215A7A" w:rsidP="00215A7A">
      <w:pPr>
        <w:pStyle w:val="Prrafodelista"/>
        <w:numPr>
          <w:ilvl w:val="0"/>
          <w:numId w:val="46"/>
        </w:numPr>
        <w:rPr>
          <w:rFonts w:ascii="Arial" w:hAnsi="Arial" w:cs="Arial"/>
        </w:rPr>
      </w:pPr>
      <w:r w:rsidRPr="002537E9">
        <w:rPr>
          <w:rFonts w:ascii="Arial" w:hAnsi="Arial" w:cs="Arial"/>
        </w:rPr>
        <w:t>Si de ser el caso, el OPERADOR reduce su participación en el capital social de la SOCIEDAD CONCESIONARIA por debajo de la PARTICIPACIÓN MÍNIMA, antes del quinto año contado a partir de la FECHA DE CIERRE, o si vencido dicho plazo reduce dicha PARTICIPACIÓN MÍNIMA sin contar con la autorización previa a que se refiere la Cláusula 17.2</w:t>
      </w:r>
      <w:r w:rsidR="00141E56" w:rsidRPr="002537E9">
        <w:rPr>
          <w:rFonts w:ascii="Arial" w:hAnsi="Arial" w:cs="Arial"/>
        </w:rPr>
        <w:t>.</w:t>
      </w:r>
    </w:p>
    <w:p w14:paraId="7A380796" w14:textId="72972533" w:rsidR="00215A7A" w:rsidRPr="002537E9" w:rsidRDefault="00215A7A" w:rsidP="00DD29EA">
      <w:pPr>
        <w:rPr>
          <w:rFonts w:ascii="Arial" w:hAnsi="Arial" w:cs="Arial"/>
        </w:rPr>
      </w:pPr>
    </w:p>
    <w:p w14:paraId="2B7B1847" w14:textId="66C4E74F" w:rsidR="00332EAD" w:rsidRPr="002537E9" w:rsidRDefault="00332EAD" w:rsidP="00DD29EA">
      <w:pPr>
        <w:rPr>
          <w:rFonts w:ascii="Arial" w:hAnsi="Arial" w:cs="Arial"/>
        </w:rPr>
      </w:pPr>
      <w:r w:rsidRPr="002537E9">
        <w:rPr>
          <w:rFonts w:ascii="Arial" w:hAnsi="Arial" w:cs="Arial"/>
        </w:rPr>
        <w:t>En las causales antes indicadas el análisis y procedimiento de resolución contractual queda sujeto a lo previsto en la LEY DE TELECOMUNICACIONES y en el REGLAMENTO GENERAL. En caso estas normas no establezcan un procedimiento de resolución contractual, se aplica el procedimiento general indicado en la Cláusula 18.3</w:t>
      </w:r>
      <w:r w:rsidR="00D14265" w:rsidRPr="002537E9">
        <w:rPr>
          <w:rFonts w:ascii="Arial" w:hAnsi="Arial" w:cs="Arial"/>
        </w:rPr>
        <w:t xml:space="preserve"> y 18.4</w:t>
      </w:r>
      <w:r w:rsidRPr="002537E9">
        <w:rPr>
          <w:rFonts w:ascii="Arial" w:hAnsi="Arial" w:cs="Arial"/>
        </w:rPr>
        <w:t>.</w:t>
      </w:r>
    </w:p>
    <w:p w14:paraId="5B659BDA" w14:textId="77777777" w:rsidR="00332EAD" w:rsidRPr="002537E9" w:rsidRDefault="00332EAD" w:rsidP="00DD29EA">
      <w:pPr>
        <w:rPr>
          <w:rFonts w:ascii="Arial" w:hAnsi="Arial" w:cs="Arial"/>
        </w:rPr>
      </w:pPr>
    </w:p>
    <w:p w14:paraId="619B7409" w14:textId="6BD0603E"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Procedimiento General de Resolución del Contrato</w:t>
      </w:r>
    </w:p>
    <w:p w14:paraId="23BF7395" w14:textId="77777777" w:rsidR="00DD29EA" w:rsidRPr="002537E9" w:rsidRDefault="00DD29EA" w:rsidP="00DD29EA">
      <w:pPr>
        <w:rPr>
          <w:rFonts w:ascii="Arial" w:hAnsi="Arial" w:cs="Arial"/>
        </w:rPr>
      </w:pPr>
    </w:p>
    <w:p w14:paraId="02C1EDB4" w14:textId="77777777" w:rsidR="00DD29EA" w:rsidRPr="002537E9" w:rsidRDefault="00DD29EA" w:rsidP="00DD29EA">
      <w:pPr>
        <w:rPr>
          <w:rFonts w:ascii="Arial" w:hAnsi="Arial" w:cs="Arial"/>
        </w:rPr>
      </w:pPr>
      <w:r w:rsidRPr="002537E9">
        <w:rPr>
          <w:rFonts w:ascii="Arial" w:hAnsi="Arial" w:cs="Arial"/>
        </w:rPr>
        <w:t>La resolución del CONTRATO conforme a la Cláusula 18.2, será formalizada mediante resolución emitida por el CONCEDENTE, utilizando el procedimiento siguiente:</w:t>
      </w:r>
    </w:p>
    <w:p w14:paraId="64C8CC4F" w14:textId="77777777" w:rsidR="00DD29EA" w:rsidRPr="002537E9" w:rsidRDefault="00DD29EA" w:rsidP="00DD29EA">
      <w:pPr>
        <w:rPr>
          <w:rFonts w:ascii="Arial" w:hAnsi="Arial" w:cs="Arial"/>
        </w:rPr>
      </w:pPr>
    </w:p>
    <w:p w14:paraId="0652DC34" w14:textId="3432C24A" w:rsidR="00DD29EA" w:rsidRPr="002537E9" w:rsidRDefault="00DD29EA" w:rsidP="00CE2E89">
      <w:pPr>
        <w:pStyle w:val="Prrafodelista"/>
        <w:numPr>
          <w:ilvl w:val="0"/>
          <w:numId w:val="48"/>
        </w:numPr>
        <w:rPr>
          <w:rFonts w:ascii="Arial" w:hAnsi="Arial" w:cs="Arial"/>
        </w:rPr>
      </w:pPr>
      <w:r w:rsidRPr="002537E9">
        <w:rPr>
          <w:rFonts w:ascii="Arial" w:hAnsi="Arial" w:cs="Arial"/>
          <w:u w:val="single"/>
        </w:rPr>
        <w:t>Notificación</w:t>
      </w:r>
      <w:r w:rsidRPr="002537E9">
        <w:rPr>
          <w:rFonts w:ascii="Arial" w:hAnsi="Arial" w:cs="Arial"/>
        </w:rPr>
        <w:t>. Antes de expedir la resolución que declare resuelto el CONTRATO conforme al numeral 18.2, el CONCEDENTE dará un plazo a la SOCIEDAD CONCESIONARIA, para que subsane la causal que sustenta la resolución, no menor a treinta (30) DÍAS CALENDARIO, bajo apercibimiento de iniciar el proceso de resolución. Cumplido este requisito si no se produce la subsanación, publicará un aviso en el diario oficial “El Peruano” y enviará una notificación a la SOCIEDAD CONCESIONARIA y a OSIPTEL señalando:</w:t>
      </w:r>
    </w:p>
    <w:p w14:paraId="33D677C8" w14:textId="77777777" w:rsidR="00DD29EA" w:rsidRPr="002537E9" w:rsidRDefault="00DD29EA" w:rsidP="00DD29EA">
      <w:pPr>
        <w:rPr>
          <w:rFonts w:ascii="Arial" w:hAnsi="Arial" w:cs="Arial"/>
        </w:rPr>
      </w:pPr>
    </w:p>
    <w:p w14:paraId="45BDF2AC" w14:textId="21CBC2B2"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Que se propone expedir una resolución, estableciendo su ámbito y sus efectos;</w:t>
      </w:r>
    </w:p>
    <w:p w14:paraId="2313811C" w14:textId="77777777" w:rsidR="00DD29EA" w:rsidRPr="002537E9" w:rsidRDefault="00DD29EA" w:rsidP="00DD29EA">
      <w:pPr>
        <w:rPr>
          <w:rFonts w:ascii="Arial" w:hAnsi="Arial" w:cs="Arial"/>
        </w:rPr>
      </w:pPr>
    </w:p>
    <w:p w14:paraId="3E4CD3BB" w14:textId="665883F0"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Las razones por las que se propone expedir tal resolución;</w:t>
      </w:r>
    </w:p>
    <w:p w14:paraId="24638E7E" w14:textId="77777777" w:rsidR="00DD29EA" w:rsidRPr="002537E9" w:rsidRDefault="00DD29EA" w:rsidP="00DD29EA">
      <w:pPr>
        <w:rPr>
          <w:rFonts w:ascii="Arial" w:hAnsi="Arial" w:cs="Arial"/>
        </w:rPr>
      </w:pPr>
    </w:p>
    <w:p w14:paraId="1A5E3E49" w14:textId="3B23C565"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El período dentro del cual la SOCIEDAD CONCESIONARIA o terceras PERSONAS con un interés, podrán presentar por escrito sus comentarios u objeciones con respecto a la resolución propuesta. Dicho período no podrá ser inferior a treinta (30) DÍAS CALENDARIO, a partir de la fecha de publicación de la notificación;</w:t>
      </w:r>
    </w:p>
    <w:p w14:paraId="2C882713" w14:textId="77777777" w:rsidR="00DD29EA" w:rsidRPr="002537E9" w:rsidRDefault="00DD29EA" w:rsidP="00DD29EA">
      <w:pPr>
        <w:rPr>
          <w:rFonts w:ascii="Arial" w:hAnsi="Arial" w:cs="Arial"/>
        </w:rPr>
      </w:pPr>
    </w:p>
    <w:p w14:paraId="7E4FD259" w14:textId="74FA2329"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OSIPTEL enviará al CONCEDENTE y a la SOCIEDAD CONCESIONARIA su informe y opinión sobre la resolución propuesta, dentro de un plazo que no podrá ser inferior a treinta (30) DÍAS CALENDARIO contados a partir de la fecha de publicación de la notificación; y</w:t>
      </w:r>
    </w:p>
    <w:p w14:paraId="5745A75A" w14:textId="77777777" w:rsidR="00DD29EA" w:rsidRPr="002537E9" w:rsidRDefault="00DD29EA" w:rsidP="00DD29EA">
      <w:pPr>
        <w:rPr>
          <w:rFonts w:ascii="Arial" w:hAnsi="Arial" w:cs="Arial"/>
        </w:rPr>
      </w:pPr>
    </w:p>
    <w:p w14:paraId="26320DD3" w14:textId="1D8E3E56"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La fecha, lugar y hora para la audiencia en la que, la SOCIEDAD CONCESIONARIA, OSIPTEL y cualquier tercera persona con interés legítimo, podrán formular comentarios u objeciones. Dicha fecha no podrá ser inferior a treinta (30) DÍAS CALENDARIO contados a partir del vencimiento del plazo para presentar comentarios u objeciones por escrito.</w:t>
      </w:r>
    </w:p>
    <w:p w14:paraId="358CBC83" w14:textId="77777777" w:rsidR="00DD29EA" w:rsidRPr="002537E9" w:rsidRDefault="00DD29EA" w:rsidP="00DD29EA">
      <w:pPr>
        <w:rPr>
          <w:rFonts w:ascii="Arial" w:hAnsi="Arial" w:cs="Arial"/>
        </w:rPr>
      </w:pPr>
    </w:p>
    <w:p w14:paraId="7328AC87" w14:textId="614B7729" w:rsidR="00DD29EA" w:rsidRPr="002537E9" w:rsidRDefault="00DD29EA" w:rsidP="00281ADB">
      <w:pPr>
        <w:ind w:left="709"/>
        <w:rPr>
          <w:rFonts w:ascii="Arial" w:hAnsi="Arial" w:cs="Arial"/>
        </w:rPr>
      </w:pPr>
      <w:r w:rsidRPr="002537E9">
        <w:rPr>
          <w:rFonts w:ascii="Arial" w:hAnsi="Arial" w:cs="Arial"/>
        </w:rPr>
        <w:t xml:space="preserve">En caso de resolución por aplicación del literal </w:t>
      </w:r>
      <w:r w:rsidR="00D26B79" w:rsidRPr="002537E9">
        <w:rPr>
          <w:rFonts w:ascii="Arial" w:hAnsi="Arial" w:cs="Arial"/>
        </w:rPr>
        <w:t>n</w:t>
      </w:r>
      <w:r w:rsidRPr="002537E9">
        <w:rPr>
          <w:rFonts w:ascii="Arial" w:hAnsi="Arial" w:cs="Arial"/>
        </w:rPr>
        <w:t>) del numeral 18.2, no será exigible la notificación para la subsanación a que se refiere el presente literal y el procedimiento se iniciar</w:t>
      </w:r>
      <w:r w:rsidR="00797613" w:rsidRPr="002537E9">
        <w:rPr>
          <w:rFonts w:ascii="Arial" w:hAnsi="Arial" w:cs="Arial"/>
        </w:rPr>
        <w:t>á</w:t>
      </w:r>
      <w:r w:rsidRPr="002537E9">
        <w:rPr>
          <w:rFonts w:ascii="Arial" w:hAnsi="Arial" w:cs="Arial"/>
        </w:rPr>
        <w:t xml:space="preserve"> con la publicación del aviso en el diario oficial El Peruano.</w:t>
      </w:r>
    </w:p>
    <w:p w14:paraId="2868D992" w14:textId="77777777" w:rsidR="00DD29EA" w:rsidRPr="002537E9" w:rsidRDefault="00DD29EA" w:rsidP="00DD29EA">
      <w:pPr>
        <w:rPr>
          <w:rFonts w:ascii="Arial" w:hAnsi="Arial" w:cs="Arial"/>
        </w:rPr>
      </w:pPr>
    </w:p>
    <w:p w14:paraId="596F77E6" w14:textId="24CB2404" w:rsidR="00DD29EA" w:rsidRPr="002537E9" w:rsidRDefault="00DD29EA" w:rsidP="00CE2E89">
      <w:pPr>
        <w:pStyle w:val="Prrafodelista"/>
        <w:numPr>
          <w:ilvl w:val="0"/>
          <w:numId w:val="48"/>
        </w:numPr>
        <w:rPr>
          <w:rFonts w:ascii="Arial" w:hAnsi="Arial" w:cs="Arial"/>
        </w:rPr>
      </w:pPr>
      <w:r w:rsidRPr="002537E9">
        <w:rPr>
          <w:rFonts w:ascii="Arial" w:hAnsi="Arial" w:cs="Arial"/>
          <w:u w:val="single"/>
        </w:rPr>
        <w:t>Audiencia y Resolución</w:t>
      </w:r>
      <w:r w:rsidRPr="002537E9">
        <w:rPr>
          <w:rFonts w:ascii="Arial" w:hAnsi="Arial" w:cs="Arial"/>
        </w:rPr>
        <w:t>. En la fecha determinada en la notificación, el CONCEDENTE conducirá una audiencia pública durante la cual la SOCIEDAD CONCESIONARIA, OSIPTEL y aquellas terceras personas que tengan interés legítimo y que hayan presentado comentarios u objeciones que el CONCEDENTE haya calificado con anterioridad como relevante, tendrán derecho a ser escuchados. La resolución del CONCEDENTE será emitida a más tardar sesenta (60) DÍAS CALENDARIO posteriores a la audiencia pública.</w:t>
      </w:r>
    </w:p>
    <w:p w14:paraId="2457A5CC" w14:textId="77777777" w:rsidR="00DD29EA" w:rsidRPr="002537E9" w:rsidRDefault="00DD29EA" w:rsidP="00DD29EA">
      <w:pPr>
        <w:rPr>
          <w:rFonts w:ascii="Arial" w:hAnsi="Arial" w:cs="Arial"/>
        </w:rPr>
      </w:pPr>
    </w:p>
    <w:p w14:paraId="51804485" w14:textId="27274773" w:rsidR="00DD29EA" w:rsidRPr="002537E9" w:rsidRDefault="00141E56"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Causales exceptuadas al Procedimiento General de Resolución</w:t>
      </w:r>
    </w:p>
    <w:p w14:paraId="40D1921C" w14:textId="77777777" w:rsidR="00DD29EA" w:rsidRPr="002537E9" w:rsidRDefault="00DD29EA" w:rsidP="00DD29EA">
      <w:pPr>
        <w:rPr>
          <w:rFonts w:ascii="Arial" w:hAnsi="Arial" w:cs="Arial"/>
        </w:rPr>
      </w:pPr>
    </w:p>
    <w:p w14:paraId="42DF1650" w14:textId="008D9162" w:rsidR="00DD29EA" w:rsidRPr="002537E9" w:rsidRDefault="00DD29EA" w:rsidP="00DD29EA">
      <w:pPr>
        <w:rPr>
          <w:rFonts w:ascii="Arial" w:hAnsi="Arial" w:cs="Arial"/>
        </w:rPr>
      </w:pPr>
      <w:r w:rsidRPr="002537E9">
        <w:rPr>
          <w:rFonts w:ascii="Arial" w:hAnsi="Arial" w:cs="Arial"/>
        </w:rPr>
        <w:t xml:space="preserve">El </w:t>
      </w:r>
      <w:r w:rsidR="004F779B" w:rsidRPr="002537E9">
        <w:rPr>
          <w:rFonts w:ascii="Arial" w:hAnsi="Arial" w:cs="Arial"/>
        </w:rPr>
        <w:t xml:space="preserve">Procedimiento General de Resolución del Contrato </w:t>
      </w:r>
      <w:r w:rsidRPr="002537E9">
        <w:rPr>
          <w:rFonts w:ascii="Arial" w:hAnsi="Arial" w:cs="Arial"/>
        </w:rPr>
        <w:t xml:space="preserve">previsto en el numeral 18.3, no será aplicable </w:t>
      </w:r>
      <w:r w:rsidR="004F779B" w:rsidRPr="002537E9">
        <w:rPr>
          <w:rFonts w:ascii="Arial" w:hAnsi="Arial" w:cs="Arial"/>
        </w:rPr>
        <w:t xml:space="preserve">a las causales establecidas en los literales b), c), f), g), h), i), l), m), o), q) y r) </w:t>
      </w:r>
      <w:r w:rsidRPr="002537E9">
        <w:rPr>
          <w:rFonts w:ascii="Arial" w:hAnsi="Arial" w:cs="Arial"/>
        </w:rPr>
        <w:t>del numeral 18.2</w:t>
      </w:r>
      <w:r w:rsidR="004F779B" w:rsidRPr="002537E9">
        <w:rPr>
          <w:rFonts w:ascii="Arial" w:hAnsi="Arial" w:cs="Arial"/>
        </w:rPr>
        <w:t xml:space="preserve"> del presente CONTRATO.</w:t>
      </w:r>
    </w:p>
    <w:p w14:paraId="0367C240" w14:textId="2A6E2B5D" w:rsidR="00DD29EA" w:rsidRPr="002537E9" w:rsidRDefault="00DD29EA" w:rsidP="00DD29EA">
      <w:pPr>
        <w:rPr>
          <w:rFonts w:ascii="Arial" w:hAnsi="Arial" w:cs="Arial"/>
        </w:rPr>
      </w:pPr>
    </w:p>
    <w:p w14:paraId="5F825E6F" w14:textId="0A2097F9" w:rsidR="004F779B" w:rsidRPr="002537E9" w:rsidRDefault="004F779B" w:rsidP="00DD29EA">
      <w:pPr>
        <w:rPr>
          <w:rFonts w:ascii="Arial" w:hAnsi="Arial" w:cs="Arial"/>
        </w:rPr>
      </w:pPr>
      <w:r w:rsidRPr="002537E9">
        <w:rPr>
          <w:rFonts w:ascii="Arial" w:hAnsi="Arial" w:cs="Arial"/>
        </w:rPr>
        <w:t xml:space="preserve">En las causales establecidas en los literales b), c), </w:t>
      </w:r>
      <w:r w:rsidR="00D14265" w:rsidRPr="002537E9">
        <w:rPr>
          <w:rFonts w:ascii="Arial" w:hAnsi="Arial" w:cs="Arial"/>
        </w:rPr>
        <w:t>h</w:t>
      </w:r>
      <w:r w:rsidRPr="002537E9">
        <w:rPr>
          <w:rFonts w:ascii="Arial" w:hAnsi="Arial" w:cs="Arial"/>
        </w:rPr>
        <w:t>), i), l</w:t>
      </w:r>
      <w:r w:rsidR="001C3A99" w:rsidRPr="002537E9">
        <w:rPr>
          <w:rFonts w:ascii="Arial" w:hAnsi="Arial" w:cs="Arial"/>
        </w:rPr>
        <w:t>) y m) del numeral 18.2 del presente CONTRATO, será de aplicación lo previsto en el artículo 1430º del Código Civil, en la oportunidad que el CONCEDENTE comunique a la SOCIEDAD CONCESIONARIA que quiere hacer valer la cláusula resolutoria.</w:t>
      </w:r>
    </w:p>
    <w:p w14:paraId="279B7257" w14:textId="197AE581" w:rsidR="004F779B" w:rsidRPr="002537E9" w:rsidRDefault="004F779B" w:rsidP="00DD29EA">
      <w:pPr>
        <w:rPr>
          <w:rFonts w:ascii="Arial" w:hAnsi="Arial" w:cs="Arial"/>
        </w:rPr>
      </w:pPr>
    </w:p>
    <w:p w14:paraId="74E7D655" w14:textId="53670791" w:rsidR="001C3A99" w:rsidRPr="002537E9" w:rsidRDefault="001C3A99" w:rsidP="001C3A99">
      <w:pPr>
        <w:rPr>
          <w:rFonts w:ascii="Arial" w:hAnsi="Arial" w:cs="Arial"/>
        </w:rPr>
      </w:pPr>
      <w:r w:rsidRPr="002537E9">
        <w:rPr>
          <w:rFonts w:ascii="Arial" w:hAnsi="Arial" w:cs="Arial"/>
        </w:rPr>
        <w:t>En las causales establecidas en los literales f), g), o), q) y r) del numeral 18.2 del presente CONTRATO, será de aplicación lo previsto en los artículos 1428º y 1429º del Código Civil.</w:t>
      </w:r>
    </w:p>
    <w:p w14:paraId="74B09568" w14:textId="6E707A16" w:rsidR="00DD29EA" w:rsidRPr="002537E9" w:rsidRDefault="00DD29EA" w:rsidP="00DD29EA">
      <w:pPr>
        <w:rPr>
          <w:rFonts w:ascii="Arial" w:hAnsi="Arial" w:cs="Arial"/>
        </w:rPr>
      </w:pPr>
    </w:p>
    <w:p w14:paraId="35609F28" w14:textId="2C066F47"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Consecuencias de la caducidad de la Concesión</w:t>
      </w:r>
    </w:p>
    <w:p w14:paraId="56C69C6B" w14:textId="77777777" w:rsidR="00DD29EA" w:rsidRPr="002537E9" w:rsidRDefault="00DD29EA" w:rsidP="00DD29EA">
      <w:pPr>
        <w:rPr>
          <w:rFonts w:ascii="Arial" w:hAnsi="Arial" w:cs="Arial"/>
        </w:rPr>
      </w:pPr>
    </w:p>
    <w:p w14:paraId="1C6B9B60" w14:textId="72748A54" w:rsidR="00DD29EA" w:rsidRPr="002537E9" w:rsidRDefault="00DD29EA" w:rsidP="00DD29EA">
      <w:pPr>
        <w:rPr>
          <w:rFonts w:ascii="Arial" w:hAnsi="Arial" w:cs="Arial"/>
        </w:rPr>
      </w:pPr>
      <w:r w:rsidRPr="002537E9">
        <w:rPr>
          <w:rFonts w:ascii="Arial" w:hAnsi="Arial" w:cs="Arial"/>
        </w:rPr>
        <w:t>La caducidad de la CONCESIÓN opera automáticamente sin que se requiera acto o declaración posterior en ese sentido.</w:t>
      </w:r>
      <w:r w:rsidR="00141E56" w:rsidRPr="002537E9">
        <w:rPr>
          <w:rFonts w:ascii="Arial" w:hAnsi="Arial" w:cs="Arial"/>
        </w:rPr>
        <w:t xml:space="preserve"> Como consecuencia de la caducidad, la CONCESIÓN, el presente CONTRATO y los registros correspondientes dejarán de surtir efectos; asimismo, el proceso de caducidad se sujetará a lo establecido en las LEYES Y DISPOSICIONES APLICABLES.</w:t>
      </w:r>
    </w:p>
    <w:p w14:paraId="673477EE" w14:textId="77777777" w:rsidR="00DD29EA" w:rsidRPr="002537E9" w:rsidRDefault="00DD29EA" w:rsidP="00DD29EA">
      <w:pPr>
        <w:rPr>
          <w:rFonts w:ascii="Arial" w:hAnsi="Arial" w:cs="Arial"/>
        </w:rPr>
      </w:pPr>
    </w:p>
    <w:p w14:paraId="62E9DF4B" w14:textId="4F4641EF" w:rsidR="00DD29EA" w:rsidRPr="002537E9" w:rsidRDefault="00DD29EA" w:rsidP="00DD29EA">
      <w:pPr>
        <w:rPr>
          <w:rFonts w:ascii="Arial" w:hAnsi="Arial" w:cs="Arial"/>
        </w:rPr>
      </w:pPr>
      <w:r w:rsidRPr="002537E9">
        <w:rPr>
          <w:rFonts w:ascii="Arial" w:hAnsi="Arial" w:cs="Arial"/>
        </w:rPr>
        <w:t xml:space="preserve">En caso de caducidad de la CONCESIÓN y si ello fuera necesario para garantizar la continuidad del servicio, la SOCIEDAD CONCESIONARIA se compromete a continuar prestando los SERVICIOS REGISTRADOS, en los mismos términos y condiciones previstos en el presente CONTRATO, por un plazo que le señalará oportunamente el CONCEDENTE. En ningún caso, este plazo podrá ser menor al </w:t>
      </w:r>
      <w:r w:rsidR="001978ED" w:rsidRPr="002537E9">
        <w:rPr>
          <w:rFonts w:ascii="Arial" w:hAnsi="Arial" w:cs="Arial"/>
        </w:rPr>
        <w:t xml:space="preserve">periodo transcurrido </w:t>
      </w:r>
      <w:r w:rsidRPr="002537E9">
        <w:rPr>
          <w:rFonts w:ascii="Arial" w:hAnsi="Arial" w:cs="Arial"/>
        </w:rPr>
        <w:t>desde la suscripción del nuevo Contrato de Concesión y ASIGNACIÓN de la BANDA resultado del concurso, licitación o proceso al que convoque el CONCEDENTE</w:t>
      </w:r>
      <w:r w:rsidR="001978ED" w:rsidRPr="002537E9">
        <w:rPr>
          <w:rFonts w:ascii="Arial" w:hAnsi="Arial" w:cs="Arial"/>
        </w:rPr>
        <w:t>, hasta la FECHA DE INICIO DE OPERACIONES de la nueva Sociedad Concesionaria</w:t>
      </w:r>
      <w:r w:rsidRPr="002537E9">
        <w:rPr>
          <w:rFonts w:ascii="Arial" w:hAnsi="Arial" w:cs="Arial"/>
        </w:rPr>
        <w:t>.</w:t>
      </w:r>
    </w:p>
    <w:p w14:paraId="4128276C" w14:textId="77777777" w:rsidR="00DD29EA" w:rsidRPr="002537E9" w:rsidRDefault="00DD29EA" w:rsidP="00DD29EA">
      <w:pPr>
        <w:rPr>
          <w:rFonts w:ascii="Arial" w:hAnsi="Arial" w:cs="Arial"/>
        </w:rPr>
      </w:pPr>
    </w:p>
    <w:p w14:paraId="3C7D38A5" w14:textId="0154C074" w:rsidR="00DD29EA" w:rsidRPr="002537E9" w:rsidRDefault="00DD29EA" w:rsidP="00DD29EA">
      <w:pPr>
        <w:rPr>
          <w:rFonts w:ascii="Arial" w:hAnsi="Arial" w:cs="Arial"/>
        </w:rPr>
      </w:pPr>
      <w:r w:rsidRPr="002537E9">
        <w:rPr>
          <w:rFonts w:ascii="Arial" w:hAnsi="Arial" w:cs="Arial"/>
        </w:rPr>
        <w:t xml:space="preserve">El CONCEDENTE no realizará ninguna indemnización o reconocimiento pecuniario o de cualquier otra naturaleza </w:t>
      </w:r>
      <w:r w:rsidR="005E5DDC" w:rsidRPr="002537E9">
        <w:rPr>
          <w:rFonts w:ascii="Arial" w:hAnsi="Arial" w:cs="Arial"/>
        </w:rPr>
        <w:t xml:space="preserve">a la SOCIEDAD CONCESIONARIA </w:t>
      </w:r>
      <w:r w:rsidRPr="002537E9">
        <w:rPr>
          <w:rFonts w:ascii="Arial" w:hAnsi="Arial" w:cs="Arial"/>
        </w:rPr>
        <w:t>ni en caso de caducidad de la CONCESIÓN ni por la prestación de los SERVICIOS REGISTRADOS durante el plazo indicado en el párrafo anterior.</w:t>
      </w:r>
    </w:p>
    <w:p w14:paraId="2AF2E6B0" w14:textId="77777777" w:rsidR="00DD29EA" w:rsidRPr="002537E9" w:rsidRDefault="00DD29EA" w:rsidP="00DD29EA">
      <w:pPr>
        <w:rPr>
          <w:rFonts w:ascii="Arial" w:hAnsi="Arial" w:cs="Arial"/>
        </w:rPr>
      </w:pPr>
    </w:p>
    <w:p w14:paraId="6E263456" w14:textId="1D06E185"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Cancelación del Registro</w:t>
      </w:r>
    </w:p>
    <w:p w14:paraId="4AB2C8B8" w14:textId="77777777" w:rsidR="00DD29EA" w:rsidRPr="002537E9" w:rsidRDefault="00DD29EA" w:rsidP="00DD29EA">
      <w:pPr>
        <w:rPr>
          <w:rFonts w:ascii="Arial" w:hAnsi="Arial" w:cs="Arial"/>
        </w:rPr>
      </w:pPr>
    </w:p>
    <w:p w14:paraId="47CB0FE3" w14:textId="77777777" w:rsidR="00DD29EA" w:rsidRPr="002537E9" w:rsidRDefault="00DD29EA" w:rsidP="00DD29EA">
      <w:pPr>
        <w:rPr>
          <w:rFonts w:ascii="Arial" w:hAnsi="Arial" w:cs="Arial"/>
        </w:rPr>
      </w:pPr>
      <w:r w:rsidRPr="002537E9">
        <w:rPr>
          <w:rFonts w:ascii="Arial" w:hAnsi="Arial" w:cs="Arial"/>
        </w:rPr>
        <w:t>La cancelación de la inscripción por cada SERVICIO REGISTRADO se sujeta a las disposiciones previstas en el Artículo 158º del REGLAMENTO GENERAL.</w:t>
      </w:r>
    </w:p>
    <w:p w14:paraId="542D5786" w14:textId="77777777" w:rsidR="00DD29EA" w:rsidRPr="002537E9" w:rsidRDefault="00DD29EA" w:rsidP="00DD29EA">
      <w:pPr>
        <w:rPr>
          <w:rFonts w:ascii="Arial" w:hAnsi="Arial" w:cs="Arial"/>
        </w:rPr>
      </w:pPr>
    </w:p>
    <w:p w14:paraId="6A838445" w14:textId="77777777" w:rsidR="00DD29EA" w:rsidRPr="002537E9" w:rsidRDefault="00DD29EA" w:rsidP="00DD29EA">
      <w:pPr>
        <w:rPr>
          <w:rFonts w:ascii="Arial" w:hAnsi="Arial" w:cs="Arial"/>
        </w:rPr>
      </w:pPr>
    </w:p>
    <w:p w14:paraId="52764E0A" w14:textId="77777777" w:rsidR="00DD29EA" w:rsidRPr="002537E9" w:rsidRDefault="00DD29EA" w:rsidP="00DD29EA">
      <w:pPr>
        <w:rPr>
          <w:rFonts w:ascii="Arial" w:hAnsi="Arial" w:cs="Arial"/>
          <w:b/>
          <w:bCs/>
        </w:rPr>
      </w:pPr>
      <w:r w:rsidRPr="002537E9">
        <w:rPr>
          <w:rFonts w:ascii="Arial" w:hAnsi="Arial" w:cs="Arial"/>
          <w:b/>
          <w:bCs/>
        </w:rPr>
        <w:t>CLÁUSULA 19: PENALIDADES Y SANCIONES ADMINISTRATIVAS</w:t>
      </w:r>
    </w:p>
    <w:p w14:paraId="1F9CC2F5" w14:textId="77777777" w:rsidR="00DD29EA" w:rsidRPr="002537E9" w:rsidRDefault="00DD29EA" w:rsidP="00DD29EA">
      <w:pPr>
        <w:rPr>
          <w:rFonts w:ascii="Arial" w:hAnsi="Arial" w:cs="Arial"/>
        </w:rPr>
      </w:pPr>
    </w:p>
    <w:p w14:paraId="5BEFE501" w14:textId="18CE3A39"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Independencia de las Penalidades de cualquier Sanción Administrativa</w:t>
      </w:r>
    </w:p>
    <w:p w14:paraId="1D313374" w14:textId="77777777" w:rsidR="00DD29EA" w:rsidRPr="002537E9" w:rsidRDefault="00DD29EA" w:rsidP="00DD29EA">
      <w:pPr>
        <w:rPr>
          <w:rFonts w:ascii="Arial" w:hAnsi="Arial" w:cs="Arial"/>
        </w:rPr>
      </w:pPr>
    </w:p>
    <w:p w14:paraId="038FA5B0" w14:textId="77777777" w:rsidR="00DD29EA" w:rsidRPr="002537E9" w:rsidRDefault="00DD29EA" w:rsidP="00DD29EA">
      <w:pPr>
        <w:rPr>
          <w:rFonts w:ascii="Arial" w:hAnsi="Arial" w:cs="Arial"/>
        </w:rPr>
      </w:pPr>
      <w:r w:rsidRPr="002537E9">
        <w:rPr>
          <w:rFonts w:ascii="Arial" w:hAnsi="Arial" w:cs="Arial"/>
        </w:rPr>
        <w:t>La SOCIEDAD CONCESIONARIA es la única responsable por el cumplimiento de todas y cada una de las obligaciones a su cargo establecidas en el presente CONTRATO, incluso de aquellas que son realizadas por terceros a nombre suyo.</w:t>
      </w:r>
    </w:p>
    <w:p w14:paraId="38D3FB6C" w14:textId="77777777" w:rsidR="00DD29EA" w:rsidRPr="002537E9" w:rsidRDefault="00DD29EA" w:rsidP="00DD29EA">
      <w:pPr>
        <w:rPr>
          <w:rFonts w:ascii="Arial" w:hAnsi="Arial" w:cs="Arial"/>
        </w:rPr>
      </w:pPr>
    </w:p>
    <w:p w14:paraId="376137B3" w14:textId="77777777" w:rsidR="00DD29EA" w:rsidRPr="002537E9" w:rsidRDefault="00DD29EA" w:rsidP="00DD29EA">
      <w:pPr>
        <w:rPr>
          <w:rFonts w:ascii="Arial" w:hAnsi="Arial" w:cs="Arial"/>
        </w:rPr>
      </w:pPr>
      <w:r w:rsidRPr="002537E9">
        <w:rPr>
          <w:rFonts w:ascii="Arial" w:hAnsi="Arial" w:cs="Arial"/>
        </w:rPr>
        <w:t>Las sanciones administrativas establecidas en la LEY DE TELECOMUNICACIONES y su REGLAMENTO GENERAL a ser aplicadas por el CONCEDENTE o aquellas que aplique el OSIPTEL se aplicarán independientemente de las penalidades que por incumplimiento se pacten en el presente CONTRATO DE CONCESIÓN conforme a lo dispuesto en el artículo 133º del REGLAMENTO GENERAL.</w:t>
      </w:r>
    </w:p>
    <w:p w14:paraId="27A2A339" w14:textId="77777777" w:rsidR="00DD29EA" w:rsidRPr="002537E9" w:rsidRDefault="00DD29EA" w:rsidP="00DD29EA">
      <w:pPr>
        <w:rPr>
          <w:rFonts w:ascii="Arial" w:hAnsi="Arial" w:cs="Arial"/>
        </w:rPr>
      </w:pPr>
    </w:p>
    <w:p w14:paraId="255C8957" w14:textId="77777777" w:rsidR="00DD29EA" w:rsidRPr="002537E9" w:rsidRDefault="00DD29EA" w:rsidP="00DD29EA">
      <w:pPr>
        <w:rPr>
          <w:rFonts w:ascii="Arial" w:hAnsi="Arial" w:cs="Arial"/>
        </w:rPr>
      </w:pPr>
      <w:r w:rsidRPr="002537E9">
        <w:rPr>
          <w:rFonts w:ascii="Arial" w:hAnsi="Arial" w:cs="Arial"/>
        </w:rPr>
        <w:t xml:space="preserve">Las sanciones administrativas podrán ser impugnadas mediante el proceso contencioso-administrativo establecido en la Ley Nº 27584, su Texto Único Ordenado aprobado mediante Decreto Supremo Nº 013-2008-JUS, o norma que la sustituya. En el caso de penalidades convencionales, la imposición de </w:t>
      </w:r>
      <w:proofErr w:type="gramStart"/>
      <w:r w:rsidRPr="002537E9">
        <w:rPr>
          <w:rFonts w:ascii="Arial" w:hAnsi="Arial" w:cs="Arial"/>
        </w:rPr>
        <w:t>las mismas</w:t>
      </w:r>
      <w:proofErr w:type="gramEnd"/>
      <w:r w:rsidRPr="002537E9">
        <w:rPr>
          <w:rFonts w:ascii="Arial" w:hAnsi="Arial" w:cs="Arial"/>
        </w:rPr>
        <w:t xml:space="preserve"> sólo podrá cuestionarse en la vía arbitral, de acuerdo con lo dispuesto en la Cláusula 20 del presente CONTRATO.</w:t>
      </w:r>
    </w:p>
    <w:p w14:paraId="6A0D9AF5" w14:textId="77777777" w:rsidR="00DD29EA" w:rsidRPr="002537E9" w:rsidRDefault="00DD29EA" w:rsidP="00DD29EA">
      <w:pPr>
        <w:rPr>
          <w:rFonts w:ascii="Arial" w:hAnsi="Arial" w:cs="Arial"/>
        </w:rPr>
      </w:pPr>
    </w:p>
    <w:p w14:paraId="26FE865E" w14:textId="7A53AD57"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Incumplimientos sujetos a sanción administrativa</w:t>
      </w:r>
    </w:p>
    <w:p w14:paraId="0D758411" w14:textId="77777777" w:rsidR="00DD29EA" w:rsidRPr="002537E9" w:rsidRDefault="00DD29EA" w:rsidP="00DD29EA">
      <w:pPr>
        <w:rPr>
          <w:rFonts w:ascii="Arial" w:hAnsi="Arial" w:cs="Arial"/>
        </w:rPr>
      </w:pPr>
    </w:p>
    <w:p w14:paraId="70583153" w14:textId="77777777" w:rsidR="00DD29EA" w:rsidRPr="002537E9" w:rsidRDefault="00DD29EA" w:rsidP="00DD29EA">
      <w:pPr>
        <w:rPr>
          <w:rFonts w:ascii="Arial" w:hAnsi="Arial" w:cs="Arial"/>
        </w:rPr>
      </w:pPr>
      <w:r w:rsidRPr="002537E9">
        <w:rPr>
          <w:rFonts w:ascii="Arial" w:hAnsi="Arial" w:cs="Arial"/>
        </w:rPr>
        <w:t>Están sujetos a infracción administrativa sancionable los siguientes incumplimientos:</w:t>
      </w:r>
    </w:p>
    <w:p w14:paraId="0269435A" w14:textId="77777777" w:rsidR="00DD29EA" w:rsidRPr="002537E9" w:rsidRDefault="00DD29EA" w:rsidP="00DD29EA">
      <w:pPr>
        <w:rPr>
          <w:rFonts w:ascii="Arial" w:hAnsi="Arial" w:cs="Arial"/>
        </w:rPr>
      </w:pPr>
    </w:p>
    <w:p w14:paraId="1B499376" w14:textId="05DCA135"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Metas de Uso</w:t>
      </w:r>
    </w:p>
    <w:p w14:paraId="70AADF72" w14:textId="77777777" w:rsidR="00DD29EA" w:rsidRPr="002537E9" w:rsidRDefault="00DD29EA" w:rsidP="00DD29EA">
      <w:pPr>
        <w:rPr>
          <w:rFonts w:ascii="Arial" w:hAnsi="Arial" w:cs="Arial"/>
        </w:rPr>
      </w:pPr>
    </w:p>
    <w:p w14:paraId="664B177E" w14:textId="77777777" w:rsidR="00DD29EA" w:rsidRPr="002537E9" w:rsidRDefault="00DD29EA" w:rsidP="00910EDB">
      <w:pPr>
        <w:ind w:left="709"/>
        <w:rPr>
          <w:rFonts w:ascii="Arial" w:hAnsi="Arial" w:cs="Arial"/>
        </w:rPr>
      </w:pPr>
      <w:r w:rsidRPr="002537E9">
        <w:rPr>
          <w:rFonts w:ascii="Arial" w:hAnsi="Arial" w:cs="Arial"/>
        </w:rPr>
        <w:t>El incumplimiento de las METAS DE USO establecidas según las LEYES Y DISPOSICIONES APLICABLES será debidamente sancionado por el CONCEDENTE, de acuerdo con las LEYES Y DISPOSICIONES APLICABLES.</w:t>
      </w:r>
    </w:p>
    <w:p w14:paraId="69D11902" w14:textId="77777777" w:rsidR="00DD29EA" w:rsidRPr="002537E9" w:rsidRDefault="00DD29EA" w:rsidP="00DD29EA">
      <w:pPr>
        <w:rPr>
          <w:rFonts w:ascii="Arial" w:hAnsi="Arial" w:cs="Arial"/>
        </w:rPr>
      </w:pPr>
    </w:p>
    <w:p w14:paraId="15B95292" w14:textId="7CA9BB67"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del Plan de Cobertura</w:t>
      </w:r>
    </w:p>
    <w:p w14:paraId="01A173A6" w14:textId="77777777" w:rsidR="00DD29EA" w:rsidRPr="002537E9" w:rsidRDefault="00DD29EA" w:rsidP="00DD29EA">
      <w:pPr>
        <w:rPr>
          <w:rFonts w:ascii="Arial" w:hAnsi="Arial" w:cs="Arial"/>
        </w:rPr>
      </w:pPr>
    </w:p>
    <w:p w14:paraId="29DE5B28" w14:textId="3BF1149A" w:rsidR="00DD29EA" w:rsidRPr="002537E9" w:rsidRDefault="00DD29EA" w:rsidP="00910EDB">
      <w:pPr>
        <w:ind w:left="709"/>
        <w:rPr>
          <w:rFonts w:ascii="Arial" w:hAnsi="Arial" w:cs="Arial"/>
        </w:rPr>
      </w:pPr>
      <w:r w:rsidRPr="002537E9">
        <w:rPr>
          <w:rFonts w:ascii="Arial" w:hAnsi="Arial" w:cs="Arial"/>
        </w:rPr>
        <w:t xml:space="preserve">El incumplimiento del Plan la Cobertura previsto en el numeral 8.4 de la Cláusula Octava será sancionado por el OSIPTEL, de acuerdo </w:t>
      </w:r>
      <w:r w:rsidR="00797613" w:rsidRPr="002537E9">
        <w:rPr>
          <w:rFonts w:ascii="Arial" w:hAnsi="Arial" w:cs="Arial"/>
        </w:rPr>
        <w:t>con</w:t>
      </w:r>
      <w:r w:rsidRPr="002537E9">
        <w:rPr>
          <w:rFonts w:ascii="Arial" w:hAnsi="Arial" w:cs="Arial"/>
        </w:rPr>
        <w:t xml:space="preserve"> lo establecido en su normativa de sanciones.</w:t>
      </w:r>
    </w:p>
    <w:p w14:paraId="525BDBAF" w14:textId="77777777" w:rsidR="00DD29EA" w:rsidRPr="002537E9" w:rsidRDefault="00DD29EA" w:rsidP="00DD29EA">
      <w:pPr>
        <w:rPr>
          <w:rFonts w:ascii="Arial" w:hAnsi="Arial" w:cs="Arial"/>
        </w:rPr>
      </w:pPr>
    </w:p>
    <w:p w14:paraId="290798DD" w14:textId="5F8E8291"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los Requisitos de Calidad del Servicio</w:t>
      </w:r>
    </w:p>
    <w:p w14:paraId="23800EA2" w14:textId="77777777" w:rsidR="00DD29EA" w:rsidRPr="002537E9" w:rsidRDefault="00DD29EA" w:rsidP="00DD29EA">
      <w:pPr>
        <w:rPr>
          <w:rFonts w:ascii="Arial" w:hAnsi="Arial" w:cs="Arial"/>
        </w:rPr>
      </w:pPr>
    </w:p>
    <w:p w14:paraId="02BE271C" w14:textId="77777777" w:rsidR="00DD29EA" w:rsidRPr="002537E9" w:rsidRDefault="00DD29EA" w:rsidP="00910EDB">
      <w:pPr>
        <w:ind w:left="709"/>
        <w:rPr>
          <w:rFonts w:ascii="Arial" w:hAnsi="Arial" w:cs="Arial"/>
        </w:rPr>
      </w:pPr>
      <w:r w:rsidRPr="002537E9">
        <w:rPr>
          <w:rFonts w:ascii="Arial" w:hAnsi="Arial" w:cs="Arial"/>
        </w:rPr>
        <w:t>El incumplimiento de los Requisitos de Calidad del Servicio será sancionado por OSIPTEL, de acuerdo con lo establecido en las LEYES Y DISPOSICIONES APLICABLES y conforme a lo previsto en el numeral 8.6 del presente CONTRATO.</w:t>
      </w:r>
    </w:p>
    <w:p w14:paraId="53EF10DF" w14:textId="77777777" w:rsidR="00DD29EA" w:rsidRPr="002537E9" w:rsidRDefault="00DD29EA" w:rsidP="00DD29EA">
      <w:pPr>
        <w:rPr>
          <w:rFonts w:ascii="Arial" w:hAnsi="Arial" w:cs="Arial"/>
        </w:rPr>
      </w:pPr>
    </w:p>
    <w:p w14:paraId="15672198" w14:textId="62156B9D"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información a los Usuarios y Abonados</w:t>
      </w:r>
    </w:p>
    <w:p w14:paraId="308081E3" w14:textId="77777777" w:rsidR="00DD29EA" w:rsidRPr="002537E9" w:rsidRDefault="00DD29EA" w:rsidP="00DD29EA">
      <w:pPr>
        <w:rPr>
          <w:rFonts w:ascii="Arial" w:hAnsi="Arial" w:cs="Arial"/>
        </w:rPr>
      </w:pPr>
    </w:p>
    <w:p w14:paraId="4D03A7BF" w14:textId="77777777" w:rsidR="00DD29EA" w:rsidRPr="002537E9" w:rsidRDefault="00DD29EA" w:rsidP="00910EDB">
      <w:pPr>
        <w:ind w:left="709"/>
        <w:rPr>
          <w:rFonts w:ascii="Arial" w:hAnsi="Arial" w:cs="Arial"/>
        </w:rPr>
      </w:pPr>
      <w:r w:rsidRPr="002537E9">
        <w:rPr>
          <w:rFonts w:ascii="Arial" w:hAnsi="Arial" w:cs="Arial"/>
        </w:rPr>
        <w:t xml:space="preserve">El incumplimiento de entrega de información a los USUARIOS y </w:t>
      </w:r>
      <w:proofErr w:type="gramStart"/>
      <w:r w:rsidRPr="002537E9">
        <w:rPr>
          <w:rFonts w:ascii="Arial" w:hAnsi="Arial" w:cs="Arial"/>
        </w:rPr>
        <w:t>ABONADOS,</w:t>
      </w:r>
      <w:proofErr w:type="gramEnd"/>
      <w:r w:rsidRPr="002537E9">
        <w:rPr>
          <w:rFonts w:ascii="Arial" w:hAnsi="Arial" w:cs="Arial"/>
        </w:rPr>
        <w:t xml:space="preserve"> será sancionada por OSIPTEL, de acuerdo con lo establecido en las LEYES Y DISPOSICIONES APLICABLES.</w:t>
      </w:r>
    </w:p>
    <w:p w14:paraId="204732C4" w14:textId="77777777" w:rsidR="00DD29EA" w:rsidRPr="002537E9" w:rsidRDefault="00DD29EA" w:rsidP="00DD29EA">
      <w:pPr>
        <w:rPr>
          <w:rFonts w:ascii="Arial" w:hAnsi="Arial" w:cs="Arial"/>
        </w:rPr>
      </w:pPr>
    </w:p>
    <w:p w14:paraId="66733DA7" w14:textId="3DB0AAC4"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Condiciones de Uso</w:t>
      </w:r>
    </w:p>
    <w:p w14:paraId="6E110F33" w14:textId="77777777" w:rsidR="00DD29EA" w:rsidRPr="002537E9" w:rsidRDefault="00DD29EA" w:rsidP="00DD29EA">
      <w:pPr>
        <w:rPr>
          <w:rFonts w:ascii="Arial" w:hAnsi="Arial" w:cs="Arial"/>
        </w:rPr>
      </w:pPr>
    </w:p>
    <w:p w14:paraId="1F810812" w14:textId="77777777" w:rsidR="00DD29EA" w:rsidRPr="002537E9" w:rsidRDefault="00DD29EA" w:rsidP="00910EDB">
      <w:pPr>
        <w:ind w:left="709"/>
        <w:rPr>
          <w:rFonts w:ascii="Arial" w:hAnsi="Arial" w:cs="Arial"/>
        </w:rPr>
      </w:pPr>
      <w:r w:rsidRPr="002537E9">
        <w:rPr>
          <w:rFonts w:ascii="Arial" w:hAnsi="Arial" w:cs="Arial"/>
        </w:rPr>
        <w:t>El incumplimiento de las CONDICIONES DE USO será sancionado por el OSIPTEL, de acuerdo con lo establecido en las LEYES Y DISPOSICIONES APLICABLES, incluida, en lo que corresponda, la normativa de usuarios del OSIPTEL.</w:t>
      </w:r>
    </w:p>
    <w:p w14:paraId="341F6DC9" w14:textId="77777777" w:rsidR="00DD29EA" w:rsidRPr="002537E9" w:rsidRDefault="00DD29EA" w:rsidP="00DD29EA">
      <w:pPr>
        <w:rPr>
          <w:rFonts w:ascii="Arial" w:hAnsi="Arial" w:cs="Arial"/>
        </w:rPr>
      </w:pPr>
    </w:p>
    <w:p w14:paraId="34C38A4B" w14:textId="5856514E"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Condiciones Esenciales</w:t>
      </w:r>
    </w:p>
    <w:p w14:paraId="4C9D23A8" w14:textId="77777777" w:rsidR="00DD29EA" w:rsidRPr="002537E9" w:rsidRDefault="00DD29EA" w:rsidP="00DD29EA">
      <w:pPr>
        <w:rPr>
          <w:rFonts w:ascii="Arial" w:hAnsi="Arial" w:cs="Arial"/>
        </w:rPr>
      </w:pPr>
    </w:p>
    <w:p w14:paraId="436DB7A7" w14:textId="2AB03D7A" w:rsidR="00DD29EA" w:rsidRPr="002537E9" w:rsidRDefault="00DD29EA" w:rsidP="00910EDB">
      <w:pPr>
        <w:ind w:left="709"/>
        <w:rPr>
          <w:rFonts w:ascii="Arial" w:hAnsi="Arial" w:cs="Arial"/>
        </w:rPr>
      </w:pPr>
      <w:r w:rsidRPr="002537E9">
        <w:rPr>
          <w:rFonts w:ascii="Arial" w:hAnsi="Arial" w:cs="Arial"/>
        </w:rPr>
        <w:t xml:space="preserve">El incumplimiento de las Condiciones Esenciales previstas en los incisos e) y f) del numeral 2.2 de la Cláusula Segunda será sancionado por el CONCEDENTE, de acuerdo </w:t>
      </w:r>
      <w:r w:rsidR="00797613" w:rsidRPr="002537E9">
        <w:rPr>
          <w:rFonts w:ascii="Arial" w:hAnsi="Arial" w:cs="Arial"/>
        </w:rPr>
        <w:t>con</w:t>
      </w:r>
      <w:r w:rsidRPr="002537E9">
        <w:rPr>
          <w:rFonts w:ascii="Arial" w:hAnsi="Arial" w:cs="Arial"/>
        </w:rPr>
        <w:t xml:space="preserve"> lo establecido en su normativa de sanciones, en lo que sea aplicable.</w:t>
      </w:r>
    </w:p>
    <w:p w14:paraId="632B506A" w14:textId="77777777" w:rsidR="00DD29EA" w:rsidRPr="002537E9" w:rsidRDefault="00DD29EA" w:rsidP="00DD29EA">
      <w:pPr>
        <w:rPr>
          <w:rFonts w:ascii="Arial" w:hAnsi="Arial" w:cs="Arial"/>
        </w:rPr>
      </w:pPr>
    </w:p>
    <w:p w14:paraId="0FB8EF0B" w14:textId="55929561" w:rsidR="00DD29EA" w:rsidRPr="002537E9" w:rsidRDefault="00DD29EA" w:rsidP="00D30CE9">
      <w:pPr>
        <w:pStyle w:val="Prrafodelista"/>
        <w:numPr>
          <w:ilvl w:val="0"/>
          <w:numId w:val="58"/>
        </w:numPr>
        <w:rPr>
          <w:rFonts w:ascii="Arial" w:hAnsi="Arial" w:cs="Arial"/>
        </w:rPr>
      </w:pPr>
      <w:r w:rsidRPr="002537E9">
        <w:rPr>
          <w:rFonts w:ascii="Arial" w:hAnsi="Arial" w:cs="Arial"/>
        </w:rPr>
        <w:t>Otros incumplimientos previstos en las Leyes y Disposiciones Aplicables</w:t>
      </w:r>
    </w:p>
    <w:p w14:paraId="44B72820" w14:textId="77777777" w:rsidR="00DD29EA" w:rsidRPr="002537E9" w:rsidRDefault="00DD29EA" w:rsidP="00DD29EA">
      <w:pPr>
        <w:rPr>
          <w:rFonts w:ascii="Arial" w:hAnsi="Arial" w:cs="Arial"/>
        </w:rPr>
      </w:pPr>
    </w:p>
    <w:p w14:paraId="418B3721" w14:textId="77777777" w:rsidR="00DD29EA" w:rsidRPr="002537E9" w:rsidRDefault="00DD29EA" w:rsidP="00910EDB">
      <w:pPr>
        <w:ind w:left="709"/>
        <w:rPr>
          <w:rFonts w:ascii="Arial" w:hAnsi="Arial" w:cs="Arial"/>
        </w:rPr>
      </w:pPr>
      <w:r w:rsidRPr="002537E9">
        <w:rPr>
          <w:rFonts w:ascii="Arial" w:hAnsi="Arial" w:cs="Arial"/>
        </w:rPr>
        <w:t>El incumplimiento de las obligaciones tipificadas como infracción administrativa en las LEYES Y DISPOSICIONES APLICABLES.</w:t>
      </w:r>
    </w:p>
    <w:p w14:paraId="14CECF39" w14:textId="77777777" w:rsidR="00DD29EA" w:rsidRPr="002537E9" w:rsidRDefault="00DD29EA" w:rsidP="00DD29EA">
      <w:pPr>
        <w:rPr>
          <w:rFonts w:ascii="Arial" w:hAnsi="Arial" w:cs="Arial"/>
        </w:rPr>
      </w:pPr>
    </w:p>
    <w:p w14:paraId="5CF07634" w14:textId="38715D68"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Incumplimientos sujetos a penalidades</w:t>
      </w:r>
    </w:p>
    <w:p w14:paraId="0FF38116" w14:textId="1C2C9A37" w:rsidR="00DD29EA" w:rsidRPr="002537E9" w:rsidRDefault="00DD29EA" w:rsidP="00DD29EA">
      <w:pPr>
        <w:rPr>
          <w:rFonts w:ascii="Arial" w:hAnsi="Arial" w:cs="Arial"/>
        </w:rPr>
      </w:pPr>
    </w:p>
    <w:p w14:paraId="4F1F42BE" w14:textId="3312D1B8" w:rsidR="00D14265" w:rsidRPr="002537E9" w:rsidRDefault="00D14265" w:rsidP="00D14265">
      <w:pPr>
        <w:rPr>
          <w:rFonts w:ascii="Arial" w:hAnsi="Arial" w:cs="Arial"/>
        </w:rPr>
      </w:pPr>
      <w:r w:rsidRPr="002537E9">
        <w:rPr>
          <w:rFonts w:ascii="Arial" w:hAnsi="Arial" w:cs="Arial"/>
        </w:rPr>
        <w:t>Los incumplimientos de los literales a), b)</w:t>
      </w:r>
      <w:r w:rsidR="007C33F6">
        <w:rPr>
          <w:rFonts w:ascii="Arial" w:hAnsi="Arial" w:cs="Arial"/>
        </w:rPr>
        <w:t>,</w:t>
      </w:r>
      <w:r w:rsidRPr="002537E9">
        <w:rPr>
          <w:rFonts w:ascii="Arial" w:hAnsi="Arial" w:cs="Arial"/>
        </w:rPr>
        <w:t xml:space="preserve"> c) </w:t>
      </w:r>
      <w:r w:rsidR="007C33F6">
        <w:rPr>
          <w:rFonts w:ascii="Arial" w:hAnsi="Arial" w:cs="Arial"/>
        </w:rPr>
        <w:t xml:space="preserve">y f) </w:t>
      </w:r>
      <w:r w:rsidRPr="002537E9">
        <w:rPr>
          <w:rFonts w:ascii="Arial" w:hAnsi="Arial" w:cs="Arial"/>
        </w:rPr>
        <w:t>se acreditan con el INFORME DE SUPERVISIÓN con observaciones.</w:t>
      </w:r>
    </w:p>
    <w:p w14:paraId="7D5048AA" w14:textId="77777777" w:rsidR="00D14265" w:rsidRPr="002537E9" w:rsidRDefault="00D14265" w:rsidP="00D14265">
      <w:pPr>
        <w:rPr>
          <w:rFonts w:ascii="Arial" w:hAnsi="Arial" w:cs="Arial"/>
        </w:rPr>
      </w:pPr>
    </w:p>
    <w:p w14:paraId="7624ED1E" w14:textId="286D2FBE" w:rsidR="00D14265" w:rsidRDefault="00D14265" w:rsidP="00D14265">
      <w:pPr>
        <w:rPr>
          <w:rFonts w:ascii="Arial" w:hAnsi="Arial" w:cs="Arial"/>
        </w:rPr>
      </w:pPr>
      <w:r w:rsidRPr="0021787A">
        <w:rPr>
          <w:rFonts w:ascii="Arial" w:hAnsi="Arial" w:cs="Arial"/>
        </w:rPr>
        <w:t>Las penalidades se aplican con independencia de la obligación de la SOCIEDAD CONCESIONARIA de subsanar las observaciones advertidas en el INFORME DE SUPERVISIÓN correspondiente.</w:t>
      </w:r>
      <w:r w:rsidR="00123142" w:rsidRPr="0021787A">
        <w:rPr>
          <w:rFonts w:ascii="Arial" w:hAnsi="Arial" w:cs="Arial"/>
        </w:rPr>
        <w:t xml:space="preserve"> </w:t>
      </w:r>
      <w:bookmarkStart w:id="16" w:name="_Hlk88238556"/>
      <w:r w:rsidR="00123142" w:rsidRPr="0021787A">
        <w:rPr>
          <w:rFonts w:ascii="Arial" w:hAnsi="Arial" w:cs="Arial"/>
        </w:rPr>
        <w:t>En tal sentido, el pago de las penalidades no implica la exoneración de la SOCIEDAD CONCESIONARIA al cumplimiento de las obligaciones previstas en el CONTRATO.</w:t>
      </w:r>
      <w:bookmarkEnd w:id="16"/>
    </w:p>
    <w:p w14:paraId="34DDDC9C" w14:textId="77777777" w:rsidR="00023293" w:rsidRPr="002537E9" w:rsidRDefault="00023293" w:rsidP="00D14265">
      <w:pPr>
        <w:rPr>
          <w:rFonts w:ascii="Arial" w:hAnsi="Arial" w:cs="Arial"/>
        </w:rPr>
      </w:pPr>
    </w:p>
    <w:p w14:paraId="0BABD474" w14:textId="0746C37C"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 xml:space="preserve">Incumplimiento </w:t>
      </w:r>
      <w:r w:rsidR="000B2C71" w:rsidRPr="002537E9">
        <w:rPr>
          <w:rFonts w:ascii="Arial" w:hAnsi="Arial" w:cs="Arial"/>
          <w:b/>
          <w:bCs/>
        </w:rPr>
        <w:t xml:space="preserve">en la VELOCIDAD MÍNIMA </w:t>
      </w:r>
      <w:r w:rsidR="008A00C5" w:rsidRPr="002537E9">
        <w:rPr>
          <w:rFonts w:ascii="Arial" w:hAnsi="Arial" w:cs="Arial"/>
          <w:b/>
          <w:bCs/>
        </w:rPr>
        <w:t xml:space="preserve">para los COMPROMISOS </w:t>
      </w:r>
      <w:r w:rsidR="000B2C71" w:rsidRPr="002537E9">
        <w:rPr>
          <w:rFonts w:ascii="Arial" w:hAnsi="Arial" w:cs="Arial"/>
          <w:b/>
          <w:bCs/>
        </w:rPr>
        <w:t xml:space="preserve">OBLIGATORIOS </w:t>
      </w:r>
      <w:r w:rsidR="008A00C5" w:rsidRPr="002537E9">
        <w:rPr>
          <w:rFonts w:ascii="Arial" w:hAnsi="Arial" w:cs="Arial"/>
          <w:b/>
          <w:bCs/>
        </w:rPr>
        <w:t>DE INVERSIÓN</w:t>
      </w:r>
    </w:p>
    <w:p w14:paraId="131D9030" w14:textId="77777777" w:rsidR="00DD29EA" w:rsidRPr="002537E9" w:rsidRDefault="00DD29EA" w:rsidP="00DD29EA">
      <w:pPr>
        <w:rPr>
          <w:rFonts w:ascii="Arial" w:hAnsi="Arial" w:cs="Arial"/>
        </w:rPr>
      </w:pPr>
    </w:p>
    <w:p w14:paraId="7031391B" w14:textId="77777777" w:rsidR="00DD29EA" w:rsidRPr="002537E9" w:rsidRDefault="00DD29EA" w:rsidP="00E10566">
      <w:pPr>
        <w:ind w:left="709"/>
        <w:rPr>
          <w:rFonts w:ascii="Arial" w:hAnsi="Arial" w:cs="Arial"/>
        </w:rPr>
      </w:pPr>
      <w:r w:rsidRPr="002537E9">
        <w:rPr>
          <w:rFonts w:ascii="Arial" w:hAnsi="Arial" w:cs="Arial"/>
        </w:rPr>
        <w:t>El incumplimiento de VELOCIDAD MÍNIMA será penalizado por el CONCEDENTE, previo informe de supervisión de OSIPTEL, de acuerdo con lo siguiente:</w:t>
      </w:r>
    </w:p>
    <w:p w14:paraId="2B68BF70" w14:textId="77777777" w:rsidR="00DD29EA" w:rsidRPr="002537E9" w:rsidRDefault="00DD29EA" w:rsidP="00DD29EA">
      <w:pPr>
        <w:rPr>
          <w:rFonts w:ascii="Arial" w:hAnsi="Arial" w:cs="Arial"/>
        </w:rPr>
      </w:pPr>
    </w:p>
    <w:p w14:paraId="6C8504A0" w14:textId="555C3F7F"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Primer incumplimiento, por cada localidad </w:t>
      </w:r>
      <w:r w:rsidR="008A00C5" w:rsidRPr="002537E9">
        <w:rPr>
          <w:rFonts w:ascii="Arial" w:hAnsi="Arial" w:cs="Arial"/>
        </w:rPr>
        <w:t xml:space="preserve">beneficiaria considerada </w:t>
      </w:r>
      <w:r w:rsidRPr="002537E9">
        <w:rPr>
          <w:rFonts w:ascii="Arial" w:hAnsi="Arial" w:cs="Arial"/>
        </w:rPr>
        <w:t xml:space="preserve">en el Apéndice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 xml:space="preserve">1 del Anexo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7</w:t>
      </w:r>
      <w:r w:rsidR="008A00C5" w:rsidRPr="002537E9">
        <w:rPr>
          <w:rFonts w:ascii="Arial" w:hAnsi="Arial" w:cs="Arial"/>
        </w:rPr>
        <w:t xml:space="preserve"> y en el Apéndice N</w:t>
      </w:r>
      <w:r w:rsidR="008C0420" w:rsidRPr="002537E9">
        <w:rPr>
          <w:rFonts w:ascii="Arial" w:hAnsi="Arial" w:cs="Arial"/>
        </w:rPr>
        <w:t>º</w:t>
      </w:r>
      <w:r w:rsidR="008A00C5" w:rsidRPr="002537E9">
        <w:rPr>
          <w:rFonts w:ascii="Arial" w:hAnsi="Arial" w:cs="Arial"/>
        </w:rPr>
        <w:t xml:space="preserve"> 1 del </w:t>
      </w:r>
      <w:r w:rsidRPr="002537E9">
        <w:rPr>
          <w:rFonts w:ascii="Arial" w:hAnsi="Arial" w:cs="Arial"/>
        </w:rPr>
        <w:t xml:space="preserve">Anexo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 xml:space="preserve">8: </w:t>
      </w:r>
      <w:r w:rsidR="004F779B" w:rsidRPr="002537E9">
        <w:rPr>
          <w:rFonts w:ascii="Arial" w:hAnsi="Arial" w:cs="Arial"/>
        </w:rPr>
        <w:t xml:space="preserve">dos (02) </w:t>
      </w:r>
      <w:r w:rsidRPr="002537E9">
        <w:rPr>
          <w:rFonts w:ascii="Arial" w:hAnsi="Arial" w:cs="Arial"/>
        </w:rPr>
        <w:t>Unidades Impositivas Tributarias.</w:t>
      </w:r>
    </w:p>
    <w:p w14:paraId="0E36311B" w14:textId="77777777" w:rsidR="00E10566" w:rsidRPr="002537E9" w:rsidRDefault="00E10566" w:rsidP="00DD29EA">
      <w:pPr>
        <w:rPr>
          <w:rFonts w:ascii="Arial" w:hAnsi="Arial" w:cs="Arial"/>
        </w:rPr>
      </w:pPr>
    </w:p>
    <w:p w14:paraId="460F5F44" w14:textId="4EFCC487"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Segundo incumplimiento en la misma localidad </w:t>
      </w:r>
      <w:r w:rsidR="008A00C5" w:rsidRPr="002537E9">
        <w:rPr>
          <w:rFonts w:ascii="Arial" w:hAnsi="Arial" w:cs="Arial"/>
        </w:rPr>
        <w:t>beneficiaria</w:t>
      </w:r>
      <w:r w:rsidR="000A497D" w:rsidRPr="002537E9">
        <w:rPr>
          <w:rFonts w:ascii="Arial" w:hAnsi="Arial" w:cs="Arial"/>
        </w:rPr>
        <w:t>,</w:t>
      </w:r>
      <w:r w:rsidR="008A00C5" w:rsidRPr="002537E9">
        <w:rPr>
          <w:rFonts w:ascii="Arial" w:hAnsi="Arial" w:cs="Arial"/>
        </w:rPr>
        <w:t xml:space="preserve"> </w:t>
      </w:r>
      <w:r w:rsidRPr="002537E9">
        <w:rPr>
          <w:rFonts w:ascii="Arial" w:hAnsi="Arial" w:cs="Arial"/>
        </w:rPr>
        <w:t xml:space="preserve">a partir de doce (12) meses de realizada la supervisión que determinó el primer incumplimiento: </w:t>
      </w:r>
      <w:r w:rsidR="004F779B" w:rsidRPr="002537E9">
        <w:rPr>
          <w:rFonts w:ascii="Arial" w:hAnsi="Arial" w:cs="Arial"/>
        </w:rPr>
        <w:t>ocho (08)</w:t>
      </w:r>
      <w:r w:rsidRPr="002537E9">
        <w:rPr>
          <w:rFonts w:ascii="Arial" w:hAnsi="Arial" w:cs="Arial"/>
        </w:rPr>
        <w:t xml:space="preserve"> Unidades Impositivas Tributarias.</w:t>
      </w:r>
    </w:p>
    <w:p w14:paraId="2515B725" w14:textId="77777777" w:rsidR="00E10566" w:rsidRPr="002537E9" w:rsidRDefault="00E10566" w:rsidP="00DD29EA">
      <w:pPr>
        <w:rPr>
          <w:rFonts w:ascii="Arial" w:hAnsi="Arial" w:cs="Arial"/>
        </w:rPr>
      </w:pPr>
    </w:p>
    <w:p w14:paraId="56C69855" w14:textId="520C3D44"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Posteriores incumplimientos, en la misma localidad </w:t>
      </w:r>
      <w:r w:rsidR="008A00C5" w:rsidRPr="002537E9">
        <w:rPr>
          <w:rFonts w:ascii="Arial" w:hAnsi="Arial" w:cs="Arial"/>
        </w:rPr>
        <w:t xml:space="preserve">beneficiaria </w:t>
      </w:r>
      <w:r w:rsidRPr="002537E9">
        <w:rPr>
          <w:rFonts w:ascii="Arial" w:hAnsi="Arial" w:cs="Arial"/>
        </w:rPr>
        <w:t xml:space="preserve">a partir de doce (12) meses de realizada la supervisión que determinó el segundo incumplimiento: </w:t>
      </w:r>
      <w:r w:rsidR="004F779B" w:rsidRPr="002537E9">
        <w:rPr>
          <w:rFonts w:ascii="Arial" w:hAnsi="Arial" w:cs="Arial"/>
        </w:rPr>
        <w:t xml:space="preserve">quince (15) </w:t>
      </w:r>
      <w:r w:rsidRPr="002537E9">
        <w:rPr>
          <w:rFonts w:ascii="Arial" w:hAnsi="Arial" w:cs="Arial"/>
        </w:rPr>
        <w:t>Unidades Impositivas Tributarias por cada incumplimiento.</w:t>
      </w:r>
    </w:p>
    <w:p w14:paraId="1BCECC8C" w14:textId="77777777" w:rsidR="00DD29EA" w:rsidRPr="002537E9" w:rsidRDefault="00DD29EA" w:rsidP="00DD29EA">
      <w:pPr>
        <w:rPr>
          <w:rFonts w:ascii="Arial" w:hAnsi="Arial" w:cs="Arial"/>
        </w:rPr>
      </w:pPr>
    </w:p>
    <w:p w14:paraId="6789DE44" w14:textId="210385C0"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 xml:space="preserve">Incumplimiento de los </w:t>
      </w:r>
      <w:r w:rsidR="008A00C5" w:rsidRPr="002537E9">
        <w:rPr>
          <w:rFonts w:ascii="Arial" w:hAnsi="Arial" w:cs="Arial"/>
          <w:b/>
          <w:bCs/>
        </w:rPr>
        <w:t>COMPROMISOS OBLIGATORIOS DE INVERSIÓN</w:t>
      </w:r>
    </w:p>
    <w:p w14:paraId="2F20B484" w14:textId="77777777" w:rsidR="00DD29EA" w:rsidRPr="002537E9" w:rsidRDefault="00DD29EA" w:rsidP="00DD29EA">
      <w:pPr>
        <w:rPr>
          <w:rFonts w:ascii="Arial" w:hAnsi="Arial" w:cs="Arial"/>
        </w:rPr>
      </w:pPr>
    </w:p>
    <w:p w14:paraId="14B9EF51" w14:textId="390BD959" w:rsidR="00DD29EA" w:rsidRPr="002537E9" w:rsidRDefault="00DD29EA" w:rsidP="00281ADB">
      <w:pPr>
        <w:ind w:left="708"/>
        <w:rPr>
          <w:rFonts w:ascii="Arial" w:hAnsi="Arial" w:cs="Arial"/>
        </w:rPr>
      </w:pPr>
      <w:r w:rsidRPr="002537E9">
        <w:rPr>
          <w:rFonts w:ascii="Arial" w:hAnsi="Arial" w:cs="Arial"/>
        </w:rPr>
        <w:t xml:space="preserve">El incumplimiento del COMPROMISO OBLIGATORIO DE INVERSIÓN </w:t>
      </w:r>
      <w:r w:rsidR="000A497D" w:rsidRPr="002537E9">
        <w:rPr>
          <w:rFonts w:ascii="Arial" w:hAnsi="Arial" w:cs="Arial"/>
        </w:rPr>
        <w:t>“</w:t>
      </w:r>
      <w:r w:rsidRPr="002537E9">
        <w:rPr>
          <w:rFonts w:ascii="Arial" w:hAnsi="Arial" w:cs="Arial"/>
        </w:rPr>
        <w:t>Implementación de una Red de Acceso 4G</w:t>
      </w:r>
      <w:r w:rsidR="000A497D" w:rsidRPr="002537E9">
        <w:rPr>
          <w:rFonts w:ascii="Arial" w:hAnsi="Arial" w:cs="Arial"/>
        </w:rPr>
        <w:t>”</w:t>
      </w:r>
      <w:r w:rsidRPr="002537E9">
        <w:rPr>
          <w:rFonts w:ascii="Arial" w:hAnsi="Arial" w:cs="Arial"/>
        </w:rPr>
        <w:t xml:space="preserve"> asumido en la PROPUESTA TÉCNICA y PROYECTO TÉCNICO, será penalizado por el CONCEDENTE, previo </w:t>
      </w:r>
      <w:r w:rsidR="00D26B79" w:rsidRPr="002537E9">
        <w:rPr>
          <w:rFonts w:ascii="Arial" w:hAnsi="Arial" w:cs="Arial"/>
        </w:rPr>
        <w:t>Informe de Supervisión</w:t>
      </w:r>
      <w:r w:rsidRPr="002537E9">
        <w:rPr>
          <w:rFonts w:ascii="Arial" w:hAnsi="Arial" w:cs="Arial"/>
        </w:rPr>
        <w:t>, de acuerdo con lo siguiente:</w:t>
      </w:r>
    </w:p>
    <w:p w14:paraId="3C1EB537" w14:textId="77777777" w:rsidR="00DD29EA" w:rsidRPr="002537E9" w:rsidRDefault="00DD29EA" w:rsidP="00DD29EA">
      <w:pPr>
        <w:rPr>
          <w:rFonts w:ascii="Arial" w:hAnsi="Arial" w:cs="Arial"/>
        </w:rPr>
      </w:pPr>
    </w:p>
    <w:p w14:paraId="011AE111" w14:textId="1465C524" w:rsidR="00DD29EA" w:rsidRPr="00BF3B2C" w:rsidRDefault="00DD29EA" w:rsidP="00CE2E89">
      <w:pPr>
        <w:pStyle w:val="Prrafodelista"/>
        <w:numPr>
          <w:ilvl w:val="0"/>
          <w:numId w:val="55"/>
        </w:numPr>
        <w:ind w:left="1276" w:hanging="425"/>
        <w:rPr>
          <w:rFonts w:ascii="Arial" w:hAnsi="Arial" w:cs="Arial"/>
        </w:rPr>
      </w:pPr>
      <w:r w:rsidRPr="00B1329B">
        <w:rPr>
          <w:rFonts w:ascii="Arial" w:hAnsi="Arial" w:cs="Arial"/>
        </w:rPr>
        <w:t xml:space="preserve">Primer incumplimiento: </w:t>
      </w:r>
      <w:r w:rsidR="005E5DDC" w:rsidRPr="00B1329B">
        <w:rPr>
          <w:rFonts w:ascii="Arial" w:hAnsi="Arial" w:cs="Arial"/>
        </w:rPr>
        <w:t xml:space="preserve">15 Unidades Impositivas Tributarias </w:t>
      </w:r>
      <w:r w:rsidRPr="007F7757">
        <w:rPr>
          <w:rFonts w:ascii="Arial" w:hAnsi="Arial" w:cs="Arial"/>
        </w:rPr>
        <w:t xml:space="preserve">por </w:t>
      </w:r>
      <w:r w:rsidR="000A497D" w:rsidRPr="007F7757">
        <w:rPr>
          <w:rFonts w:ascii="Arial" w:hAnsi="Arial" w:cs="Arial"/>
        </w:rPr>
        <w:t xml:space="preserve">cada </w:t>
      </w:r>
      <w:r w:rsidR="00D21766" w:rsidRPr="00613E71">
        <w:rPr>
          <w:rFonts w:ascii="Arial" w:hAnsi="Arial" w:cs="Arial"/>
        </w:rPr>
        <w:t xml:space="preserve">LOCALIDAD BENEFICIARIA </w:t>
      </w:r>
      <w:r w:rsidR="000A497D" w:rsidRPr="00613E71">
        <w:rPr>
          <w:rFonts w:ascii="Arial" w:hAnsi="Arial" w:cs="Arial"/>
        </w:rPr>
        <w:t xml:space="preserve">considerada en </w:t>
      </w:r>
      <w:r w:rsidRPr="00B1329B">
        <w:rPr>
          <w:rFonts w:ascii="Arial" w:hAnsi="Arial" w:cs="Arial"/>
        </w:rPr>
        <w:t xml:space="preserve">el Apéndice </w:t>
      </w:r>
      <w:r w:rsidR="000A497D" w:rsidRPr="00B1329B">
        <w:rPr>
          <w:rFonts w:ascii="Arial" w:hAnsi="Arial" w:cs="Arial"/>
        </w:rPr>
        <w:t>N</w:t>
      </w:r>
      <w:r w:rsidR="008C0420" w:rsidRPr="00B1329B">
        <w:rPr>
          <w:rFonts w:ascii="Arial" w:hAnsi="Arial" w:cs="Arial"/>
        </w:rPr>
        <w:t>º</w:t>
      </w:r>
      <w:r w:rsidR="000A497D" w:rsidRPr="00B1329B">
        <w:rPr>
          <w:rFonts w:ascii="Arial" w:hAnsi="Arial" w:cs="Arial"/>
        </w:rPr>
        <w:t xml:space="preserve"> </w:t>
      </w:r>
      <w:r w:rsidRPr="00B1329B">
        <w:rPr>
          <w:rFonts w:ascii="Arial" w:hAnsi="Arial" w:cs="Arial"/>
        </w:rPr>
        <w:t xml:space="preserve">1 del Anexo </w:t>
      </w:r>
      <w:r w:rsidR="000A497D" w:rsidRPr="00B1329B">
        <w:rPr>
          <w:rFonts w:ascii="Arial" w:hAnsi="Arial" w:cs="Arial"/>
        </w:rPr>
        <w:t>N</w:t>
      </w:r>
      <w:r w:rsidR="008C0420" w:rsidRPr="00B1329B">
        <w:rPr>
          <w:rFonts w:ascii="Arial" w:hAnsi="Arial" w:cs="Arial"/>
        </w:rPr>
        <w:t>º</w:t>
      </w:r>
      <w:r w:rsidR="000A497D" w:rsidRPr="00B1329B">
        <w:rPr>
          <w:rFonts w:ascii="Arial" w:hAnsi="Arial" w:cs="Arial"/>
        </w:rPr>
        <w:t xml:space="preserve"> </w:t>
      </w:r>
      <w:r w:rsidRPr="00B1329B">
        <w:rPr>
          <w:rFonts w:ascii="Arial" w:hAnsi="Arial" w:cs="Arial"/>
        </w:rPr>
        <w:t xml:space="preserve">7 en la que no se haya </w:t>
      </w:r>
      <w:r w:rsidR="005E5DDC" w:rsidRPr="00B1329B">
        <w:rPr>
          <w:rFonts w:ascii="Arial" w:hAnsi="Arial" w:cs="Arial"/>
        </w:rPr>
        <w:t xml:space="preserve">dado el INICIO DE LA PRESTACIÓN DE LOS </w:t>
      </w:r>
      <w:r w:rsidR="005E5DDC" w:rsidRPr="00BF3B2C">
        <w:rPr>
          <w:rFonts w:ascii="Arial" w:hAnsi="Arial" w:cs="Arial"/>
        </w:rPr>
        <w:t>SERVICIOS</w:t>
      </w:r>
      <w:r w:rsidRPr="00BF3B2C">
        <w:rPr>
          <w:rFonts w:ascii="Arial" w:hAnsi="Arial" w:cs="Arial"/>
        </w:rPr>
        <w:t xml:space="preserve"> </w:t>
      </w:r>
      <w:r w:rsidR="00A26F16" w:rsidRPr="00BF3B2C">
        <w:rPr>
          <w:rFonts w:ascii="Arial" w:hAnsi="Arial" w:cs="Arial"/>
        </w:rPr>
        <w:t xml:space="preserve">y no se haya suscrito el ACTA DE ACEPTACIÓN </w:t>
      </w:r>
      <w:r w:rsidR="005E5DDC" w:rsidRPr="00BF3B2C">
        <w:rPr>
          <w:rFonts w:ascii="Arial" w:hAnsi="Arial" w:cs="Arial"/>
        </w:rPr>
        <w:t xml:space="preserve">en las LOCALIDADES BENEFICIARIAS de acuerdo con las definiciones, condiciones y plazos establecidos </w:t>
      </w:r>
      <w:r w:rsidRPr="00BF3B2C">
        <w:rPr>
          <w:rFonts w:ascii="Arial" w:hAnsi="Arial" w:cs="Arial"/>
        </w:rPr>
        <w:t>en las ESPECIFICACIONES TÉCNICAS</w:t>
      </w:r>
      <w:r w:rsidR="005E5DDC" w:rsidRPr="00BF3B2C">
        <w:rPr>
          <w:rFonts w:ascii="Arial" w:hAnsi="Arial" w:cs="Arial"/>
        </w:rPr>
        <w:t xml:space="preserve"> y PROPUESTA TÉCNICA</w:t>
      </w:r>
      <w:bookmarkStart w:id="17" w:name="_Hlk88238653"/>
      <w:r w:rsidR="00023293" w:rsidRPr="00BF3B2C">
        <w:rPr>
          <w:rFonts w:ascii="Arial" w:hAnsi="Arial" w:cs="Arial"/>
        </w:rPr>
        <w:t xml:space="preserve">; la misma penalidad se aplicará por cada LOCALIDAD BENEFICIARIA del Apéndice Nº 2, cuando en casos de reemplazo de localidades, </w:t>
      </w:r>
      <w:r w:rsidR="00B1329B" w:rsidRPr="00BF3B2C">
        <w:rPr>
          <w:rFonts w:ascii="Arial" w:hAnsi="Arial" w:cs="Arial"/>
        </w:rPr>
        <w:t xml:space="preserve">no se haya dado el INICIO DE LA PRESTACIÓN DE LOS SERVICIOS </w:t>
      </w:r>
      <w:r w:rsidR="008B0422" w:rsidRPr="00BF3B2C">
        <w:rPr>
          <w:rFonts w:ascii="Arial" w:hAnsi="Arial" w:cs="Arial"/>
        </w:rPr>
        <w:t xml:space="preserve">y no se haya suscrito el ACTA DE ACEPTACIÓN </w:t>
      </w:r>
      <w:r w:rsidR="00023293" w:rsidRPr="00BF3B2C">
        <w:rPr>
          <w:rFonts w:ascii="Arial" w:hAnsi="Arial" w:cs="Arial"/>
        </w:rPr>
        <w:t>de acuerdo con las definiciones, condiciones y plazos establecidos en las ESPECIFICACIONES TÉCNICAS</w:t>
      </w:r>
      <w:bookmarkEnd w:id="17"/>
      <w:r w:rsidRPr="00BF3B2C">
        <w:rPr>
          <w:rFonts w:ascii="Arial" w:hAnsi="Arial" w:cs="Arial"/>
        </w:rPr>
        <w:t>.</w:t>
      </w:r>
    </w:p>
    <w:p w14:paraId="25B9EE2E" w14:textId="77777777" w:rsidR="00281ADB" w:rsidRPr="00BF3B2C" w:rsidRDefault="00281ADB" w:rsidP="00DD29EA">
      <w:pPr>
        <w:rPr>
          <w:rFonts w:ascii="Arial" w:hAnsi="Arial" w:cs="Arial"/>
        </w:rPr>
      </w:pPr>
    </w:p>
    <w:p w14:paraId="7F38F3BB" w14:textId="12518094" w:rsidR="00DD29EA" w:rsidRPr="00BF3B2C" w:rsidRDefault="00DD29EA" w:rsidP="00CE2E89">
      <w:pPr>
        <w:pStyle w:val="Prrafodelista"/>
        <w:numPr>
          <w:ilvl w:val="0"/>
          <w:numId w:val="55"/>
        </w:numPr>
        <w:ind w:left="1276" w:hanging="425"/>
        <w:rPr>
          <w:rFonts w:ascii="Arial" w:hAnsi="Arial" w:cs="Arial"/>
        </w:rPr>
      </w:pPr>
      <w:r w:rsidRPr="00BF3B2C">
        <w:rPr>
          <w:rFonts w:ascii="Arial" w:hAnsi="Arial" w:cs="Arial"/>
        </w:rPr>
        <w:t>Segundo incumplimiento</w:t>
      </w:r>
      <w:r w:rsidR="005E5DDC" w:rsidRPr="00BF3B2C">
        <w:rPr>
          <w:rFonts w:ascii="Arial" w:hAnsi="Arial" w:cs="Arial"/>
        </w:rPr>
        <w:t>, contado a partir de seis (06) meses de realizada la supervisión que determinó el primer incumplimiento en la misma LOCALIDAD BENEFICIARIA</w:t>
      </w:r>
      <w:r w:rsidRPr="00BF3B2C">
        <w:rPr>
          <w:rFonts w:ascii="Arial" w:hAnsi="Arial" w:cs="Arial"/>
        </w:rPr>
        <w:t xml:space="preserve">: </w:t>
      </w:r>
      <w:r w:rsidR="007D6B98" w:rsidRPr="00BF3B2C">
        <w:rPr>
          <w:rFonts w:ascii="Arial" w:hAnsi="Arial" w:cs="Arial"/>
        </w:rPr>
        <w:t xml:space="preserve">75 Unidades Impositivas Tributarias por cada LOCALIDAD BENEFICIARIA considerada </w:t>
      </w:r>
      <w:r w:rsidRPr="00BF3B2C">
        <w:rPr>
          <w:rFonts w:ascii="Arial" w:hAnsi="Arial" w:cs="Arial"/>
        </w:rPr>
        <w:t xml:space="preserve">en el Apéndice </w:t>
      </w:r>
      <w:r w:rsidR="000A497D" w:rsidRPr="00BF3B2C">
        <w:rPr>
          <w:rFonts w:ascii="Arial" w:hAnsi="Arial" w:cs="Arial"/>
        </w:rPr>
        <w:t>N</w:t>
      </w:r>
      <w:r w:rsidR="008C0420" w:rsidRPr="00BF3B2C">
        <w:rPr>
          <w:rFonts w:ascii="Arial" w:hAnsi="Arial" w:cs="Arial"/>
        </w:rPr>
        <w:t>º</w:t>
      </w:r>
      <w:r w:rsidR="000A497D" w:rsidRPr="00BF3B2C">
        <w:rPr>
          <w:rFonts w:ascii="Arial" w:hAnsi="Arial" w:cs="Arial"/>
        </w:rPr>
        <w:t xml:space="preserve"> </w:t>
      </w:r>
      <w:r w:rsidRPr="00BF3B2C">
        <w:rPr>
          <w:rFonts w:ascii="Arial" w:hAnsi="Arial" w:cs="Arial"/>
        </w:rPr>
        <w:t xml:space="preserve">1 del Anexo </w:t>
      </w:r>
      <w:r w:rsidR="000A497D" w:rsidRPr="00BF3B2C">
        <w:rPr>
          <w:rFonts w:ascii="Arial" w:hAnsi="Arial" w:cs="Arial"/>
        </w:rPr>
        <w:t>N</w:t>
      </w:r>
      <w:r w:rsidR="008C0420" w:rsidRPr="00BF3B2C">
        <w:rPr>
          <w:rFonts w:ascii="Arial" w:hAnsi="Arial" w:cs="Arial"/>
        </w:rPr>
        <w:t>º</w:t>
      </w:r>
      <w:r w:rsidR="000A497D" w:rsidRPr="00BF3B2C">
        <w:rPr>
          <w:rFonts w:ascii="Arial" w:hAnsi="Arial" w:cs="Arial"/>
        </w:rPr>
        <w:t xml:space="preserve"> </w:t>
      </w:r>
      <w:r w:rsidRPr="00BF3B2C">
        <w:rPr>
          <w:rFonts w:ascii="Arial" w:hAnsi="Arial" w:cs="Arial"/>
        </w:rPr>
        <w:t xml:space="preserve">7 </w:t>
      </w:r>
      <w:r w:rsidR="007D6B98" w:rsidRPr="00BF3B2C">
        <w:rPr>
          <w:rFonts w:ascii="Arial" w:hAnsi="Arial" w:cs="Arial"/>
        </w:rPr>
        <w:t>en la que no</w:t>
      </w:r>
      <w:r w:rsidRPr="00BF3B2C">
        <w:rPr>
          <w:rFonts w:ascii="Arial" w:hAnsi="Arial" w:cs="Arial"/>
        </w:rPr>
        <w:t xml:space="preserve"> se haya </w:t>
      </w:r>
      <w:r w:rsidR="007D6B98"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7D6B98" w:rsidRPr="00BF3B2C">
        <w:rPr>
          <w:rFonts w:ascii="Arial" w:hAnsi="Arial" w:cs="Arial"/>
        </w:rPr>
        <w:t>en las LOCALIDADES BENEFICIARIAS de acuerdo con las definiciones</w:t>
      </w:r>
      <w:r w:rsidR="003A6C3F" w:rsidRPr="00BF3B2C">
        <w:rPr>
          <w:rFonts w:ascii="Arial" w:hAnsi="Arial" w:cs="Arial"/>
        </w:rPr>
        <w:t xml:space="preserve"> y</w:t>
      </w:r>
      <w:r w:rsidR="007D6B98" w:rsidRPr="00BF3B2C">
        <w:rPr>
          <w:rFonts w:ascii="Arial" w:hAnsi="Arial" w:cs="Arial"/>
        </w:rPr>
        <w:t xml:space="preserve"> condiciones establecidos </w:t>
      </w:r>
      <w:r w:rsidRPr="00BF3B2C">
        <w:rPr>
          <w:rFonts w:ascii="Arial" w:hAnsi="Arial" w:cs="Arial"/>
        </w:rPr>
        <w:t>en las ESPECIFICACIONES TÉCNICAS</w:t>
      </w:r>
      <w:r w:rsidR="007D6B98" w:rsidRPr="00BF3B2C">
        <w:rPr>
          <w:rFonts w:ascii="Arial" w:hAnsi="Arial" w:cs="Arial"/>
        </w:rPr>
        <w:t xml:space="preserve"> y PROPUESTA TÉCNICA</w:t>
      </w:r>
      <w:r w:rsidR="00023293" w:rsidRPr="00BF3B2C">
        <w:rPr>
          <w:rFonts w:ascii="Arial" w:hAnsi="Arial" w:cs="Arial"/>
        </w:rPr>
        <w:t xml:space="preserve">; la misma penalidad se aplicará por cada LOCALIDAD BENEFICIARIA del Apéndice Nº 2, cuando en casos de reemplazo de localidades, </w:t>
      </w:r>
      <w:r w:rsidR="007F7757" w:rsidRPr="00BF3B2C">
        <w:rPr>
          <w:rFonts w:ascii="Arial" w:hAnsi="Arial" w:cs="Arial"/>
        </w:rPr>
        <w:t xml:space="preserve">no se haya dado el INICIO DE LA PRESTACIÓN DE LOS SERVICIOS </w:t>
      </w:r>
      <w:r w:rsidR="008B0422" w:rsidRPr="00BF3B2C">
        <w:rPr>
          <w:rFonts w:ascii="Arial" w:hAnsi="Arial" w:cs="Arial"/>
        </w:rPr>
        <w:t xml:space="preserve">y no se haya suscrito el ACTA DE ACEPTACIÓN </w:t>
      </w:r>
      <w:r w:rsidR="00023293" w:rsidRPr="00BF3B2C">
        <w:rPr>
          <w:rFonts w:ascii="Arial" w:hAnsi="Arial" w:cs="Arial"/>
        </w:rPr>
        <w:t>de acuerdo con las definiciones y condiciones establecidos en las ESPECIFICACIONES TÉCNICAS</w:t>
      </w:r>
      <w:r w:rsidRPr="00BF3B2C">
        <w:rPr>
          <w:rFonts w:ascii="Arial" w:hAnsi="Arial" w:cs="Arial"/>
        </w:rPr>
        <w:t>.</w:t>
      </w:r>
    </w:p>
    <w:p w14:paraId="541A2391" w14:textId="3C81203B" w:rsidR="00281ADB" w:rsidRPr="00BF3B2C" w:rsidRDefault="00281ADB" w:rsidP="00DD29EA">
      <w:pPr>
        <w:rPr>
          <w:rFonts w:ascii="Arial" w:hAnsi="Arial" w:cs="Arial"/>
        </w:rPr>
      </w:pPr>
    </w:p>
    <w:p w14:paraId="46EB53BB" w14:textId="7BF6B12E" w:rsidR="00DD29EA" w:rsidRPr="00BF3B2C" w:rsidRDefault="00DD29EA" w:rsidP="00CE2E89">
      <w:pPr>
        <w:pStyle w:val="Prrafodelista"/>
        <w:numPr>
          <w:ilvl w:val="0"/>
          <w:numId w:val="55"/>
        </w:numPr>
        <w:ind w:left="1276" w:hanging="425"/>
        <w:rPr>
          <w:rFonts w:ascii="Arial" w:hAnsi="Arial" w:cs="Arial"/>
        </w:rPr>
      </w:pPr>
      <w:r w:rsidRPr="00BF3B2C">
        <w:rPr>
          <w:rFonts w:ascii="Arial" w:hAnsi="Arial" w:cs="Arial"/>
        </w:rPr>
        <w:t>Posteriores incumplimientos</w:t>
      </w:r>
      <w:r w:rsidR="007D6B98" w:rsidRPr="00BF3B2C">
        <w:rPr>
          <w:rFonts w:ascii="Arial" w:hAnsi="Arial" w:cs="Arial"/>
        </w:rPr>
        <w:t>, contado a partir de seis (06) meses de realizada la supervisión que determinó el último incumplimiento en la misma LOCALIDAD BENEFICIARIA</w:t>
      </w:r>
      <w:r w:rsidRPr="00BF3B2C">
        <w:rPr>
          <w:rFonts w:ascii="Arial" w:hAnsi="Arial" w:cs="Arial"/>
        </w:rPr>
        <w:t xml:space="preserve">: </w:t>
      </w:r>
      <w:r w:rsidR="007D6B98" w:rsidRPr="00BF3B2C">
        <w:rPr>
          <w:rFonts w:ascii="Arial" w:hAnsi="Arial" w:cs="Arial"/>
        </w:rPr>
        <w:t xml:space="preserve">150 Unidades Impositivas Tributarias por cada LOCALIDAD BENEFICIARIA considerada </w:t>
      </w:r>
      <w:r w:rsidRPr="00BF3B2C">
        <w:rPr>
          <w:rFonts w:ascii="Arial" w:hAnsi="Arial" w:cs="Arial"/>
        </w:rPr>
        <w:t xml:space="preserve">en el Apéndice </w:t>
      </w:r>
      <w:r w:rsidR="000A497D" w:rsidRPr="00BF3B2C">
        <w:rPr>
          <w:rFonts w:ascii="Arial" w:hAnsi="Arial" w:cs="Arial"/>
        </w:rPr>
        <w:t>N</w:t>
      </w:r>
      <w:r w:rsidR="008C0420" w:rsidRPr="00BF3B2C">
        <w:rPr>
          <w:rFonts w:ascii="Arial" w:hAnsi="Arial" w:cs="Arial"/>
        </w:rPr>
        <w:t>º</w:t>
      </w:r>
      <w:r w:rsidR="000A497D" w:rsidRPr="00BF3B2C">
        <w:rPr>
          <w:rFonts w:ascii="Arial" w:hAnsi="Arial" w:cs="Arial"/>
        </w:rPr>
        <w:t xml:space="preserve"> </w:t>
      </w:r>
      <w:r w:rsidRPr="00BF3B2C">
        <w:rPr>
          <w:rFonts w:ascii="Arial" w:hAnsi="Arial" w:cs="Arial"/>
        </w:rPr>
        <w:t xml:space="preserve">1 del Anexo </w:t>
      </w:r>
      <w:r w:rsidR="000A497D" w:rsidRPr="00BF3B2C">
        <w:rPr>
          <w:rFonts w:ascii="Arial" w:hAnsi="Arial" w:cs="Arial"/>
        </w:rPr>
        <w:t>N</w:t>
      </w:r>
      <w:r w:rsidR="008C0420" w:rsidRPr="00BF3B2C">
        <w:rPr>
          <w:rFonts w:ascii="Arial" w:hAnsi="Arial" w:cs="Arial"/>
        </w:rPr>
        <w:t>º</w:t>
      </w:r>
      <w:r w:rsidR="000A497D" w:rsidRPr="00BF3B2C">
        <w:rPr>
          <w:rFonts w:ascii="Arial" w:hAnsi="Arial" w:cs="Arial"/>
        </w:rPr>
        <w:t xml:space="preserve"> </w:t>
      </w:r>
      <w:r w:rsidRPr="00BF3B2C">
        <w:rPr>
          <w:rFonts w:ascii="Arial" w:hAnsi="Arial" w:cs="Arial"/>
        </w:rPr>
        <w:t xml:space="preserve">7 </w:t>
      </w:r>
      <w:r w:rsidR="007D6B98" w:rsidRPr="00BF3B2C">
        <w:rPr>
          <w:rFonts w:ascii="Arial" w:hAnsi="Arial" w:cs="Arial"/>
        </w:rPr>
        <w:t xml:space="preserve">en la que no </w:t>
      </w:r>
      <w:r w:rsidRPr="00BF3B2C">
        <w:rPr>
          <w:rFonts w:ascii="Arial" w:hAnsi="Arial" w:cs="Arial"/>
        </w:rPr>
        <w:t xml:space="preserve">se haya </w:t>
      </w:r>
      <w:r w:rsidR="007D6B98"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7D6B98" w:rsidRPr="00BF3B2C">
        <w:rPr>
          <w:rFonts w:ascii="Arial" w:hAnsi="Arial" w:cs="Arial"/>
        </w:rPr>
        <w:t>en las LOCALIDADES BENEFICIARIAS de acuerdo con las definiciones</w:t>
      </w:r>
      <w:r w:rsidR="007F7757" w:rsidRPr="00BF3B2C">
        <w:rPr>
          <w:rFonts w:ascii="Arial" w:hAnsi="Arial" w:cs="Arial"/>
        </w:rPr>
        <w:t xml:space="preserve"> y</w:t>
      </w:r>
      <w:r w:rsidR="007D6B98" w:rsidRPr="00BF3B2C">
        <w:rPr>
          <w:rFonts w:ascii="Arial" w:hAnsi="Arial" w:cs="Arial"/>
        </w:rPr>
        <w:t xml:space="preserve"> condiciones establecidos </w:t>
      </w:r>
      <w:r w:rsidRPr="00BF3B2C">
        <w:rPr>
          <w:rFonts w:ascii="Arial" w:hAnsi="Arial" w:cs="Arial"/>
        </w:rPr>
        <w:t>en las ESPECIFICACIONES TÉCNICAS</w:t>
      </w:r>
      <w:r w:rsidR="007D6B98" w:rsidRPr="00BF3B2C">
        <w:rPr>
          <w:rFonts w:ascii="Arial" w:hAnsi="Arial" w:cs="Arial"/>
        </w:rPr>
        <w:t xml:space="preserve"> y PROPUESTA TÉCNICA</w:t>
      </w:r>
      <w:r w:rsidR="00023293" w:rsidRPr="00BF3B2C">
        <w:rPr>
          <w:rFonts w:ascii="Arial" w:hAnsi="Arial" w:cs="Arial"/>
        </w:rPr>
        <w:t xml:space="preserve">; la misma penalidad se aplicará por cada LOCALIDAD BENEFICIARIA del Apéndice Nº 2, cuando en casos de reemplazo de localidades, </w:t>
      </w:r>
      <w:r w:rsidR="007F7757" w:rsidRPr="00BF3B2C">
        <w:rPr>
          <w:rFonts w:ascii="Arial" w:hAnsi="Arial" w:cs="Arial"/>
        </w:rPr>
        <w:t xml:space="preserve">no se haya dado el INICIO DE LA PRESTACIÓN DE LOS SERVICIOS </w:t>
      </w:r>
      <w:r w:rsidR="008B0422" w:rsidRPr="00BF3B2C">
        <w:rPr>
          <w:rFonts w:ascii="Arial" w:hAnsi="Arial" w:cs="Arial"/>
        </w:rPr>
        <w:t xml:space="preserve">y no se haya suscrito el ACTA DE ACEPTACIÓN </w:t>
      </w:r>
      <w:r w:rsidR="00023293" w:rsidRPr="00BF3B2C">
        <w:rPr>
          <w:rFonts w:ascii="Arial" w:hAnsi="Arial" w:cs="Arial"/>
        </w:rPr>
        <w:t>de acuerdo con las definiciones y condiciones establecidos en las ESPECIFICACIONES TÉCNICAS</w:t>
      </w:r>
      <w:r w:rsidRPr="00BF3B2C">
        <w:rPr>
          <w:rFonts w:ascii="Arial" w:hAnsi="Arial" w:cs="Arial"/>
        </w:rPr>
        <w:t>.</w:t>
      </w:r>
    </w:p>
    <w:p w14:paraId="1EC81E19" w14:textId="77777777" w:rsidR="00F12E43" w:rsidRPr="002537E9" w:rsidRDefault="00F12E43" w:rsidP="00DD29EA">
      <w:pPr>
        <w:rPr>
          <w:rFonts w:ascii="Arial" w:hAnsi="Arial" w:cs="Arial"/>
        </w:rPr>
      </w:pPr>
    </w:p>
    <w:p w14:paraId="6295E6AF" w14:textId="4B09F1EF" w:rsidR="00DD29EA" w:rsidRPr="00BF3B2C" w:rsidRDefault="00DD29EA" w:rsidP="00281ADB">
      <w:pPr>
        <w:ind w:left="709"/>
        <w:rPr>
          <w:rFonts w:ascii="Arial" w:hAnsi="Arial" w:cs="Arial"/>
        </w:rPr>
      </w:pPr>
      <w:r w:rsidRPr="00BF3B2C">
        <w:rPr>
          <w:rFonts w:ascii="Arial" w:hAnsi="Arial" w:cs="Arial"/>
        </w:rPr>
        <w:t xml:space="preserve">El incumplimiento del COMPROMISO OBLIGATORIO DE INVERSIÓN </w:t>
      </w:r>
      <w:r w:rsidR="00AC1222" w:rsidRPr="00BF3B2C">
        <w:rPr>
          <w:rFonts w:ascii="Arial" w:hAnsi="Arial" w:cs="Arial"/>
        </w:rPr>
        <w:t>“</w:t>
      </w:r>
      <w:r w:rsidRPr="00BF3B2C">
        <w:rPr>
          <w:rFonts w:ascii="Arial" w:hAnsi="Arial" w:cs="Arial"/>
        </w:rPr>
        <w:t>Conectividad al Valle de los ríos Apurímac, Ene y Mantaro (VRAEM) y Zona Selva del país</w:t>
      </w:r>
      <w:r w:rsidR="00AC1222" w:rsidRPr="00BF3B2C">
        <w:rPr>
          <w:rFonts w:ascii="Arial" w:hAnsi="Arial" w:cs="Arial"/>
        </w:rPr>
        <w:t>”</w:t>
      </w:r>
      <w:r w:rsidRPr="00BF3B2C">
        <w:rPr>
          <w:rFonts w:ascii="Arial" w:hAnsi="Arial" w:cs="Arial"/>
        </w:rPr>
        <w:t xml:space="preserve"> asumido en la PROPUESTA TÉCNICA y PROYECTO TÉCNICO, será penalizado por el CONCEDENTE, previo </w:t>
      </w:r>
      <w:r w:rsidR="00D26B79" w:rsidRPr="00BF3B2C">
        <w:rPr>
          <w:rFonts w:ascii="Arial" w:hAnsi="Arial" w:cs="Arial"/>
        </w:rPr>
        <w:t>Informe de Supervisión</w:t>
      </w:r>
      <w:r w:rsidRPr="00BF3B2C">
        <w:rPr>
          <w:rFonts w:ascii="Arial" w:hAnsi="Arial" w:cs="Arial"/>
        </w:rPr>
        <w:t>, de acuerdo con lo siguiente:</w:t>
      </w:r>
    </w:p>
    <w:p w14:paraId="2EFA9149" w14:textId="77777777" w:rsidR="00281ADB" w:rsidRPr="00BF3B2C" w:rsidRDefault="00281ADB" w:rsidP="00DD29EA">
      <w:pPr>
        <w:rPr>
          <w:rFonts w:ascii="Arial" w:hAnsi="Arial" w:cs="Arial"/>
        </w:rPr>
      </w:pPr>
    </w:p>
    <w:p w14:paraId="76D5F52B" w14:textId="3BEE9FA0" w:rsidR="00DD29EA" w:rsidRPr="00BF3B2C" w:rsidRDefault="00DD29EA" w:rsidP="00CE2E89">
      <w:pPr>
        <w:pStyle w:val="Prrafodelista"/>
        <w:numPr>
          <w:ilvl w:val="0"/>
          <w:numId w:val="56"/>
        </w:numPr>
        <w:ind w:left="1276" w:hanging="425"/>
        <w:rPr>
          <w:rFonts w:ascii="Arial" w:hAnsi="Arial" w:cs="Arial"/>
        </w:rPr>
      </w:pPr>
      <w:r w:rsidRPr="00BF3B2C">
        <w:rPr>
          <w:rFonts w:ascii="Arial" w:hAnsi="Arial" w:cs="Arial"/>
        </w:rPr>
        <w:t xml:space="preserve">Primer incumplimiento: </w:t>
      </w:r>
      <w:r w:rsidR="00D21766" w:rsidRPr="00BF3B2C">
        <w:rPr>
          <w:rFonts w:ascii="Arial" w:hAnsi="Arial" w:cs="Arial"/>
        </w:rPr>
        <w:t xml:space="preserve">30 Unidades Impositivas Tributarias </w:t>
      </w:r>
      <w:r w:rsidRPr="00BF3B2C">
        <w:rPr>
          <w:rFonts w:ascii="Arial" w:hAnsi="Arial" w:cs="Arial"/>
        </w:rPr>
        <w:t xml:space="preserve">por </w:t>
      </w:r>
      <w:r w:rsidR="00AC1222" w:rsidRPr="00BF3B2C">
        <w:rPr>
          <w:rFonts w:ascii="Arial" w:hAnsi="Arial" w:cs="Arial"/>
        </w:rPr>
        <w:t xml:space="preserve">cada </w:t>
      </w:r>
      <w:r w:rsidR="00D21766" w:rsidRPr="00BF3B2C">
        <w:rPr>
          <w:rFonts w:ascii="Arial" w:hAnsi="Arial" w:cs="Arial"/>
        </w:rPr>
        <w:t xml:space="preserve">LOCALIDAD BENEFICIARIA </w:t>
      </w:r>
      <w:r w:rsidR="00AC1222" w:rsidRPr="00BF3B2C">
        <w:rPr>
          <w:rFonts w:ascii="Arial" w:hAnsi="Arial" w:cs="Arial"/>
        </w:rPr>
        <w:t xml:space="preserve">considerada en </w:t>
      </w:r>
      <w:r w:rsidRPr="00BF3B2C">
        <w:rPr>
          <w:rFonts w:ascii="Arial" w:hAnsi="Arial" w:cs="Arial"/>
        </w:rPr>
        <w:t xml:space="preserve">el Apéndice </w:t>
      </w:r>
      <w:r w:rsidR="00AC1222" w:rsidRPr="00BF3B2C">
        <w:rPr>
          <w:rFonts w:ascii="Arial" w:hAnsi="Arial" w:cs="Arial"/>
        </w:rPr>
        <w:t>N</w:t>
      </w:r>
      <w:r w:rsidR="008C0420" w:rsidRPr="00BF3B2C">
        <w:rPr>
          <w:rFonts w:ascii="Arial" w:hAnsi="Arial" w:cs="Arial"/>
        </w:rPr>
        <w:t>º</w:t>
      </w:r>
      <w:r w:rsidR="00AC1222" w:rsidRPr="00BF3B2C">
        <w:rPr>
          <w:rFonts w:ascii="Arial" w:hAnsi="Arial" w:cs="Arial"/>
        </w:rPr>
        <w:t xml:space="preserve"> </w:t>
      </w:r>
      <w:r w:rsidRPr="00BF3B2C">
        <w:rPr>
          <w:rFonts w:ascii="Arial" w:hAnsi="Arial" w:cs="Arial"/>
        </w:rPr>
        <w:t xml:space="preserve">1 del Anexo </w:t>
      </w:r>
      <w:r w:rsidR="00AC1222" w:rsidRPr="00BF3B2C">
        <w:rPr>
          <w:rFonts w:ascii="Arial" w:hAnsi="Arial" w:cs="Arial"/>
        </w:rPr>
        <w:t>N</w:t>
      </w:r>
      <w:r w:rsidR="008C0420" w:rsidRPr="00BF3B2C">
        <w:rPr>
          <w:rFonts w:ascii="Arial" w:hAnsi="Arial" w:cs="Arial"/>
        </w:rPr>
        <w:t>º</w:t>
      </w:r>
      <w:r w:rsidR="00AC1222" w:rsidRPr="00BF3B2C">
        <w:rPr>
          <w:rFonts w:ascii="Arial" w:hAnsi="Arial" w:cs="Arial"/>
        </w:rPr>
        <w:t xml:space="preserve"> </w:t>
      </w:r>
      <w:r w:rsidRPr="00BF3B2C">
        <w:rPr>
          <w:rFonts w:ascii="Arial" w:hAnsi="Arial" w:cs="Arial"/>
        </w:rPr>
        <w:t xml:space="preserve">8 en la que no se haya </w:t>
      </w:r>
      <w:r w:rsidR="00D21766"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D21766" w:rsidRPr="00BF3B2C">
        <w:rPr>
          <w:rFonts w:ascii="Arial" w:hAnsi="Arial" w:cs="Arial"/>
        </w:rPr>
        <w:t xml:space="preserve">en las LOCALIDADES BENEFICIARIAS de acuerdo con las definiciones, condiciones y plazos establecidos </w:t>
      </w:r>
      <w:r w:rsidRPr="00BF3B2C">
        <w:rPr>
          <w:rFonts w:ascii="Arial" w:hAnsi="Arial" w:cs="Arial"/>
        </w:rPr>
        <w:t>en las ESPECIFICACIONES TÉCNICAS</w:t>
      </w:r>
      <w:r w:rsidR="00D21766" w:rsidRPr="00BF3B2C">
        <w:rPr>
          <w:rFonts w:ascii="Arial" w:hAnsi="Arial" w:cs="Arial"/>
        </w:rPr>
        <w:t xml:space="preserve"> y PROPUESTA TÉCNICA</w:t>
      </w:r>
      <w:r w:rsidR="00EB0240" w:rsidRPr="00BF3B2C">
        <w:rPr>
          <w:rFonts w:ascii="Arial" w:hAnsi="Arial" w:cs="Arial"/>
        </w:rPr>
        <w:t xml:space="preserve">; la misma penalidad se aplicará por cada LOCALIDAD BENEFICIARIA del Apéndice Nº 2, </w:t>
      </w:r>
      <w:r w:rsidR="008B0422" w:rsidRPr="00BF3B2C">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BF3B2C">
        <w:rPr>
          <w:rFonts w:ascii="Arial" w:hAnsi="Arial" w:cs="Arial"/>
        </w:rPr>
        <w:t>.</w:t>
      </w:r>
    </w:p>
    <w:p w14:paraId="1ACFF01F" w14:textId="2577A9CE" w:rsidR="00281ADB" w:rsidRPr="00BF3B2C" w:rsidRDefault="00281ADB" w:rsidP="00DD29EA">
      <w:pPr>
        <w:rPr>
          <w:rFonts w:ascii="Arial" w:hAnsi="Arial" w:cs="Arial"/>
        </w:rPr>
      </w:pPr>
    </w:p>
    <w:p w14:paraId="092B785F" w14:textId="5BB4B1AC" w:rsidR="00DD29EA" w:rsidRPr="00BF3B2C" w:rsidRDefault="00DD29EA" w:rsidP="00CE2E89">
      <w:pPr>
        <w:pStyle w:val="Prrafodelista"/>
        <w:numPr>
          <w:ilvl w:val="0"/>
          <w:numId w:val="56"/>
        </w:numPr>
        <w:ind w:left="1276" w:hanging="425"/>
        <w:rPr>
          <w:rFonts w:ascii="Arial" w:hAnsi="Arial" w:cs="Arial"/>
        </w:rPr>
      </w:pPr>
      <w:r w:rsidRPr="00BF3B2C">
        <w:rPr>
          <w:rFonts w:ascii="Arial" w:hAnsi="Arial" w:cs="Arial"/>
        </w:rPr>
        <w:t>Segundo incumplimiento</w:t>
      </w:r>
      <w:r w:rsidR="00D21766" w:rsidRPr="00BF3B2C">
        <w:rPr>
          <w:rFonts w:ascii="Arial" w:hAnsi="Arial" w:cs="Arial"/>
        </w:rPr>
        <w:t>, contado a partir de seis (06) meses de realizada la supervisión que determinó el primer incumplimiento en la misma LOCALIDAD BENEFICIARIA</w:t>
      </w:r>
      <w:r w:rsidRPr="00BF3B2C">
        <w:rPr>
          <w:rFonts w:ascii="Arial" w:hAnsi="Arial" w:cs="Arial"/>
        </w:rPr>
        <w:t xml:space="preserve">: </w:t>
      </w:r>
      <w:r w:rsidR="00D21766" w:rsidRPr="00BF3B2C">
        <w:rPr>
          <w:rFonts w:ascii="Arial" w:hAnsi="Arial" w:cs="Arial"/>
        </w:rPr>
        <w:t xml:space="preserve">160 Unidades Impositivas Tributarias por cada LOCALIDAD BENEFICIARIA considerada </w:t>
      </w:r>
      <w:r w:rsidRPr="00BF3B2C">
        <w:rPr>
          <w:rFonts w:ascii="Arial" w:hAnsi="Arial" w:cs="Arial"/>
        </w:rPr>
        <w:t xml:space="preserve">en el Apéndice </w:t>
      </w:r>
      <w:r w:rsidR="00AC1222" w:rsidRPr="00BF3B2C">
        <w:rPr>
          <w:rFonts w:ascii="Arial" w:hAnsi="Arial" w:cs="Arial"/>
        </w:rPr>
        <w:t>N</w:t>
      </w:r>
      <w:r w:rsidR="008C0420" w:rsidRPr="00BF3B2C">
        <w:rPr>
          <w:rFonts w:ascii="Arial" w:hAnsi="Arial" w:cs="Arial"/>
        </w:rPr>
        <w:t>º</w:t>
      </w:r>
      <w:r w:rsidR="00AC1222" w:rsidRPr="00BF3B2C">
        <w:rPr>
          <w:rFonts w:ascii="Arial" w:hAnsi="Arial" w:cs="Arial"/>
        </w:rPr>
        <w:t xml:space="preserve"> </w:t>
      </w:r>
      <w:r w:rsidRPr="00BF3B2C">
        <w:rPr>
          <w:rFonts w:ascii="Arial" w:hAnsi="Arial" w:cs="Arial"/>
        </w:rPr>
        <w:t xml:space="preserve">1 del Anexo </w:t>
      </w:r>
      <w:r w:rsidR="00AC1222" w:rsidRPr="00BF3B2C">
        <w:rPr>
          <w:rFonts w:ascii="Arial" w:hAnsi="Arial" w:cs="Arial"/>
        </w:rPr>
        <w:t>N</w:t>
      </w:r>
      <w:r w:rsidR="008C0420" w:rsidRPr="00BF3B2C">
        <w:rPr>
          <w:rFonts w:ascii="Arial" w:hAnsi="Arial" w:cs="Arial"/>
        </w:rPr>
        <w:t>º</w:t>
      </w:r>
      <w:r w:rsidR="00AC1222" w:rsidRPr="00BF3B2C">
        <w:rPr>
          <w:rFonts w:ascii="Arial" w:hAnsi="Arial" w:cs="Arial"/>
        </w:rPr>
        <w:t xml:space="preserve"> </w:t>
      </w:r>
      <w:r w:rsidRPr="00BF3B2C">
        <w:rPr>
          <w:rFonts w:ascii="Arial" w:hAnsi="Arial" w:cs="Arial"/>
        </w:rPr>
        <w:t xml:space="preserve">8 </w:t>
      </w:r>
      <w:r w:rsidR="00D21766" w:rsidRPr="00BF3B2C">
        <w:rPr>
          <w:rFonts w:ascii="Arial" w:hAnsi="Arial" w:cs="Arial"/>
        </w:rPr>
        <w:t xml:space="preserve">en las que no </w:t>
      </w:r>
      <w:r w:rsidRPr="00BF3B2C">
        <w:rPr>
          <w:rFonts w:ascii="Arial" w:hAnsi="Arial" w:cs="Arial"/>
        </w:rPr>
        <w:t xml:space="preserve">se haya </w:t>
      </w:r>
      <w:r w:rsidR="00D21766"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D21766" w:rsidRPr="00BF3B2C">
        <w:rPr>
          <w:rFonts w:ascii="Arial" w:hAnsi="Arial" w:cs="Arial"/>
        </w:rPr>
        <w:t>en las LOCALIDADES BENEFICIARIAS de acuerdo con las definiciones</w:t>
      </w:r>
      <w:r w:rsidR="003A6C3F" w:rsidRPr="00BF3B2C">
        <w:rPr>
          <w:rFonts w:ascii="Arial" w:hAnsi="Arial" w:cs="Arial"/>
        </w:rPr>
        <w:t xml:space="preserve"> y</w:t>
      </w:r>
      <w:r w:rsidR="00D21766" w:rsidRPr="00BF3B2C">
        <w:rPr>
          <w:rFonts w:ascii="Arial" w:hAnsi="Arial" w:cs="Arial"/>
        </w:rPr>
        <w:t xml:space="preserve"> condiciones establecidos </w:t>
      </w:r>
      <w:r w:rsidRPr="00BF3B2C">
        <w:rPr>
          <w:rFonts w:ascii="Arial" w:hAnsi="Arial" w:cs="Arial"/>
        </w:rPr>
        <w:t>en las ESPECIFICACIONES TÉCNICAS</w:t>
      </w:r>
      <w:r w:rsidR="00D21766" w:rsidRPr="00BF3B2C">
        <w:rPr>
          <w:rFonts w:ascii="Arial" w:hAnsi="Arial" w:cs="Arial"/>
        </w:rPr>
        <w:t xml:space="preserve"> y PROPUESTA TÉCNICA</w:t>
      </w:r>
      <w:r w:rsidR="00EB0240" w:rsidRPr="00BF3B2C">
        <w:rPr>
          <w:rFonts w:ascii="Arial" w:hAnsi="Arial" w:cs="Arial"/>
        </w:rPr>
        <w:t xml:space="preserve">; la misma penalidad se aplicará por cada LOCALIDAD BENEFICIARIA del Apéndice Nº 2, </w:t>
      </w:r>
      <w:r w:rsidR="008B0422" w:rsidRPr="00BF3B2C">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BF3B2C">
        <w:rPr>
          <w:rFonts w:ascii="Arial" w:hAnsi="Arial" w:cs="Arial"/>
        </w:rPr>
        <w:t>.</w:t>
      </w:r>
    </w:p>
    <w:p w14:paraId="2732B2BA" w14:textId="2F8241A6" w:rsidR="00281ADB" w:rsidRPr="00BF3B2C" w:rsidRDefault="00281ADB" w:rsidP="00DD29EA">
      <w:pPr>
        <w:rPr>
          <w:rFonts w:ascii="Arial" w:hAnsi="Arial" w:cs="Arial"/>
        </w:rPr>
      </w:pPr>
    </w:p>
    <w:p w14:paraId="63B590D4" w14:textId="791D9763" w:rsidR="00DD29EA" w:rsidRPr="00BF3B2C" w:rsidRDefault="00DD29EA" w:rsidP="00CE2E89">
      <w:pPr>
        <w:pStyle w:val="Prrafodelista"/>
        <w:numPr>
          <w:ilvl w:val="0"/>
          <w:numId w:val="56"/>
        </w:numPr>
        <w:ind w:left="1276" w:hanging="425"/>
        <w:rPr>
          <w:rFonts w:ascii="Arial" w:hAnsi="Arial" w:cs="Arial"/>
        </w:rPr>
      </w:pPr>
      <w:r w:rsidRPr="00BF3B2C">
        <w:rPr>
          <w:rFonts w:ascii="Arial" w:hAnsi="Arial" w:cs="Arial"/>
        </w:rPr>
        <w:t>Posteriores incumplimientos</w:t>
      </w:r>
      <w:r w:rsidR="00D21766" w:rsidRPr="00BF3B2C">
        <w:rPr>
          <w:rFonts w:ascii="Arial" w:hAnsi="Arial" w:cs="Arial"/>
        </w:rPr>
        <w:t>, contado a partir de seis (06) meses de realizada la supervisión que determinó el último incumplimiento en la misma LOCALIDAD BENEFICIARIA</w:t>
      </w:r>
      <w:r w:rsidRPr="00BF3B2C">
        <w:rPr>
          <w:rFonts w:ascii="Arial" w:hAnsi="Arial" w:cs="Arial"/>
        </w:rPr>
        <w:t xml:space="preserve">: </w:t>
      </w:r>
      <w:r w:rsidR="00D21766" w:rsidRPr="00BF3B2C">
        <w:rPr>
          <w:rFonts w:ascii="Arial" w:hAnsi="Arial" w:cs="Arial"/>
        </w:rPr>
        <w:t xml:space="preserve">310 Unidades Impositivas Tributarias por cada LOCALIDAD BENEFICIARIA considerada </w:t>
      </w:r>
      <w:r w:rsidRPr="00BF3B2C">
        <w:rPr>
          <w:rFonts w:ascii="Arial" w:hAnsi="Arial" w:cs="Arial"/>
        </w:rPr>
        <w:t xml:space="preserve">en el Apéndice </w:t>
      </w:r>
      <w:r w:rsidR="00F74276" w:rsidRPr="00BF3B2C">
        <w:rPr>
          <w:rFonts w:ascii="Arial" w:hAnsi="Arial" w:cs="Arial"/>
        </w:rPr>
        <w:t>N</w:t>
      </w:r>
      <w:r w:rsidR="008C0420" w:rsidRPr="00BF3B2C">
        <w:rPr>
          <w:rFonts w:ascii="Arial" w:hAnsi="Arial" w:cs="Arial"/>
        </w:rPr>
        <w:t>º</w:t>
      </w:r>
      <w:r w:rsidR="00F74276" w:rsidRPr="00BF3B2C">
        <w:rPr>
          <w:rFonts w:ascii="Arial" w:hAnsi="Arial" w:cs="Arial"/>
        </w:rPr>
        <w:t xml:space="preserve"> </w:t>
      </w:r>
      <w:r w:rsidRPr="00BF3B2C">
        <w:rPr>
          <w:rFonts w:ascii="Arial" w:hAnsi="Arial" w:cs="Arial"/>
        </w:rPr>
        <w:t xml:space="preserve">1 del Anexo </w:t>
      </w:r>
      <w:r w:rsidR="00F74276" w:rsidRPr="00BF3B2C">
        <w:rPr>
          <w:rFonts w:ascii="Arial" w:hAnsi="Arial" w:cs="Arial"/>
        </w:rPr>
        <w:t>N</w:t>
      </w:r>
      <w:r w:rsidR="008C0420" w:rsidRPr="00BF3B2C">
        <w:rPr>
          <w:rFonts w:ascii="Arial" w:hAnsi="Arial" w:cs="Arial"/>
        </w:rPr>
        <w:t>º</w:t>
      </w:r>
      <w:r w:rsidRPr="00BF3B2C">
        <w:rPr>
          <w:rFonts w:ascii="Arial" w:hAnsi="Arial" w:cs="Arial"/>
        </w:rPr>
        <w:t xml:space="preserve"> 8 </w:t>
      </w:r>
      <w:r w:rsidR="00D21766" w:rsidRPr="00BF3B2C">
        <w:rPr>
          <w:rFonts w:ascii="Arial" w:hAnsi="Arial" w:cs="Arial"/>
        </w:rPr>
        <w:t xml:space="preserve">en la que no </w:t>
      </w:r>
      <w:r w:rsidRPr="00BF3B2C">
        <w:rPr>
          <w:rFonts w:ascii="Arial" w:hAnsi="Arial" w:cs="Arial"/>
        </w:rPr>
        <w:t xml:space="preserve">se haya </w:t>
      </w:r>
      <w:r w:rsidR="00D21766" w:rsidRPr="00BF3B2C">
        <w:rPr>
          <w:rFonts w:ascii="Arial" w:hAnsi="Arial" w:cs="Arial"/>
        </w:rPr>
        <w:t xml:space="preserve">dado el INICIO DE LA PRESTACIÓN DE LOS SERVICIOS </w:t>
      </w:r>
      <w:r w:rsidR="008A73CC" w:rsidRPr="00BF3B2C">
        <w:rPr>
          <w:rFonts w:ascii="Arial" w:hAnsi="Arial" w:cs="Arial"/>
        </w:rPr>
        <w:t xml:space="preserve">y no se haya suscrito el ACTA DE ACEPTACIÓN </w:t>
      </w:r>
      <w:r w:rsidR="00D21766" w:rsidRPr="00BF3B2C">
        <w:rPr>
          <w:rFonts w:ascii="Arial" w:hAnsi="Arial" w:cs="Arial"/>
        </w:rPr>
        <w:t>en las LOCALIDADES BENEFICIARIAS de acuerdo con las definiciones</w:t>
      </w:r>
      <w:r w:rsidR="003A6C3F" w:rsidRPr="00BF3B2C">
        <w:rPr>
          <w:rFonts w:ascii="Arial" w:hAnsi="Arial" w:cs="Arial"/>
        </w:rPr>
        <w:t xml:space="preserve"> y</w:t>
      </w:r>
      <w:r w:rsidR="00D21766" w:rsidRPr="00BF3B2C">
        <w:rPr>
          <w:rFonts w:ascii="Arial" w:hAnsi="Arial" w:cs="Arial"/>
        </w:rPr>
        <w:t xml:space="preserve"> condiciones establecidos </w:t>
      </w:r>
      <w:r w:rsidRPr="00BF3B2C">
        <w:rPr>
          <w:rFonts w:ascii="Arial" w:hAnsi="Arial" w:cs="Arial"/>
        </w:rPr>
        <w:t xml:space="preserve">en las ESPECIFICACIONES TÉCNICAS </w:t>
      </w:r>
      <w:r w:rsidR="00D21766" w:rsidRPr="00BF3B2C">
        <w:rPr>
          <w:rFonts w:ascii="Arial" w:hAnsi="Arial" w:cs="Arial"/>
        </w:rPr>
        <w:t>y PROPUESTA TÉCNICA</w:t>
      </w:r>
      <w:r w:rsidR="00EB0240" w:rsidRPr="00BF3B2C">
        <w:rPr>
          <w:rFonts w:ascii="Arial" w:hAnsi="Arial" w:cs="Arial"/>
        </w:rPr>
        <w:t xml:space="preserve">; la misma penalidad se aplicará por cada LOCALIDAD BENEFICIARIA del Apéndice Nº 2, </w:t>
      </w:r>
      <w:r w:rsidR="008B0422" w:rsidRPr="00BF3B2C">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BF3B2C">
        <w:rPr>
          <w:rFonts w:ascii="Arial" w:hAnsi="Arial" w:cs="Arial"/>
        </w:rPr>
        <w:t>.</w:t>
      </w:r>
    </w:p>
    <w:p w14:paraId="00115EDA" w14:textId="77777777" w:rsidR="00F12E43" w:rsidRPr="00BF3B2C" w:rsidRDefault="00F12E43" w:rsidP="00DD29EA">
      <w:pPr>
        <w:rPr>
          <w:rFonts w:ascii="Arial" w:hAnsi="Arial" w:cs="Arial"/>
        </w:rPr>
      </w:pPr>
    </w:p>
    <w:p w14:paraId="586F334F" w14:textId="713713FB" w:rsidR="00DD29EA" w:rsidRPr="00BF3B2C" w:rsidRDefault="00DD29EA" w:rsidP="00CE2E89">
      <w:pPr>
        <w:pStyle w:val="Prrafodelista"/>
        <w:numPr>
          <w:ilvl w:val="0"/>
          <w:numId w:val="53"/>
        </w:numPr>
        <w:rPr>
          <w:rFonts w:ascii="Arial" w:hAnsi="Arial" w:cs="Arial"/>
          <w:b/>
          <w:bCs/>
        </w:rPr>
      </w:pPr>
      <w:r w:rsidRPr="00BF3B2C">
        <w:rPr>
          <w:rFonts w:ascii="Arial" w:hAnsi="Arial" w:cs="Arial"/>
          <w:b/>
          <w:bCs/>
        </w:rPr>
        <w:t>Penalidad por Resolución del Contrato</w:t>
      </w:r>
    </w:p>
    <w:p w14:paraId="3D103F55" w14:textId="77777777" w:rsidR="00DD29EA" w:rsidRPr="00BF3B2C" w:rsidRDefault="00DD29EA" w:rsidP="00DD29EA">
      <w:pPr>
        <w:rPr>
          <w:rFonts w:ascii="Arial" w:hAnsi="Arial" w:cs="Arial"/>
        </w:rPr>
      </w:pPr>
    </w:p>
    <w:p w14:paraId="335A6D5B" w14:textId="5B9D446C" w:rsidR="00DD29EA" w:rsidRPr="002537E9" w:rsidRDefault="00DD29EA" w:rsidP="00281ADB">
      <w:pPr>
        <w:ind w:left="708"/>
        <w:rPr>
          <w:rFonts w:ascii="Arial" w:hAnsi="Arial" w:cs="Arial"/>
        </w:rPr>
      </w:pPr>
      <w:r w:rsidRPr="00BF3B2C">
        <w:rPr>
          <w:rFonts w:ascii="Arial" w:hAnsi="Arial" w:cs="Arial"/>
        </w:rPr>
        <w:t xml:space="preserve">Si el CONCEDENTE resuelve el CONTRATO por alguna de las causas previstas en la Cláusula 18.2, con excepción de la contenida en el literal </w:t>
      </w:r>
      <w:r w:rsidR="00D26B79" w:rsidRPr="00BF3B2C">
        <w:rPr>
          <w:rFonts w:ascii="Arial" w:hAnsi="Arial" w:cs="Arial"/>
        </w:rPr>
        <w:t>n</w:t>
      </w:r>
      <w:r w:rsidRPr="00BF3B2C">
        <w:rPr>
          <w:rFonts w:ascii="Arial" w:hAnsi="Arial" w:cs="Arial"/>
        </w:rPr>
        <w:t>) de dicho numeral y la Cláusula 23, la SOCIEDAD C</w:t>
      </w:r>
      <w:r w:rsidRPr="002537E9">
        <w:rPr>
          <w:rFonts w:ascii="Arial" w:hAnsi="Arial" w:cs="Arial"/>
        </w:rPr>
        <w:t>ONCESIONARIA pagará una penalidad equivalente a Treinta Millones y 00/100 Dólares Americanos (US$ 30’000,000.00).</w:t>
      </w:r>
    </w:p>
    <w:p w14:paraId="2F220EDB" w14:textId="77777777" w:rsidR="00DD29EA" w:rsidRPr="002537E9" w:rsidRDefault="00DD29EA" w:rsidP="00DD29EA">
      <w:pPr>
        <w:rPr>
          <w:rFonts w:ascii="Arial" w:hAnsi="Arial" w:cs="Arial"/>
        </w:rPr>
      </w:pPr>
    </w:p>
    <w:p w14:paraId="48A0B662" w14:textId="77777777" w:rsidR="00DD29EA" w:rsidRPr="002537E9" w:rsidRDefault="00DD29EA" w:rsidP="00281ADB">
      <w:pPr>
        <w:ind w:left="708"/>
        <w:rPr>
          <w:rFonts w:ascii="Arial" w:hAnsi="Arial" w:cs="Arial"/>
        </w:rPr>
      </w:pPr>
      <w:r w:rsidRPr="002537E9">
        <w:rPr>
          <w:rFonts w:ascii="Arial" w:hAnsi="Arial" w:cs="Arial"/>
        </w:rPr>
        <w:t>De producirse la cancelación de la inscripción en el REGISTRO de SERVICIOS PÚBLICOS DE TELECOMUNICACIONES de un servicio adicional al Servicio de Comunicaciones Personales, por incumplimiento por parte de la SOCIEDAD CONCESIONARIA del inicio de la prestación del servicio, se aplicará las disposiciones previstas en el numeral 22.02 de la Cláusula 22 del contrato tipo aprobado mediante Resolución Ministerial Nº 568-2007-MTC/03.</w:t>
      </w:r>
    </w:p>
    <w:p w14:paraId="5881AABC" w14:textId="77777777" w:rsidR="00DD29EA" w:rsidRPr="002537E9" w:rsidRDefault="00DD29EA" w:rsidP="00DD29EA">
      <w:pPr>
        <w:rPr>
          <w:rFonts w:ascii="Arial" w:hAnsi="Arial" w:cs="Arial"/>
        </w:rPr>
      </w:pPr>
    </w:p>
    <w:p w14:paraId="017FE609" w14:textId="0FA01A3D" w:rsidR="00DD29EA" w:rsidRPr="002537E9" w:rsidRDefault="00DD29EA" w:rsidP="00281ADB">
      <w:pPr>
        <w:ind w:left="708"/>
        <w:rPr>
          <w:rFonts w:ascii="Arial" w:hAnsi="Arial" w:cs="Arial"/>
        </w:rPr>
      </w:pPr>
      <w:r w:rsidRPr="002537E9">
        <w:rPr>
          <w:rFonts w:ascii="Arial" w:hAnsi="Arial" w:cs="Arial"/>
        </w:rPr>
        <w:t xml:space="preserve">En caso la SOCIEDAD CONCESIONARIA incumpla las obligaciones previstas en el CONTRATO, o la LEY DE TELECOMUNICACIONES o el REGLAMENTO GENERAL, que diera </w:t>
      </w:r>
      <w:r w:rsidR="007B03BE" w:rsidRPr="002537E9">
        <w:rPr>
          <w:rFonts w:ascii="Arial" w:hAnsi="Arial" w:cs="Arial"/>
        </w:rPr>
        <w:t xml:space="preserve">lugar a </w:t>
      </w:r>
      <w:r w:rsidRPr="002537E9">
        <w:rPr>
          <w:rFonts w:ascii="Arial" w:hAnsi="Arial" w:cs="Arial"/>
        </w:rPr>
        <w:t xml:space="preserve">la resolución del CONTRATO, se le aplicará de manera automática </w:t>
      </w:r>
      <w:r w:rsidR="000B2C71" w:rsidRPr="002537E9">
        <w:rPr>
          <w:rFonts w:ascii="Arial" w:hAnsi="Arial" w:cs="Arial"/>
        </w:rPr>
        <w:t xml:space="preserve">como penalidad </w:t>
      </w:r>
      <w:r w:rsidRPr="002537E9">
        <w:rPr>
          <w:rFonts w:ascii="Arial" w:hAnsi="Arial" w:cs="Arial"/>
        </w:rPr>
        <w:t>y sin que se requiera de procedimiento de subsanación, la inhabilitación para suscribir con el MTC un nuevo Contrato de Concesión Única para la prestación de SERVICIOS PÚBLICOS DE TELECOMUNICACIONES por un periodo de dos (2) años computados desde la fecha de notificación de la resolución del CONTRATO, sea o no por una causal de pleno derecho.</w:t>
      </w:r>
    </w:p>
    <w:p w14:paraId="22A8A4CA" w14:textId="77777777" w:rsidR="00DD29EA" w:rsidRPr="002537E9" w:rsidRDefault="00DD29EA" w:rsidP="00DD29EA">
      <w:pPr>
        <w:rPr>
          <w:rFonts w:ascii="Arial" w:hAnsi="Arial" w:cs="Arial"/>
        </w:rPr>
      </w:pPr>
    </w:p>
    <w:p w14:paraId="3AC691BB" w14:textId="516A2C6C"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Incumplimiento en el pago del dividendo pasivo del capital social</w:t>
      </w:r>
    </w:p>
    <w:p w14:paraId="6ED188B0" w14:textId="77777777" w:rsidR="00DD29EA" w:rsidRPr="002537E9" w:rsidRDefault="00DD29EA" w:rsidP="00DD29EA">
      <w:pPr>
        <w:rPr>
          <w:rFonts w:ascii="Arial" w:hAnsi="Arial" w:cs="Arial"/>
        </w:rPr>
      </w:pPr>
    </w:p>
    <w:p w14:paraId="7775B0AF" w14:textId="77777777" w:rsidR="00DD29EA" w:rsidRPr="002537E9" w:rsidRDefault="00DD29EA" w:rsidP="00281ADB">
      <w:pPr>
        <w:ind w:left="708"/>
        <w:rPr>
          <w:rFonts w:ascii="Arial" w:hAnsi="Arial" w:cs="Arial"/>
        </w:rPr>
      </w:pPr>
      <w:r w:rsidRPr="002537E9">
        <w:rPr>
          <w:rFonts w:ascii="Arial" w:hAnsi="Arial" w:cs="Arial"/>
        </w:rPr>
        <w:t>El cumplimiento parcial del pago del dividendo pasivo del capital social previsto en el literal f) del numeral 4.1 de la Cláusula Cuarta, será penalizado por el MTC a razón del 7.9% del saldo del capital social por cada año en el que subsistan dividendos pasivos, a partir de iniciado el sexto año de la FECHA DE CIERRE del CONTRATO DE CONCESIÓN.</w:t>
      </w:r>
    </w:p>
    <w:p w14:paraId="79082760" w14:textId="77777777" w:rsidR="00DD29EA" w:rsidRPr="002537E9" w:rsidRDefault="00DD29EA" w:rsidP="00DD29EA">
      <w:pPr>
        <w:rPr>
          <w:rFonts w:ascii="Arial" w:hAnsi="Arial" w:cs="Arial"/>
        </w:rPr>
      </w:pPr>
    </w:p>
    <w:p w14:paraId="48DB8D2E" w14:textId="34D5AB32"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Incumplimiento de la normativa de topes de espectro radioeléctrico</w:t>
      </w:r>
    </w:p>
    <w:p w14:paraId="29C3E891" w14:textId="77777777" w:rsidR="00DD29EA" w:rsidRPr="002537E9" w:rsidRDefault="00DD29EA" w:rsidP="00DD29EA">
      <w:pPr>
        <w:rPr>
          <w:rFonts w:ascii="Arial" w:hAnsi="Arial" w:cs="Arial"/>
        </w:rPr>
      </w:pPr>
    </w:p>
    <w:p w14:paraId="5BBDC7C2" w14:textId="075A1A4C" w:rsidR="00DD29EA" w:rsidRPr="002537E9" w:rsidRDefault="00DD29EA" w:rsidP="00CE2E89">
      <w:pPr>
        <w:pStyle w:val="Prrafodelista"/>
        <w:numPr>
          <w:ilvl w:val="0"/>
          <w:numId w:val="54"/>
        </w:numPr>
        <w:ind w:left="1276" w:hanging="425"/>
        <w:rPr>
          <w:rFonts w:ascii="Arial" w:hAnsi="Arial" w:cs="Arial"/>
        </w:rPr>
      </w:pPr>
      <w:r w:rsidRPr="002537E9">
        <w:rPr>
          <w:rFonts w:ascii="Arial" w:hAnsi="Arial" w:cs="Arial"/>
        </w:rPr>
        <w:t>Si la SOCIEDAD CONCESIONARIA excede por causa a ella imputable, el plazo máximo para la reversión del espectro radioeléctrico; será penalizada con el 2.1% del monto de la GARANTÍA DE FIEL CUMPLIMIENTO DEL CONTRATO DE CONCESIÓN.</w:t>
      </w:r>
    </w:p>
    <w:p w14:paraId="1AA54973" w14:textId="77777777" w:rsidR="00DD29EA" w:rsidRPr="002537E9" w:rsidRDefault="00DD29EA" w:rsidP="00DD29EA">
      <w:pPr>
        <w:rPr>
          <w:rFonts w:ascii="Arial" w:hAnsi="Arial" w:cs="Arial"/>
        </w:rPr>
      </w:pPr>
    </w:p>
    <w:p w14:paraId="51FF90CD" w14:textId="4A05891E" w:rsidR="00DD29EA" w:rsidRPr="00BF3B2C" w:rsidRDefault="00DD29EA" w:rsidP="00CE2E89">
      <w:pPr>
        <w:pStyle w:val="Prrafodelista"/>
        <w:numPr>
          <w:ilvl w:val="0"/>
          <w:numId w:val="54"/>
        </w:numPr>
        <w:ind w:left="1276" w:hanging="425"/>
        <w:rPr>
          <w:rFonts w:ascii="Arial" w:hAnsi="Arial" w:cs="Arial"/>
        </w:rPr>
      </w:pPr>
      <w:r w:rsidRPr="002537E9">
        <w:rPr>
          <w:rFonts w:ascii="Arial" w:hAnsi="Arial" w:cs="Arial"/>
        </w:rPr>
        <w:t xml:space="preserve">Si la SOCIEDAD CONCESIONARIA, luego del plazo máximo de reversión, sigue utilizando total o </w:t>
      </w:r>
      <w:r w:rsidRPr="00BF3B2C">
        <w:rPr>
          <w:rFonts w:ascii="Arial" w:hAnsi="Arial" w:cs="Arial"/>
        </w:rPr>
        <w:t>parcialmente el espectro radioeléctrico; será penalizada con el 2.1% del monto de la GARANTÍA DE FIEL CUMPLIMIENTO DEL CONTRATO DE CONCESIÓN por cada mes de exceso del plazo máximo de reversión.</w:t>
      </w:r>
    </w:p>
    <w:p w14:paraId="1B6A6FCE" w14:textId="77777777" w:rsidR="00EC572B" w:rsidRPr="00BF3B2C" w:rsidRDefault="00EC572B" w:rsidP="00DD29EA">
      <w:pPr>
        <w:rPr>
          <w:rFonts w:ascii="Arial" w:hAnsi="Arial" w:cs="Arial"/>
        </w:rPr>
      </w:pPr>
      <w:bookmarkStart w:id="18" w:name="_Hlk88239211"/>
    </w:p>
    <w:p w14:paraId="33121224" w14:textId="69BBBEC2" w:rsidR="005A015F" w:rsidRPr="00BF3B2C" w:rsidRDefault="005A015F" w:rsidP="005A015F">
      <w:pPr>
        <w:pStyle w:val="Prrafodelista"/>
        <w:numPr>
          <w:ilvl w:val="0"/>
          <w:numId w:val="53"/>
        </w:numPr>
        <w:rPr>
          <w:rFonts w:ascii="Arial" w:hAnsi="Arial" w:cs="Arial"/>
          <w:b/>
          <w:bCs/>
        </w:rPr>
      </w:pPr>
      <w:r w:rsidRPr="00BF3B2C">
        <w:rPr>
          <w:rFonts w:ascii="Arial" w:hAnsi="Arial" w:cs="Arial"/>
          <w:b/>
          <w:bCs/>
        </w:rPr>
        <w:t>Otras penalidades</w:t>
      </w:r>
    </w:p>
    <w:p w14:paraId="24B45E7B" w14:textId="0B6EA053" w:rsidR="005A015F" w:rsidRPr="00BF3B2C" w:rsidRDefault="005A015F" w:rsidP="00DD29EA">
      <w:pPr>
        <w:rPr>
          <w:rFonts w:ascii="Arial" w:hAnsi="Arial" w:cs="Arial"/>
        </w:rPr>
      </w:pPr>
    </w:p>
    <w:tbl>
      <w:tblPr>
        <w:tblW w:w="46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7"/>
        <w:gridCol w:w="1728"/>
      </w:tblGrid>
      <w:tr w:rsidR="00AB23D4" w:rsidRPr="00BF3B2C" w14:paraId="1BB378CD" w14:textId="77777777" w:rsidTr="0021787A">
        <w:trPr>
          <w:trHeight w:val="20"/>
          <w:tblHeader/>
          <w:jc w:val="right"/>
        </w:trPr>
        <w:tc>
          <w:tcPr>
            <w:tcW w:w="3896" w:type="pct"/>
            <w:shd w:val="clear" w:color="auto" w:fill="auto"/>
            <w:vAlign w:val="center"/>
          </w:tcPr>
          <w:p w14:paraId="7774BC04" w14:textId="77777777" w:rsidR="00AB23D4" w:rsidRPr="00BF3B2C" w:rsidRDefault="00AB23D4" w:rsidP="00597F0F">
            <w:pPr>
              <w:jc w:val="center"/>
              <w:rPr>
                <w:rFonts w:ascii="Arial" w:eastAsia="MS Mincho" w:hAnsi="Arial" w:cs="Arial"/>
                <w:b/>
                <w:bCs/>
              </w:rPr>
            </w:pPr>
            <w:bookmarkStart w:id="19" w:name="_Hlk88675141"/>
            <w:r w:rsidRPr="00BF3B2C">
              <w:rPr>
                <w:rFonts w:ascii="Arial" w:eastAsia="MS Mincho" w:hAnsi="Arial" w:cs="Arial"/>
                <w:b/>
                <w:bCs/>
              </w:rPr>
              <w:t>Obligación incumplida</w:t>
            </w:r>
          </w:p>
        </w:tc>
        <w:tc>
          <w:tcPr>
            <w:tcW w:w="1104" w:type="pct"/>
            <w:shd w:val="clear" w:color="auto" w:fill="auto"/>
            <w:vAlign w:val="center"/>
          </w:tcPr>
          <w:p w14:paraId="1A519A2B" w14:textId="77777777" w:rsidR="00AB23D4" w:rsidRPr="00BF3B2C" w:rsidRDefault="00AB23D4" w:rsidP="00597F0F">
            <w:pPr>
              <w:jc w:val="center"/>
              <w:rPr>
                <w:rFonts w:ascii="Arial" w:eastAsia="MS Mincho" w:hAnsi="Arial" w:cs="Arial"/>
                <w:b/>
                <w:bCs/>
              </w:rPr>
            </w:pPr>
            <w:r w:rsidRPr="00BF3B2C">
              <w:rPr>
                <w:rFonts w:ascii="Arial" w:eastAsia="MS Mincho" w:hAnsi="Arial" w:cs="Arial"/>
                <w:b/>
                <w:bCs/>
              </w:rPr>
              <w:t>Penalidades</w:t>
            </w:r>
          </w:p>
          <w:p w14:paraId="4794349E" w14:textId="77777777" w:rsidR="00AB23D4" w:rsidRPr="00BF3B2C" w:rsidRDefault="00AB23D4" w:rsidP="00597F0F">
            <w:pPr>
              <w:jc w:val="center"/>
              <w:rPr>
                <w:rFonts w:ascii="Arial" w:eastAsia="MS Mincho" w:hAnsi="Arial" w:cs="Arial"/>
                <w:b/>
                <w:bCs/>
              </w:rPr>
            </w:pPr>
            <w:r w:rsidRPr="00BF3B2C">
              <w:rPr>
                <w:rFonts w:ascii="Arial" w:eastAsia="MS Mincho" w:hAnsi="Arial" w:cs="Arial"/>
                <w:b/>
                <w:bCs/>
              </w:rPr>
              <w:t>(expresadas en UIT)</w:t>
            </w:r>
          </w:p>
        </w:tc>
      </w:tr>
      <w:tr w:rsidR="00AB23D4" w:rsidRPr="00BF3B2C" w14:paraId="352F5B75" w14:textId="77777777" w:rsidTr="00EC572B">
        <w:trPr>
          <w:trHeight w:val="20"/>
          <w:jc w:val="right"/>
        </w:trPr>
        <w:tc>
          <w:tcPr>
            <w:tcW w:w="3896" w:type="pct"/>
            <w:shd w:val="clear" w:color="auto" w:fill="auto"/>
            <w:vAlign w:val="center"/>
          </w:tcPr>
          <w:p w14:paraId="5BCCAC49" w14:textId="0B2E6C94" w:rsidR="00AB23D4" w:rsidRPr="00BF3B2C" w:rsidRDefault="00AB23D4" w:rsidP="00597F0F">
            <w:pPr>
              <w:rPr>
                <w:rFonts w:ascii="Arial" w:eastAsia="MS Mincho" w:hAnsi="Arial" w:cs="Arial"/>
                <w:bCs/>
              </w:rPr>
            </w:pPr>
            <w:r w:rsidRPr="00BF3B2C">
              <w:rPr>
                <w:rFonts w:ascii="Arial" w:eastAsia="MS Mincho" w:hAnsi="Arial" w:cs="Arial"/>
                <w:bCs/>
              </w:rPr>
              <w:t>No haber habilitado de manera gratuita un acceso remoto en modo lectura para que desde el local del OSIPTEL y del CONCEDENTE se puedan visualizar los sistemas de gestión de operaciones (OSS), de acuerdo con lo establecido en el numeral 11.5 del CONTRATO.</w:t>
            </w:r>
          </w:p>
        </w:tc>
        <w:tc>
          <w:tcPr>
            <w:tcW w:w="1104" w:type="pct"/>
            <w:shd w:val="clear" w:color="auto" w:fill="auto"/>
            <w:vAlign w:val="center"/>
          </w:tcPr>
          <w:p w14:paraId="21402746" w14:textId="5F55FFDB" w:rsidR="00AB23D4" w:rsidRPr="00BF3B2C" w:rsidRDefault="00B74AD2" w:rsidP="00597F0F">
            <w:pPr>
              <w:jc w:val="center"/>
              <w:rPr>
                <w:rFonts w:ascii="Arial" w:eastAsia="MS Mincho" w:hAnsi="Arial" w:cs="Arial"/>
                <w:bCs/>
              </w:rPr>
            </w:pPr>
            <w:r w:rsidRPr="00BF3B2C">
              <w:rPr>
                <w:rFonts w:ascii="Arial" w:eastAsia="MS Mincho" w:hAnsi="Arial" w:cs="Arial"/>
                <w:bCs/>
              </w:rPr>
              <w:t>0.1</w:t>
            </w:r>
            <w:r w:rsidR="00AB23D4" w:rsidRPr="00BF3B2C">
              <w:rPr>
                <w:rFonts w:ascii="Arial" w:eastAsia="MS Mincho" w:hAnsi="Arial" w:cs="Arial"/>
                <w:bCs/>
              </w:rPr>
              <w:t>0 UIT</w:t>
            </w:r>
            <w:r w:rsidR="00123142" w:rsidRPr="00BF3B2C">
              <w:rPr>
                <w:rFonts w:ascii="Arial" w:eastAsia="MS Mincho" w:hAnsi="Arial" w:cs="Arial"/>
                <w:bCs/>
              </w:rPr>
              <w:t xml:space="preserve"> por </w:t>
            </w:r>
            <w:r w:rsidRPr="00BF3B2C">
              <w:rPr>
                <w:rFonts w:ascii="Arial" w:eastAsia="MS Mincho" w:hAnsi="Arial" w:cs="Arial"/>
                <w:bCs/>
              </w:rPr>
              <w:t xml:space="preserve">cada día </w:t>
            </w:r>
            <w:r w:rsidR="00A146EE" w:rsidRPr="00BF3B2C">
              <w:rPr>
                <w:rFonts w:ascii="Arial" w:eastAsia="MS Mincho" w:hAnsi="Arial" w:cs="Arial"/>
                <w:bCs/>
              </w:rPr>
              <w:t xml:space="preserve">calendario </w:t>
            </w:r>
            <w:r w:rsidRPr="00BF3B2C">
              <w:rPr>
                <w:rFonts w:ascii="Arial" w:eastAsia="MS Mincho" w:hAnsi="Arial" w:cs="Arial"/>
                <w:bCs/>
              </w:rPr>
              <w:t xml:space="preserve">de </w:t>
            </w:r>
            <w:r w:rsidR="00A146EE" w:rsidRPr="00BF3B2C">
              <w:rPr>
                <w:rFonts w:ascii="Arial" w:eastAsia="MS Mincho" w:hAnsi="Arial" w:cs="Arial"/>
                <w:bCs/>
              </w:rPr>
              <w:t>a</w:t>
            </w:r>
            <w:r w:rsidRPr="00BF3B2C">
              <w:rPr>
                <w:rFonts w:ascii="Arial" w:eastAsia="MS Mincho" w:hAnsi="Arial" w:cs="Arial"/>
                <w:bCs/>
              </w:rPr>
              <w:t>traso contados a partir de finalizado el primer año desde la Fecha de Cierre</w:t>
            </w:r>
          </w:p>
        </w:tc>
      </w:tr>
      <w:tr w:rsidR="00AB23D4" w:rsidRPr="00BF3B2C" w14:paraId="3CD762AD"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A3E6F" w14:textId="46E3517C" w:rsidR="00AB23D4" w:rsidRPr="00BF3B2C" w:rsidRDefault="00AB23D4" w:rsidP="006663AF">
            <w:pPr>
              <w:rPr>
                <w:rFonts w:ascii="Arial" w:eastAsia="MS Mincho" w:hAnsi="Arial" w:cs="Arial"/>
                <w:bCs/>
              </w:rPr>
            </w:pPr>
            <w:r w:rsidRPr="00BF3B2C">
              <w:rPr>
                <w:rFonts w:ascii="Arial" w:eastAsia="MS Mincho" w:hAnsi="Arial" w:cs="Arial"/>
                <w:bCs/>
              </w:rPr>
              <w:t>No haber presentado el informe de auditoría técnica de acuerdo con las condiciones establecidas en el numeral 5.3 del Anexo N</w:t>
            </w:r>
            <w:r w:rsidR="00EB0240" w:rsidRPr="00BF3B2C">
              <w:rPr>
                <w:rFonts w:ascii="Arial" w:hAnsi="Arial" w:cs="Arial"/>
              </w:rPr>
              <w:t>º</w:t>
            </w:r>
            <w:r w:rsidRPr="00BF3B2C">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F593873" w14:textId="2F15FC01" w:rsidR="00AB23D4" w:rsidRPr="00BF3B2C" w:rsidRDefault="00AB23D4" w:rsidP="006663AF">
            <w:pPr>
              <w:jc w:val="center"/>
              <w:rPr>
                <w:rFonts w:ascii="Arial" w:eastAsia="MS Mincho" w:hAnsi="Arial" w:cs="Arial"/>
                <w:bCs/>
              </w:rPr>
            </w:pPr>
            <w:r w:rsidRPr="00BF3B2C">
              <w:rPr>
                <w:rFonts w:ascii="Arial" w:eastAsia="MS Mincho" w:hAnsi="Arial" w:cs="Arial"/>
                <w:bCs/>
              </w:rPr>
              <w:t>0.033 UIT por cada Estación Base por cada día calendario de atraso</w:t>
            </w:r>
          </w:p>
        </w:tc>
      </w:tr>
      <w:tr w:rsidR="00AB23D4" w:rsidRPr="00BF3B2C" w14:paraId="207F4E99"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0DFE5" w14:textId="0AE0907E" w:rsidR="00AB23D4" w:rsidRPr="00BF3B2C" w:rsidRDefault="00AB23D4" w:rsidP="006663AF">
            <w:pPr>
              <w:rPr>
                <w:rFonts w:ascii="Arial" w:eastAsia="MS Mincho" w:hAnsi="Arial" w:cs="Arial"/>
                <w:bCs/>
              </w:rPr>
            </w:pPr>
            <w:r w:rsidRPr="00BF3B2C">
              <w:rPr>
                <w:rFonts w:ascii="Arial" w:eastAsia="MS Mincho" w:hAnsi="Arial" w:cs="Arial"/>
                <w:bCs/>
              </w:rPr>
              <w:t>No haber reportado la cobertura de los SERVICIOS MÓVILES en las LOCALIDADES BENEFICIARIAS al OSIPTEL, de acuerdo con lo establecido en los numerales 3.1 y 7.3 del Anexo N</w:t>
            </w:r>
            <w:r w:rsidR="00EB0240" w:rsidRPr="00BF3B2C">
              <w:rPr>
                <w:rFonts w:ascii="Arial" w:hAnsi="Arial" w:cs="Arial"/>
              </w:rPr>
              <w:t>º</w:t>
            </w:r>
            <w:r w:rsidRPr="00BF3B2C">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F2D8620" w14:textId="5C75E7C3" w:rsidR="00AB23D4" w:rsidRPr="00BF3B2C" w:rsidRDefault="00AB23D4" w:rsidP="006663AF">
            <w:pPr>
              <w:jc w:val="center"/>
              <w:rPr>
                <w:rFonts w:ascii="Arial" w:eastAsia="MS Mincho" w:hAnsi="Arial" w:cs="Arial"/>
                <w:bCs/>
              </w:rPr>
            </w:pPr>
            <w:r w:rsidRPr="00BF3B2C">
              <w:rPr>
                <w:rFonts w:ascii="Arial" w:eastAsia="MS Mincho" w:hAnsi="Arial" w:cs="Arial"/>
                <w:bCs/>
              </w:rPr>
              <w:t>0</w:t>
            </w:r>
            <w:r w:rsidR="00A146EE" w:rsidRPr="00BF3B2C">
              <w:rPr>
                <w:rFonts w:ascii="Arial" w:eastAsia="MS Mincho" w:hAnsi="Arial" w:cs="Arial"/>
                <w:bCs/>
              </w:rPr>
              <w:t>.033</w:t>
            </w:r>
            <w:r w:rsidRPr="00BF3B2C">
              <w:rPr>
                <w:rFonts w:ascii="Arial" w:eastAsia="MS Mincho" w:hAnsi="Arial" w:cs="Arial"/>
                <w:bCs/>
              </w:rPr>
              <w:t xml:space="preserve"> UIT por cada LOCALIDAD BENEFICIARIA</w:t>
            </w:r>
            <w:r w:rsidR="00A146EE" w:rsidRPr="00BF3B2C">
              <w:rPr>
                <w:rFonts w:ascii="Arial" w:eastAsia="MS Mincho" w:hAnsi="Arial" w:cs="Arial"/>
                <w:bCs/>
              </w:rPr>
              <w:t xml:space="preserve"> por cada día calendario de atraso</w:t>
            </w:r>
          </w:p>
        </w:tc>
      </w:tr>
      <w:tr w:rsidR="00AB23D4" w:rsidRPr="00BF3B2C" w14:paraId="144078FB"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40D69" w14:textId="6D1A59B8" w:rsidR="00AB23D4" w:rsidRPr="00BF3B2C" w:rsidRDefault="00AB23D4" w:rsidP="006220E7">
            <w:pPr>
              <w:rPr>
                <w:rFonts w:ascii="Arial" w:eastAsia="MS Mincho" w:hAnsi="Arial" w:cs="Arial"/>
              </w:rPr>
            </w:pPr>
            <w:r w:rsidRPr="00BF3B2C">
              <w:rPr>
                <w:rFonts w:ascii="Arial" w:eastAsia="MS Mincho" w:hAnsi="Arial" w:cs="Arial"/>
              </w:rPr>
              <w:t xml:space="preserve">No haber presentado el cronograma de visitas y ESTUDIOS DE CAMPO de acuerdo con lo establecido en el numeral 9.2.2 </w:t>
            </w:r>
            <w:r w:rsidRPr="00BF3B2C">
              <w:rPr>
                <w:rFonts w:ascii="Arial" w:eastAsia="MS Mincho" w:hAnsi="Arial" w:cs="Arial"/>
                <w:bCs/>
              </w:rPr>
              <w:t>del Anexo N</w:t>
            </w:r>
            <w:r w:rsidR="00EB0240" w:rsidRPr="00BF3B2C">
              <w:rPr>
                <w:rFonts w:ascii="Arial" w:hAnsi="Arial" w:cs="Arial"/>
              </w:rPr>
              <w:t>º</w:t>
            </w:r>
            <w:r w:rsidRPr="00BF3B2C">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C3B9142" w14:textId="4ADFCCFC" w:rsidR="00AB23D4" w:rsidRPr="00BF3B2C" w:rsidRDefault="00AB23D4" w:rsidP="006663AF">
            <w:pPr>
              <w:jc w:val="center"/>
              <w:rPr>
                <w:rFonts w:ascii="Arial" w:eastAsia="MS Mincho" w:hAnsi="Arial" w:cs="Arial"/>
                <w:bCs/>
              </w:rPr>
            </w:pPr>
            <w:r w:rsidRPr="00BF3B2C">
              <w:rPr>
                <w:rFonts w:ascii="Arial" w:eastAsia="MS Mincho" w:hAnsi="Arial" w:cs="Arial"/>
                <w:bCs/>
              </w:rPr>
              <w:t>0</w:t>
            </w:r>
            <w:r w:rsidR="00A146EE" w:rsidRPr="00BF3B2C">
              <w:rPr>
                <w:rFonts w:ascii="Arial" w:eastAsia="MS Mincho" w:hAnsi="Arial" w:cs="Arial"/>
                <w:bCs/>
              </w:rPr>
              <w:t>.0</w:t>
            </w:r>
            <w:r w:rsidRPr="00BF3B2C">
              <w:rPr>
                <w:rFonts w:ascii="Arial" w:eastAsia="MS Mincho" w:hAnsi="Arial" w:cs="Arial"/>
                <w:bCs/>
              </w:rPr>
              <w:t xml:space="preserve">5 UIT por cada </w:t>
            </w:r>
            <w:r w:rsidR="00A146EE" w:rsidRPr="00BF3B2C">
              <w:rPr>
                <w:rFonts w:ascii="Arial" w:eastAsia="MS Mincho" w:hAnsi="Arial" w:cs="Arial"/>
                <w:bCs/>
              </w:rPr>
              <w:t>día calendario de atraso</w:t>
            </w:r>
          </w:p>
        </w:tc>
      </w:tr>
      <w:tr w:rsidR="00AB23D4" w:rsidRPr="00BF3B2C" w14:paraId="76ACCBF1"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69D62" w14:textId="7EA4B87C" w:rsidR="00AB23D4" w:rsidRPr="00BF3B2C" w:rsidRDefault="00AB23D4" w:rsidP="00084FBB">
            <w:pPr>
              <w:rPr>
                <w:rFonts w:ascii="Arial" w:eastAsia="MS Mincho" w:hAnsi="Arial" w:cs="Arial"/>
              </w:rPr>
            </w:pPr>
            <w:r w:rsidRPr="00BF3B2C">
              <w:rPr>
                <w:rFonts w:ascii="Arial" w:eastAsia="MS Mincho" w:hAnsi="Arial" w:cs="Arial"/>
              </w:rPr>
              <w:t>No haber informado mensualmente los avances que obtenga de las visitas que realice en el marco de la elaboración de los estudios de campo, de acuerdo con lo establecido en el numeral 9.2.4 del Anexo N</w:t>
            </w:r>
            <w:r w:rsidR="00EB0240" w:rsidRPr="00BF3B2C">
              <w:rPr>
                <w:rFonts w:ascii="Arial" w:hAnsi="Arial" w:cs="Arial"/>
              </w:rPr>
              <w:t>º</w:t>
            </w:r>
            <w:r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1F88901" w14:textId="5D666D9D" w:rsidR="00AB23D4" w:rsidRPr="00BF3B2C" w:rsidRDefault="00AB23D4" w:rsidP="006663AF">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tr w:rsidR="00AB23D4" w:rsidRPr="00BF3B2C" w14:paraId="7E9F6C9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C9A53" w14:textId="79A618E3" w:rsidR="00AB23D4" w:rsidRPr="00BF3B2C" w:rsidRDefault="00AB23D4" w:rsidP="00AB23D4">
            <w:pPr>
              <w:rPr>
                <w:rFonts w:ascii="Arial" w:eastAsia="MS Mincho" w:hAnsi="Arial" w:cs="Arial"/>
              </w:rPr>
            </w:pPr>
            <w:r w:rsidRPr="00BF3B2C">
              <w:rPr>
                <w:rFonts w:ascii="Arial" w:eastAsia="MS Mincho" w:hAnsi="Arial" w:cs="Arial"/>
              </w:rPr>
              <w:t>No haber realizado las capacitaciones en fábrica y en el País, de acuerdo con lo establecido en el numeral 11 del Anexo N</w:t>
            </w:r>
            <w:r w:rsidR="00EB0240" w:rsidRPr="00BF3B2C">
              <w:rPr>
                <w:rFonts w:ascii="Arial" w:hAnsi="Arial" w:cs="Arial"/>
              </w:rPr>
              <w:t>º</w:t>
            </w:r>
            <w:r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50A139E" w14:textId="08C97559" w:rsidR="00AB23D4" w:rsidRPr="00BF3B2C" w:rsidRDefault="00AB23D4" w:rsidP="006663AF">
            <w:pPr>
              <w:jc w:val="center"/>
              <w:rPr>
                <w:rFonts w:ascii="Arial" w:eastAsia="MS Mincho" w:hAnsi="Arial" w:cs="Arial"/>
                <w:bCs/>
              </w:rPr>
            </w:pPr>
            <w:r w:rsidRPr="00BF3B2C">
              <w:rPr>
                <w:rFonts w:ascii="Arial" w:eastAsia="MS Mincho" w:hAnsi="Arial" w:cs="Arial"/>
                <w:bCs/>
              </w:rPr>
              <w:t>0.033 UIT por cada tipo de capacitación por cada día calendario de atraso</w:t>
            </w:r>
          </w:p>
        </w:tc>
      </w:tr>
      <w:tr w:rsidR="00A146EE" w:rsidRPr="00BF3B2C" w14:paraId="339775C8"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4DD6E" w14:textId="1BDF58DD" w:rsidR="00A146EE" w:rsidRPr="00BF3B2C" w:rsidRDefault="00A146EE" w:rsidP="00E73CCA">
            <w:pPr>
              <w:rPr>
                <w:rFonts w:ascii="Arial" w:eastAsia="MS Mincho" w:hAnsi="Arial" w:cs="Arial"/>
              </w:rPr>
            </w:pPr>
            <w:r w:rsidRPr="00BF3B2C">
              <w:rPr>
                <w:rFonts w:ascii="Arial" w:eastAsia="MS Mincho" w:hAnsi="Arial" w:cs="Arial"/>
              </w:rPr>
              <w:t>No haber participado en la SUPERVISIÓN, de acuerdo con lo establecido en el numeral 16.3 del Anexo Nº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6DDF88FE" w14:textId="1E2FF139" w:rsidR="00A146EE" w:rsidRPr="00BF3B2C" w:rsidRDefault="00A146EE" w:rsidP="00E73CCA">
            <w:pPr>
              <w:jc w:val="center"/>
              <w:rPr>
                <w:rFonts w:ascii="Arial" w:eastAsia="MS Mincho" w:hAnsi="Arial" w:cs="Arial"/>
                <w:bCs/>
              </w:rPr>
            </w:pPr>
            <w:r w:rsidRPr="00BF3B2C">
              <w:rPr>
                <w:rFonts w:ascii="Arial" w:eastAsia="MS Mincho" w:hAnsi="Arial" w:cs="Arial"/>
                <w:bCs/>
              </w:rPr>
              <w:t>0.5 UIT por cada LOCALIDAD BENEFICIARIA por cada oportunidad de supervisión</w:t>
            </w:r>
          </w:p>
        </w:tc>
      </w:tr>
      <w:tr w:rsidR="00AB23D4" w:rsidRPr="00BF3B2C" w14:paraId="15BA6C5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8A2AD8" w14:textId="7F5E702D" w:rsidR="00AB23D4" w:rsidRPr="00BF3B2C" w:rsidRDefault="00AB23D4" w:rsidP="00AB23D4">
            <w:pPr>
              <w:rPr>
                <w:rFonts w:ascii="Arial" w:eastAsia="MS Mincho" w:hAnsi="Arial" w:cs="Arial"/>
              </w:rPr>
            </w:pPr>
            <w:r w:rsidRPr="00BF3B2C">
              <w:rPr>
                <w:rFonts w:ascii="Arial" w:eastAsia="MS Mincho" w:hAnsi="Arial" w:cs="Arial"/>
              </w:rPr>
              <w:t>No haber remitido los protocolos de pruebas de acuerdo con lo establecido en el numeral 13.2 del Anexo N</w:t>
            </w:r>
            <w:r w:rsidR="00EB0240" w:rsidRPr="00BF3B2C">
              <w:rPr>
                <w:rFonts w:ascii="Arial" w:hAnsi="Arial" w:cs="Arial"/>
              </w:rPr>
              <w:t>º</w:t>
            </w:r>
            <w:r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EBF234F" w14:textId="71CDDF9F" w:rsidR="00AB23D4" w:rsidRPr="00BF3B2C" w:rsidRDefault="00AB23D4" w:rsidP="006663AF">
            <w:pPr>
              <w:jc w:val="center"/>
              <w:rPr>
                <w:rFonts w:ascii="Arial" w:eastAsia="MS Mincho" w:hAnsi="Arial" w:cs="Arial"/>
                <w:bCs/>
              </w:rPr>
            </w:pPr>
            <w:r w:rsidRPr="00BF3B2C">
              <w:rPr>
                <w:rFonts w:ascii="Arial" w:eastAsia="MS Mincho" w:hAnsi="Arial" w:cs="Arial"/>
                <w:bCs/>
              </w:rPr>
              <w:t>0</w:t>
            </w:r>
            <w:r w:rsidR="008C2443" w:rsidRPr="00BF3B2C">
              <w:rPr>
                <w:rFonts w:ascii="Arial" w:eastAsia="MS Mincho" w:hAnsi="Arial" w:cs="Arial"/>
                <w:bCs/>
              </w:rPr>
              <w:t>.0</w:t>
            </w:r>
            <w:r w:rsidRPr="00BF3B2C">
              <w:rPr>
                <w:rFonts w:ascii="Arial" w:eastAsia="MS Mincho" w:hAnsi="Arial" w:cs="Arial"/>
                <w:bCs/>
              </w:rPr>
              <w:t>5 UIT</w:t>
            </w:r>
            <w:r w:rsidR="004713E5" w:rsidRPr="00BF3B2C">
              <w:rPr>
                <w:rFonts w:ascii="Arial" w:eastAsia="MS Mincho" w:hAnsi="Arial" w:cs="Arial"/>
                <w:bCs/>
              </w:rPr>
              <w:t xml:space="preserve"> por </w:t>
            </w:r>
            <w:r w:rsidR="008C2443" w:rsidRPr="00BF3B2C">
              <w:rPr>
                <w:rFonts w:ascii="Arial" w:eastAsia="MS Mincho" w:hAnsi="Arial" w:cs="Arial"/>
                <w:bCs/>
              </w:rPr>
              <w:t>cada día calendario de atraso</w:t>
            </w:r>
          </w:p>
        </w:tc>
      </w:tr>
      <w:tr w:rsidR="00AB23D4" w:rsidRPr="00BF3B2C" w14:paraId="6BEA91A2"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06CE61" w14:textId="7FE24AB0" w:rsidR="00AB23D4" w:rsidRPr="00BF3B2C" w:rsidRDefault="00AB23D4" w:rsidP="00AB23D4">
            <w:pPr>
              <w:rPr>
                <w:rFonts w:ascii="Arial" w:eastAsia="MS Mincho" w:hAnsi="Arial" w:cs="Arial"/>
              </w:rPr>
            </w:pPr>
            <w:r w:rsidRPr="00BF3B2C">
              <w:rPr>
                <w:rFonts w:ascii="Arial" w:eastAsia="MS Mincho" w:hAnsi="Arial" w:cs="Arial"/>
              </w:rPr>
              <w:t xml:space="preserve">No haber remitido </w:t>
            </w:r>
            <w:r w:rsidR="00D87C1E" w:rsidRPr="00BF3B2C">
              <w:rPr>
                <w:rFonts w:ascii="Arial" w:eastAsia="MS Mincho" w:hAnsi="Arial" w:cs="Arial"/>
              </w:rPr>
              <w:t xml:space="preserve">el </w:t>
            </w:r>
            <w:r w:rsidRPr="00BF3B2C">
              <w:rPr>
                <w:rFonts w:ascii="Arial" w:eastAsia="MS Mincho" w:hAnsi="Arial" w:cs="Arial"/>
              </w:rPr>
              <w:t>PROTOCOLO DE ACEPTACIÓN de acuerdo con lo establecido en el numeral 16.5 del Anexo N</w:t>
            </w:r>
            <w:r w:rsidR="00EB0240" w:rsidRPr="00BF3B2C">
              <w:rPr>
                <w:rFonts w:ascii="Arial" w:hAnsi="Arial" w:cs="Arial"/>
              </w:rPr>
              <w:t>º</w:t>
            </w:r>
            <w:r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6C53F4FD" w14:textId="4633CF1F" w:rsidR="00AB23D4" w:rsidRPr="00BF3B2C" w:rsidRDefault="008C2443" w:rsidP="006663AF">
            <w:pPr>
              <w:jc w:val="center"/>
              <w:rPr>
                <w:rFonts w:ascii="Arial" w:eastAsia="MS Mincho" w:hAnsi="Arial" w:cs="Arial"/>
                <w:bCs/>
              </w:rPr>
            </w:pPr>
            <w:r w:rsidRPr="00BF3B2C">
              <w:rPr>
                <w:rFonts w:ascii="Arial" w:eastAsia="MS Mincho" w:hAnsi="Arial" w:cs="Arial"/>
                <w:bCs/>
              </w:rPr>
              <w:t>0.05 UIT por cada día calendario de atraso</w:t>
            </w:r>
          </w:p>
        </w:tc>
      </w:tr>
      <w:tr w:rsidR="00996CF2" w:rsidRPr="00BF3B2C" w14:paraId="65BB6B28"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DA83B" w14:textId="7E7D3D02" w:rsidR="00996CF2" w:rsidRPr="00BF3B2C" w:rsidRDefault="00996CF2" w:rsidP="00E73CCA">
            <w:pPr>
              <w:rPr>
                <w:rFonts w:ascii="Arial" w:eastAsia="MS Mincho" w:hAnsi="Arial" w:cs="Arial"/>
              </w:rPr>
            </w:pPr>
            <w:r w:rsidRPr="00BF3B2C">
              <w:rPr>
                <w:rFonts w:ascii="Arial" w:eastAsia="MS Mincho" w:hAnsi="Arial" w:cs="Arial"/>
              </w:rPr>
              <w:t xml:space="preserve">No haber cumplido con sanear los vicios ocultos que afecten la prestación de los servicios conforme a lo </w:t>
            </w:r>
            <w:r w:rsidR="005627F3" w:rsidRPr="00BF3B2C">
              <w:rPr>
                <w:rFonts w:ascii="Arial" w:eastAsia="MS Mincho" w:hAnsi="Arial" w:cs="Arial"/>
              </w:rPr>
              <w:t xml:space="preserve">establecido </w:t>
            </w:r>
            <w:r w:rsidRPr="00BF3B2C">
              <w:rPr>
                <w:rFonts w:ascii="Arial" w:eastAsia="MS Mincho" w:hAnsi="Arial" w:cs="Arial"/>
              </w:rPr>
              <w:t xml:space="preserve">en el numeral 16.6.10 del </w:t>
            </w:r>
            <w:r w:rsidR="005627F3" w:rsidRPr="00BF3B2C">
              <w:rPr>
                <w:rFonts w:ascii="Arial" w:eastAsia="MS Mincho" w:hAnsi="Arial" w:cs="Arial"/>
              </w:rPr>
              <w:t>Anexo N</w:t>
            </w:r>
            <w:r w:rsidR="005627F3" w:rsidRPr="00BF3B2C">
              <w:rPr>
                <w:rFonts w:ascii="Arial" w:hAnsi="Arial" w:cs="Arial"/>
              </w:rPr>
              <w:t>º</w:t>
            </w:r>
            <w:r w:rsidR="005627F3" w:rsidRPr="00BF3B2C">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89BA2A5" w14:textId="2F6546FF" w:rsidR="00996CF2" w:rsidRPr="00BF3B2C" w:rsidRDefault="005627F3" w:rsidP="00E73CCA">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tr w:rsidR="00CA7691" w:rsidRPr="00BF3B2C" w14:paraId="44254AE1"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F8F2A" w14:textId="6964F794" w:rsidR="00CA7691" w:rsidRPr="00BF3B2C" w:rsidRDefault="00CA7691" w:rsidP="00CA7691">
            <w:pPr>
              <w:rPr>
                <w:rFonts w:ascii="Arial" w:eastAsia="MS Mincho" w:hAnsi="Arial" w:cs="Arial"/>
              </w:rPr>
            </w:pPr>
            <w:r w:rsidRPr="00BF3B2C">
              <w:rPr>
                <w:rFonts w:ascii="Arial" w:eastAsia="MS Mincho" w:hAnsi="Arial" w:cs="Arial"/>
              </w:rPr>
              <w:t>No haber presentado el informe de auditoría técnica de acuerdo con las condiciones establecidas en el numeral 5.5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8342968" w14:textId="53042AB3" w:rsidR="00CA7691" w:rsidRPr="00BF3B2C" w:rsidRDefault="00CA7691" w:rsidP="00CA7691">
            <w:pPr>
              <w:jc w:val="center"/>
              <w:rPr>
                <w:rFonts w:ascii="Arial" w:eastAsia="MS Mincho" w:hAnsi="Arial" w:cs="Arial"/>
                <w:bCs/>
              </w:rPr>
            </w:pPr>
            <w:r w:rsidRPr="00BF3B2C">
              <w:rPr>
                <w:rFonts w:ascii="Arial" w:eastAsia="MS Mincho" w:hAnsi="Arial" w:cs="Arial"/>
                <w:bCs/>
              </w:rPr>
              <w:t>0.033 UIT por cada Estación Base por cada día calendario de atraso</w:t>
            </w:r>
          </w:p>
        </w:tc>
      </w:tr>
      <w:tr w:rsidR="00CA7691" w:rsidRPr="00BF3B2C" w14:paraId="7D34165D"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06058" w14:textId="1433546D" w:rsidR="00CA7691" w:rsidRPr="00BF3B2C" w:rsidRDefault="00CA7691" w:rsidP="00CA7691">
            <w:pPr>
              <w:rPr>
                <w:rFonts w:ascii="Arial" w:eastAsia="MS Mincho" w:hAnsi="Arial" w:cs="Arial"/>
              </w:rPr>
            </w:pPr>
            <w:r w:rsidRPr="00BF3B2C">
              <w:rPr>
                <w:rFonts w:ascii="Arial" w:eastAsia="MS Mincho" w:hAnsi="Arial" w:cs="Arial"/>
              </w:rPr>
              <w:t>No haber reportado la cobertura de los SERVICIOS MÓVILES en las LOCALIDADES BENEFICIARIAS al OSIPTEL, de acuerdo con lo establecido en el numeral 6.3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58CFF8A" w14:textId="26D14C5B" w:rsidR="00CA7691" w:rsidRPr="00BF3B2C" w:rsidRDefault="008C2443" w:rsidP="00CA7691">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tr w:rsidR="00CA7691" w:rsidRPr="00BF3B2C" w14:paraId="41E70A75"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85294" w14:textId="5E08D5E7" w:rsidR="00CA7691" w:rsidRPr="00BF3B2C" w:rsidRDefault="00CA7691" w:rsidP="00CA7691">
            <w:pPr>
              <w:rPr>
                <w:rFonts w:ascii="Arial" w:eastAsia="MS Mincho" w:hAnsi="Arial" w:cs="Arial"/>
              </w:rPr>
            </w:pPr>
            <w:r w:rsidRPr="00BF3B2C">
              <w:rPr>
                <w:rFonts w:ascii="Arial" w:eastAsia="MS Mincho" w:hAnsi="Arial" w:cs="Arial"/>
              </w:rPr>
              <w:t>No haber presentado el cronograma de visitas y ESTUDIOS DE CAMPO de acuerdo con lo establecido en el numeral 8.2.4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854A266" w14:textId="2630E80F" w:rsidR="00CA7691" w:rsidRPr="00BF3B2C" w:rsidRDefault="008C2443" w:rsidP="00CA7691">
            <w:pPr>
              <w:jc w:val="center"/>
              <w:rPr>
                <w:rFonts w:ascii="Arial" w:eastAsia="MS Mincho" w:hAnsi="Arial" w:cs="Arial"/>
                <w:bCs/>
              </w:rPr>
            </w:pPr>
            <w:r w:rsidRPr="00BF3B2C">
              <w:rPr>
                <w:rFonts w:ascii="Arial" w:eastAsia="MS Mincho" w:hAnsi="Arial" w:cs="Arial"/>
                <w:bCs/>
              </w:rPr>
              <w:t>0.05 UIT por cada día calendario de atraso</w:t>
            </w:r>
          </w:p>
        </w:tc>
      </w:tr>
      <w:tr w:rsidR="00CA7691" w:rsidRPr="00BF3B2C" w14:paraId="3ADF8F13"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6C8C7" w14:textId="65F470AD" w:rsidR="00CA7691" w:rsidRPr="00BF3B2C" w:rsidRDefault="00CA7691" w:rsidP="00CA7691">
            <w:pPr>
              <w:rPr>
                <w:rFonts w:ascii="Arial" w:eastAsia="MS Mincho" w:hAnsi="Arial" w:cs="Arial"/>
              </w:rPr>
            </w:pPr>
            <w:r w:rsidRPr="00BF3B2C">
              <w:rPr>
                <w:rFonts w:ascii="Arial" w:eastAsia="MS Mincho" w:hAnsi="Arial" w:cs="Arial"/>
              </w:rPr>
              <w:t>No haber informado mensualmente los avances que obtenga de las visitas que realice en el marco de la elaboración de los estudios de campo, de acuerdo con lo establecido en el numeral 8.2.5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4812E72" w14:textId="49937502" w:rsidR="00CA7691" w:rsidRPr="00BF3B2C" w:rsidRDefault="00CA7691" w:rsidP="00CA7691">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tr w:rsidR="00CA7691" w:rsidRPr="00BF3B2C" w14:paraId="678BF0A5"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D496A" w14:textId="460B647F" w:rsidR="00CA7691" w:rsidRPr="00BF3B2C" w:rsidRDefault="00CA7691" w:rsidP="00CA7691">
            <w:pPr>
              <w:rPr>
                <w:rFonts w:ascii="Arial" w:eastAsia="MS Mincho" w:hAnsi="Arial" w:cs="Arial"/>
              </w:rPr>
            </w:pPr>
            <w:r w:rsidRPr="00BF3B2C">
              <w:rPr>
                <w:rFonts w:ascii="Arial" w:eastAsia="MS Mincho" w:hAnsi="Arial" w:cs="Arial"/>
              </w:rPr>
              <w:t>No haber realizado las capacitaciones en fábrica y en el País, de acuerdo con lo establecido en el numeral 11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9C64D30" w14:textId="38FCB427" w:rsidR="00CA7691" w:rsidRPr="00BF3B2C" w:rsidRDefault="00CA7691" w:rsidP="00CA7691">
            <w:pPr>
              <w:jc w:val="center"/>
              <w:rPr>
                <w:rFonts w:ascii="Arial" w:eastAsia="MS Mincho" w:hAnsi="Arial" w:cs="Arial"/>
                <w:bCs/>
              </w:rPr>
            </w:pPr>
            <w:r w:rsidRPr="00BF3B2C">
              <w:rPr>
                <w:rFonts w:ascii="Arial" w:eastAsia="MS Mincho" w:hAnsi="Arial" w:cs="Arial"/>
                <w:bCs/>
              </w:rPr>
              <w:t>0.033 UIT por cada tipo de capacitación por cada día calendario de atraso</w:t>
            </w:r>
          </w:p>
        </w:tc>
      </w:tr>
      <w:tr w:rsidR="008C2443" w:rsidRPr="00BF3B2C" w14:paraId="6811E433"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07A905" w14:textId="11C28175" w:rsidR="008C2443" w:rsidRPr="00BF3B2C" w:rsidRDefault="008C2443" w:rsidP="008C2443">
            <w:pPr>
              <w:rPr>
                <w:rFonts w:ascii="Arial" w:eastAsia="MS Mincho" w:hAnsi="Arial" w:cs="Arial"/>
              </w:rPr>
            </w:pPr>
            <w:r w:rsidRPr="00BF3B2C">
              <w:rPr>
                <w:rFonts w:ascii="Arial" w:eastAsia="MS Mincho" w:hAnsi="Arial" w:cs="Arial"/>
              </w:rPr>
              <w:t xml:space="preserve">No haber participado en la SUPERVISIÓN, de acuerdo con lo establecido en el numeral 16.3 del Anexo Nº </w:t>
            </w:r>
            <w:r w:rsidR="00CE4AF8" w:rsidRPr="00BF3B2C">
              <w:rPr>
                <w:rFonts w:ascii="Arial" w:eastAsia="MS Mincho" w:hAnsi="Arial" w:cs="Arial"/>
              </w:rPr>
              <w:t>8</w:t>
            </w:r>
            <w:r w:rsidRPr="00BF3B2C">
              <w:rPr>
                <w:rFonts w:ascii="Arial" w:eastAsia="MS Mincho" w:hAnsi="Arial" w:cs="Arial"/>
              </w:rPr>
              <w:t xml:space="preserve">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9EBD9DD" w14:textId="5AE4A8EE" w:rsidR="008C2443" w:rsidRPr="00BF3B2C" w:rsidRDefault="008C2443" w:rsidP="008C2443">
            <w:pPr>
              <w:jc w:val="center"/>
              <w:rPr>
                <w:rFonts w:ascii="Arial" w:eastAsia="MS Mincho" w:hAnsi="Arial" w:cs="Arial"/>
                <w:bCs/>
              </w:rPr>
            </w:pPr>
            <w:r w:rsidRPr="00BF3B2C">
              <w:rPr>
                <w:rFonts w:ascii="Arial" w:eastAsia="MS Mincho" w:hAnsi="Arial" w:cs="Arial"/>
                <w:bCs/>
              </w:rPr>
              <w:t>0.5 UIT por cada LOCALIDAD BENEFICIARIA por cada oportunidad de supervisión</w:t>
            </w:r>
          </w:p>
        </w:tc>
      </w:tr>
      <w:tr w:rsidR="008C2443" w:rsidRPr="00BF3B2C" w14:paraId="51FFFF23"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BB3F0" w14:textId="33FF7CA5" w:rsidR="008C2443" w:rsidRPr="00BF3B2C" w:rsidRDefault="008C2443" w:rsidP="008C2443">
            <w:pPr>
              <w:rPr>
                <w:rFonts w:ascii="Arial" w:eastAsia="MS Mincho" w:hAnsi="Arial" w:cs="Arial"/>
              </w:rPr>
            </w:pPr>
            <w:r w:rsidRPr="00BF3B2C">
              <w:rPr>
                <w:rFonts w:ascii="Arial" w:eastAsia="MS Mincho" w:hAnsi="Arial" w:cs="Arial"/>
              </w:rPr>
              <w:t>No haber remitido los protocolos de pruebas de acuerdo con lo establecido en el numeral 12.1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0B22D2DC" w14:textId="47A3909B" w:rsidR="008C2443" w:rsidRPr="00BF3B2C" w:rsidRDefault="008C2443" w:rsidP="008C2443">
            <w:pPr>
              <w:jc w:val="center"/>
              <w:rPr>
                <w:rFonts w:ascii="Arial" w:eastAsia="MS Mincho" w:hAnsi="Arial" w:cs="Arial"/>
                <w:bCs/>
              </w:rPr>
            </w:pPr>
            <w:r w:rsidRPr="00BF3B2C">
              <w:rPr>
                <w:rFonts w:ascii="Arial" w:eastAsia="MS Mincho" w:hAnsi="Arial" w:cs="Arial"/>
                <w:bCs/>
              </w:rPr>
              <w:t>0.05 UIT por cada día calendario de atraso</w:t>
            </w:r>
          </w:p>
        </w:tc>
      </w:tr>
      <w:tr w:rsidR="008C2443" w:rsidRPr="00BF3B2C" w14:paraId="34CB064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B770F4" w14:textId="38DF65BA" w:rsidR="008C2443" w:rsidRPr="00BF3B2C" w:rsidRDefault="008C2443" w:rsidP="008C2443">
            <w:pPr>
              <w:rPr>
                <w:rFonts w:ascii="Arial" w:eastAsia="MS Mincho" w:hAnsi="Arial" w:cs="Arial"/>
              </w:rPr>
            </w:pPr>
            <w:r w:rsidRPr="00BF3B2C">
              <w:rPr>
                <w:rFonts w:ascii="Arial" w:eastAsia="MS Mincho" w:hAnsi="Arial" w:cs="Arial"/>
              </w:rPr>
              <w:t xml:space="preserve">No haber remitido </w:t>
            </w:r>
            <w:r w:rsidR="00D87C1E" w:rsidRPr="00BF3B2C">
              <w:rPr>
                <w:rFonts w:ascii="Arial" w:eastAsia="MS Mincho" w:hAnsi="Arial" w:cs="Arial"/>
              </w:rPr>
              <w:t>el</w:t>
            </w:r>
            <w:r w:rsidRPr="00BF3B2C">
              <w:rPr>
                <w:rFonts w:ascii="Arial" w:eastAsia="MS Mincho" w:hAnsi="Arial" w:cs="Arial"/>
              </w:rPr>
              <w:t xml:space="preserve"> PROTOCOLO DE ACEPTACIÓN de acuerdo con lo establecido en el numeral 16.3 del Anexo Nº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B750EF0" w14:textId="68EF584F" w:rsidR="008C2443" w:rsidRPr="00BF3B2C" w:rsidRDefault="008C2443" w:rsidP="008C2443">
            <w:pPr>
              <w:jc w:val="center"/>
              <w:rPr>
                <w:rFonts w:ascii="Arial" w:eastAsia="MS Mincho" w:hAnsi="Arial" w:cs="Arial"/>
                <w:bCs/>
              </w:rPr>
            </w:pPr>
            <w:r w:rsidRPr="00BF3B2C">
              <w:rPr>
                <w:rFonts w:ascii="Arial" w:eastAsia="MS Mincho" w:hAnsi="Arial" w:cs="Arial"/>
                <w:bCs/>
              </w:rPr>
              <w:t>0.05 UIT por cada día calendario de atraso</w:t>
            </w:r>
          </w:p>
        </w:tc>
      </w:tr>
      <w:tr w:rsidR="005627F3" w:rsidRPr="00BF3B2C" w14:paraId="0F81B927"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9875E" w14:textId="582633A8" w:rsidR="005627F3" w:rsidRPr="00BF3B2C" w:rsidRDefault="005627F3" w:rsidP="005627F3">
            <w:pPr>
              <w:rPr>
                <w:rFonts w:ascii="Arial" w:eastAsia="MS Mincho" w:hAnsi="Arial" w:cs="Arial"/>
              </w:rPr>
            </w:pPr>
            <w:r w:rsidRPr="00BF3B2C">
              <w:rPr>
                <w:rFonts w:ascii="Arial" w:eastAsia="MS Mincho" w:hAnsi="Arial" w:cs="Arial"/>
              </w:rPr>
              <w:t>No haber cumplido con sanear los vicios ocultos que afecten la prestación de los servicios conforme a lo establecido en el numeral 16.6.10 del Anexo N</w:t>
            </w:r>
            <w:r w:rsidRPr="00BF3B2C">
              <w:rPr>
                <w:rFonts w:ascii="Arial" w:hAnsi="Arial" w:cs="Arial"/>
              </w:rPr>
              <w:t>º</w:t>
            </w:r>
            <w:r w:rsidRPr="00BF3B2C">
              <w:rPr>
                <w:rFonts w:ascii="Arial" w:eastAsia="MS Mincho" w:hAnsi="Arial" w:cs="Arial"/>
              </w:rPr>
              <w:t xml:space="preserve"> </w:t>
            </w:r>
            <w:r w:rsidR="008B0422" w:rsidRPr="00BF3B2C">
              <w:rPr>
                <w:rFonts w:ascii="Arial" w:eastAsia="MS Mincho" w:hAnsi="Arial" w:cs="Arial"/>
              </w:rPr>
              <w:t>8</w:t>
            </w:r>
            <w:r w:rsidRPr="00BF3B2C">
              <w:rPr>
                <w:rFonts w:ascii="Arial" w:eastAsia="MS Mincho" w:hAnsi="Arial" w:cs="Arial"/>
              </w:rPr>
              <w:t xml:space="preserve">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C3B06D3" w14:textId="3E066107" w:rsidR="005627F3" w:rsidRPr="00BF3B2C" w:rsidRDefault="005627F3" w:rsidP="005627F3">
            <w:pPr>
              <w:jc w:val="center"/>
              <w:rPr>
                <w:rFonts w:ascii="Arial" w:eastAsia="MS Mincho" w:hAnsi="Arial" w:cs="Arial"/>
                <w:bCs/>
              </w:rPr>
            </w:pPr>
            <w:r w:rsidRPr="00BF3B2C">
              <w:rPr>
                <w:rFonts w:ascii="Arial" w:eastAsia="MS Mincho" w:hAnsi="Arial" w:cs="Arial"/>
                <w:bCs/>
              </w:rPr>
              <w:t>0.033 UIT por cada LOCALIDAD BENEFICIARIA por cada día calendario de atraso</w:t>
            </w:r>
          </w:p>
        </w:tc>
      </w:tr>
      <w:bookmarkEnd w:id="18"/>
      <w:bookmarkEnd w:id="19"/>
    </w:tbl>
    <w:p w14:paraId="35F2CAB5" w14:textId="77777777" w:rsidR="005A015F" w:rsidRPr="00BF3B2C" w:rsidRDefault="005A015F" w:rsidP="00DD29EA">
      <w:pPr>
        <w:rPr>
          <w:rFonts w:ascii="Arial" w:hAnsi="Arial" w:cs="Arial"/>
        </w:rPr>
      </w:pPr>
    </w:p>
    <w:p w14:paraId="70856940" w14:textId="025CAD4F" w:rsidR="00DD29EA" w:rsidRPr="00BF3B2C" w:rsidRDefault="00DD29EA" w:rsidP="00CE2E89">
      <w:pPr>
        <w:pStyle w:val="Prrafodelista"/>
        <w:numPr>
          <w:ilvl w:val="1"/>
          <w:numId w:val="50"/>
        </w:numPr>
        <w:tabs>
          <w:tab w:val="left" w:pos="851"/>
        </w:tabs>
        <w:ind w:left="851" w:hanging="851"/>
        <w:rPr>
          <w:rFonts w:ascii="Arial" w:hAnsi="Arial" w:cs="Arial"/>
          <w:b/>
          <w:bCs/>
        </w:rPr>
      </w:pPr>
      <w:r w:rsidRPr="00BF3B2C">
        <w:rPr>
          <w:rFonts w:ascii="Arial" w:hAnsi="Arial" w:cs="Arial"/>
          <w:b/>
          <w:bCs/>
        </w:rPr>
        <w:t>Procedimiento de Aplicación de Penalidades</w:t>
      </w:r>
    </w:p>
    <w:p w14:paraId="4923A620" w14:textId="77777777" w:rsidR="00DD29EA" w:rsidRPr="00BF3B2C" w:rsidRDefault="00DD29EA" w:rsidP="00DD29EA">
      <w:pPr>
        <w:rPr>
          <w:rFonts w:ascii="Arial" w:hAnsi="Arial" w:cs="Arial"/>
        </w:rPr>
      </w:pPr>
    </w:p>
    <w:p w14:paraId="77A8E66C" w14:textId="6E188073" w:rsidR="00DD29EA" w:rsidRPr="002537E9" w:rsidRDefault="00DD29EA" w:rsidP="00DD29EA">
      <w:pPr>
        <w:rPr>
          <w:rFonts w:ascii="Arial" w:hAnsi="Arial" w:cs="Arial"/>
        </w:rPr>
      </w:pPr>
      <w:r w:rsidRPr="00BF3B2C">
        <w:rPr>
          <w:rFonts w:ascii="Arial" w:hAnsi="Arial" w:cs="Arial"/>
        </w:rPr>
        <w:t>Antes de imponer cualquiera de las penalidades contractuales establecidas en esta sección, el CONCEDENTE notificará por escrito a la SOCIEDAD CONCESIONARIA señalando: (i) las razones que moti</w:t>
      </w:r>
      <w:r w:rsidRPr="002537E9">
        <w:rPr>
          <w:rFonts w:ascii="Arial" w:hAnsi="Arial" w:cs="Arial"/>
        </w:rPr>
        <w:t>van la imposición de la penalidad</w:t>
      </w:r>
      <w:r w:rsidR="00D14265" w:rsidRPr="002537E9">
        <w:rPr>
          <w:rFonts w:ascii="Arial" w:hAnsi="Arial" w:cs="Arial"/>
        </w:rPr>
        <w:t xml:space="preserve"> o el incumplimiento intimando en mora de corresponder</w:t>
      </w:r>
      <w:r w:rsidRPr="002537E9">
        <w:rPr>
          <w:rFonts w:ascii="Arial" w:hAnsi="Arial" w:cs="Arial"/>
        </w:rPr>
        <w:t>; y (ii) el plazo dentro del cual la SOCIEDAD CONCESIONARIA podrá presentar sus descargos por escrito, plazo que no podrá ser inferior a treinta (30) DÍAS CALENDARIO contados a partir de la fecha de la notificación. Vencido este plazo, con el descargo respectivo, o sin él, el CONCEDENTE impondrá de ser el caso, la penalidad correspondiente, sustentando por escrito, las razones por las cuales ha sido impuesta.</w:t>
      </w:r>
    </w:p>
    <w:p w14:paraId="259CC468" w14:textId="77777777" w:rsidR="00DD29EA" w:rsidRPr="002537E9" w:rsidRDefault="00DD29EA" w:rsidP="00DD29EA">
      <w:pPr>
        <w:rPr>
          <w:rFonts w:ascii="Arial" w:hAnsi="Arial" w:cs="Arial"/>
        </w:rPr>
      </w:pPr>
    </w:p>
    <w:p w14:paraId="0A279756" w14:textId="1EC839C3"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Daños y Perjuicios</w:t>
      </w:r>
    </w:p>
    <w:p w14:paraId="2BE571A5" w14:textId="77777777" w:rsidR="00DD29EA" w:rsidRPr="002537E9" w:rsidRDefault="00DD29EA" w:rsidP="00DD29EA">
      <w:pPr>
        <w:rPr>
          <w:rFonts w:ascii="Arial" w:hAnsi="Arial" w:cs="Arial"/>
        </w:rPr>
      </w:pPr>
    </w:p>
    <w:p w14:paraId="1C4591A6" w14:textId="77777777" w:rsidR="00DD29EA" w:rsidRPr="002537E9" w:rsidRDefault="00DD29EA" w:rsidP="00DD29EA">
      <w:pPr>
        <w:rPr>
          <w:rFonts w:ascii="Arial" w:hAnsi="Arial" w:cs="Arial"/>
        </w:rPr>
      </w:pPr>
      <w:r w:rsidRPr="002537E9">
        <w:rPr>
          <w:rFonts w:ascii="Arial" w:hAnsi="Arial" w:cs="Arial"/>
        </w:rPr>
        <w:t>Las penalidades señaladas en los literales previos de la Cláusula Décimo Novena, se aplicarán sin perjuicio de la obligación de la SOCIEDAD CONCESIONARIA de responder eventualmente por los daños y perjuicios directos causados al CONCEDENTE, resultantes de su incumplimiento, de conformidad con lo previsto en el Código Civil.</w:t>
      </w:r>
    </w:p>
    <w:p w14:paraId="33F14474" w14:textId="77777777" w:rsidR="00DD29EA" w:rsidRPr="002537E9" w:rsidRDefault="00DD29EA" w:rsidP="00DD29EA">
      <w:pPr>
        <w:rPr>
          <w:rFonts w:ascii="Arial" w:hAnsi="Arial" w:cs="Arial"/>
        </w:rPr>
      </w:pPr>
    </w:p>
    <w:p w14:paraId="49DBE3FE" w14:textId="45BDD604"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Destino de los Pagos por Concepto de Sanciones</w:t>
      </w:r>
    </w:p>
    <w:p w14:paraId="13C6568D" w14:textId="77777777" w:rsidR="00DD29EA" w:rsidRPr="002537E9" w:rsidRDefault="00DD29EA" w:rsidP="00DD29EA">
      <w:pPr>
        <w:rPr>
          <w:rFonts w:ascii="Arial" w:hAnsi="Arial" w:cs="Arial"/>
        </w:rPr>
      </w:pPr>
    </w:p>
    <w:p w14:paraId="3AF31971" w14:textId="77777777" w:rsidR="00DD29EA" w:rsidRPr="002537E9" w:rsidRDefault="00DD29EA" w:rsidP="00DD29EA">
      <w:pPr>
        <w:rPr>
          <w:rFonts w:ascii="Arial" w:hAnsi="Arial" w:cs="Arial"/>
        </w:rPr>
      </w:pPr>
      <w:r w:rsidRPr="002537E9">
        <w:rPr>
          <w:rFonts w:ascii="Arial" w:hAnsi="Arial" w:cs="Arial"/>
        </w:rPr>
        <w:t>Las sumas por concepto de penalidades serán pagadas al MTC y las sumas derivadas por concepto de sanciones administrativas serán pagadas a la entidad que impuso la sanción administrativa.</w:t>
      </w:r>
    </w:p>
    <w:p w14:paraId="1B23E310" w14:textId="77777777" w:rsidR="00DD29EA" w:rsidRPr="002537E9" w:rsidRDefault="00DD29EA" w:rsidP="00DD29EA">
      <w:pPr>
        <w:rPr>
          <w:rFonts w:ascii="Arial" w:hAnsi="Arial" w:cs="Arial"/>
        </w:rPr>
      </w:pPr>
    </w:p>
    <w:p w14:paraId="4ACA9C93" w14:textId="35D8EDB4"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Garantía de pago de Penalidades</w:t>
      </w:r>
    </w:p>
    <w:p w14:paraId="59E5A358" w14:textId="77777777" w:rsidR="00DD29EA" w:rsidRPr="002537E9" w:rsidRDefault="00DD29EA" w:rsidP="00DD29EA">
      <w:pPr>
        <w:rPr>
          <w:rFonts w:ascii="Arial" w:hAnsi="Arial" w:cs="Arial"/>
        </w:rPr>
      </w:pPr>
    </w:p>
    <w:p w14:paraId="59B84F0B" w14:textId="1EF7557A" w:rsidR="00DD29EA" w:rsidRPr="002537E9" w:rsidRDefault="00DD29EA" w:rsidP="00DD29EA">
      <w:pPr>
        <w:rPr>
          <w:rFonts w:ascii="Arial" w:hAnsi="Arial" w:cs="Arial"/>
        </w:rPr>
      </w:pPr>
      <w:r w:rsidRPr="002537E9">
        <w:rPr>
          <w:rFonts w:ascii="Arial" w:hAnsi="Arial" w:cs="Arial"/>
        </w:rPr>
        <w:t>La falta de pago de cualquiera de las penalidades por incumplimiento de las obligaciones de la SOCIEDAD CONCESIONARIA en el presente CONTRATO,</w:t>
      </w:r>
      <w:r w:rsidR="00E96AF9" w:rsidRPr="002537E9">
        <w:rPr>
          <w:rFonts w:ascii="Arial" w:hAnsi="Arial" w:cs="Arial"/>
        </w:rPr>
        <w:t xml:space="preserve"> </w:t>
      </w:r>
      <w:r w:rsidRPr="002537E9">
        <w:rPr>
          <w:rFonts w:ascii="Arial" w:hAnsi="Arial" w:cs="Arial"/>
        </w:rPr>
        <w:t>estará cubierta con la GARANTÍA DE FIEL CUMPLIMIENTO DEL CONTRATO DE CONCESIÓN prevista en la Cláusula Décimo Segunda.</w:t>
      </w:r>
    </w:p>
    <w:p w14:paraId="0EBD3E4D" w14:textId="77777777" w:rsidR="00DD29EA" w:rsidRPr="002537E9" w:rsidRDefault="00DD29EA" w:rsidP="00DD29EA">
      <w:pPr>
        <w:rPr>
          <w:rFonts w:ascii="Arial" w:hAnsi="Arial" w:cs="Arial"/>
        </w:rPr>
      </w:pPr>
    </w:p>
    <w:p w14:paraId="0D0BD9A1" w14:textId="77777777" w:rsidR="00DD29EA" w:rsidRPr="002537E9" w:rsidRDefault="00DD29EA" w:rsidP="00DD29EA">
      <w:pPr>
        <w:rPr>
          <w:rFonts w:ascii="Arial" w:hAnsi="Arial" w:cs="Arial"/>
        </w:rPr>
      </w:pPr>
    </w:p>
    <w:p w14:paraId="1AA8BE2C" w14:textId="77777777" w:rsidR="00DD29EA" w:rsidRPr="002537E9" w:rsidRDefault="00DD29EA" w:rsidP="00DD29EA">
      <w:pPr>
        <w:rPr>
          <w:rFonts w:ascii="Arial" w:hAnsi="Arial" w:cs="Arial"/>
          <w:b/>
          <w:bCs/>
        </w:rPr>
      </w:pPr>
      <w:r w:rsidRPr="002537E9">
        <w:rPr>
          <w:rFonts w:ascii="Arial" w:hAnsi="Arial" w:cs="Arial"/>
          <w:b/>
          <w:bCs/>
        </w:rPr>
        <w:t>CLÁUSULA 20: SOLUCIÓN DE CONTROVERSIAS</w:t>
      </w:r>
    </w:p>
    <w:p w14:paraId="569458CD" w14:textId="77777777" w:rsidR="00DD29EA" w:rsidRPr="002537E9" w:rsidRDefault="00DD29EA" w:rsidP="00DD29EA">
      <w:pPr>
        <w:rPr>
          <w:rFonts w:ascii="Arial" w:hAnsi="Arial" w:cs="Arial"/>
        </w:rPr>
      </w:pPr>
    </w:p>
    <w:p w14:paraId="141FA0DE" w14:textId="353DA179"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Leyes y Disposiciones Aplicables</w:t>
      </w:r>
    </w:p>
    <w:p w14:paraId="1C6B29CF" w14:textId="77777777" w:rsidR="00DD29EA" w:rsidRPr="002537E9" w:rsidRDefault="00DD29EA" w:rsidP="00DD29EA">
      <w:pPr>
        <w:rPr>
          <w:rFonts w:ascii="Arial" w:hAnsi="Arial" w:cs="Arial"/>
        </w:rPr>
      </w:pPr>
    </w:p>
    <w:p w14:paraId="562FB6C6" w14:textId="77777777" w:rsidR="00DD29EA" w:rsidRPr="002537E9" w:rsidRDefault="00DD29EA" w:rsidP="00DD29EA">
      <w:pPr>
        <w:rPr>
          <w:rFonts w:ascii="Arial" w:hAnsi="Arial" w:cs="Arial"/>
        </w:rPr>
      </w:pPr>
      <w:r w:rsidRPr="002537E9">
        <w:rPr>
          <w:rFonts w:ascii="Arial" w:hAnsi="Arial" w:cs="Arial"/>
        </w:rPr>
        <w:t>Las PARTES han negociado, redactado y suscrito el CONTRATO con arreglo a las LEYES Y DISPOSICIONES APLICABLES, incluidas en el numeral 5 de las BASES. Por tanto, expresan que el contenido, ejecución, conflictos y demás consecuencias que de él se originen, se regirán por la citada normativa, la misma que las PARTES declaran conocer y acatar.</w:t>
      </w:r>
    </w:p>
    <w:p w14:paraId="7F83BC31" w14:textId="77777777" w:rsidR="00DD29EA" w:rsidRPr="002537E9" w:rsidRDefault="00DD29EA" w:rsidP="00DD29EA">
      <w:pPr>
        <w:rPr>
          <w:rFonts w:ascii="Arial" w:hAnsi="Arial" w:cs="Arial"/>
        </w:rPr>
      </w:pPr>
    </w:p>
    <w:p w14:paraId="7BD7A413" w14:textId="77777777" w:rsidR="00DD29EA" w:rsidRPr="002537E9" w:rsidRDefault="00DD29EA" w:rsidP="00DD29EA">
      <w:pPr>
        <w:rPr>
          <w:rFonts w:ascii="Arial" w:hAnsi="Arial" w:cs="Arial"/>
        </w:rPr>
      </w:pPr>
      <w:r w:rsidRPr="002537E9">
        <w:rPr>
          <w:rFonts w:ascii="Arial" w:hAnsi="Arial" w:cs="Arial"/>
        </w:rPr>
        <w:t>En consecuencia, la SOCIEDAD CONCESIONARIA renuncia irrevocable e incondicionalmente a cualquier reclamación diplomática con relación al presente CONTRATO.</w:t>
      </w:r>
    </w:p>
    <w:p w14:paraId="1ABE6BE9" w14:textId="77777777" w:rsidR="00DD29EA" w:rsidRPr="002537E9" w:rsidRDefault="00DD29EA" w:rsidP="00DD29EA">
      <w:pPr>
        <w:rPr>
          <w:rFonts w:ascii="Arial" w:hAnsi="Arial" w:cs="Arial"/>
        </w:rPr>
      </w:pPr>
    </w:p>
    <w:p w14:paraId="163E78A1" w14:textId="4F1FE11B"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Controversias entre las partes</w:t>
      </w:r>
    </w:p>
    <w:p w14:paraId="75A667B1" w14:textId="77777777" w:rsidR="00DD29EA" w:rsidRPr="002537E9" w:rsidRDefault="00DD29EA" w:rsidP="00DD29EA">
      <w:pPr>
        <w:rPr>
          <w:rFonts w:ascii="Arial" w:hAnsi="Arial" w:cs="Arial"/>
        </w:rPr>
      </w:pPr>
    </w:p>
    <w:p w14:paraId="0BE4DBC7" w14:textId="31E1ACBD" w:rsidR="00DD29EA" w:rsidRPr="002537E9" w:rsidRDefault="00DD29EA" w:rsidP="00D30CE9">
      <w:pPr>
        <w:pStyle w:val="Prrafodelista"/>
        <w:numPr>
          <w:ilvl w:val="0"/>
          <w:numId w:val="60"/>
        </w:numPr>
        <w:rPr>
          <w:rFonts w:ascii="Arial" w:hAnsi="Arial" w:cs="Arial"/>
        </w:rPr>
      </w:pPr>
      <w:r w:rsidRPr="002537E9">
        <w:rPr>
          <w:rFonts w:ascii="Arial" w:hAnsi="Arial" w:cs="Arial"/>
        </w:rPr>
        <w:t>Cualquier controversia que surja con relación a la ejecución del presente CONTRATO, incluyendo su interpretación y cualquier aspecto relativo a su existencia, validez o terminación, con excepción de aquellas materias relacionadas con el ejercicio de atribuciones o funciones de las AUTORIDADES GUBERNAMENTALES, será resuelta amistosamente por las PARTES dentro de un trato directo, dentro del plazo de noventa (90) DÍAS CALENDARIO contados a partir de que una PARTE comunique a la otra, por escrito, la existencia del conflicto de incertidumbre de relevancia jurídica.</w:t>
      </w:r>
    </w:p>
    <w:p w14:paraId="65D0191D" w14:textId="77777777" w:rsidR="00DD29EA" w:rsidRPr="002537E9" w:rsidRDefault="00DD29EA" w:rsidP="00DD29EA">
      <w:pPr>
        <w:rPr>
          <w:rFonts w:ascii="Arial" w:hAnsi="Arial" w:cs="Arial"/>
        </w:rPr>
      </w:pPr>
    </w:p>
    <w:p w14:paraId="7B6053BC" w14:textId="4AAA01C0" w:rsidR="00DD29EA" w:rsidRPr="002537E9" w:rsidRDefault="00DD29EA" w:rsidP="0050612F">
      <w:pPr>
        <w:ind w:left="708"/>
        <w:rPr>
          <w:rFonts w:ascii="Arial" w:hAnsi="Arial" w:cs="Arial"/>
        </w:rPr>
      </w:pPr>
      <w:r w:rsidRPr="002537E9">
        <w:rPr>
          <w:rFonts w:ascii="Arial" w:hAnsi="Arial" w:cs="Arial"/>
        </w:rPr>
        <w:t xml:space="preserve">La solicitud de inicio de trato directo debe incluir una descripción de la controversia y su debida fundamentación, así como estar acompañada de todos los medios probatorios correspondientes. Los acuerdos adoptados por las </w:t>
      </w:r>
      <w:r w:rsidR="00040D71" w:rsidRPr="002537E9">
        <w:rPr>
          <w:rFonts w:ascii="Arial" w:hAnsi="Arial" w:cs="Arial"/>
        </w:rPr>
        <w:t xml:space="preserve">PARTES </w:t>
      </w:r>
      <w:r w:rsidRPr="002537E9">
        <w:rPr>
          <w:rFonts w:ascii="Arial" w:hAnsi="Arial" w:cs="Arial"/>
        </w:rPr>
        <w:t xml:space="preserve">durante el procedimiento de trato directo deberán plasmarse en el(las) acta(s) respectiva. El plazo al que se refiere el párrafo anterior podrá ser modificado por decisión conjunta de las </w:t>
      </w:r>
      <w:r w:rsidR="00040D71" w:rsidRPr="002537E9">
        <w:rPr>
          <w:rFonts w:ascii="Arial" w:hAnsi="Arial" w:cs="Arial"/>
        </w:rPr>
        <w:t>PARTES</w:t>
      </w:r>
      <w:r w:rsidRPr="002537E9">
        <w:rPr>
          <w:rFonts w:ascii="Arial" w:hAnsi="Arial" w:cs="Arial"/>
        </w:rPr>
        <w:t>, en atención de las circunstancias de cada controversia. Dicho, acuerdo deberá constar por escrito.</w:t>
      </w:r>
    </w:p>
    <w:p w14:paraId="39794A35" w14:textId="77777777" w:rsidR="00DD29EA" w:rsidRPr="002537E9" w:rsidRDefault="00DD29EA" w:rsidP="00DD29EA">
      <w:pPr>
        <w:rPr>
          <w:rFonts w:ascii="Arial" w:hAnsi="Arial" w:cs="Arial"/>
        </w:rPr>
      </w:pPr>
    </w:p>
    <w:p w14:paraId="7D20B748" w14:textId="29E90B92" w:rsidR="00DD29EA" w:rsidRPr="002537E9" w:rsidRDefault="00DD29EA" w:rsidP="0050612F">
      <w:pPr>
        <w:ind w:left="708"/>
        <w:rPr>
          <w:rFonts w:ascii="Arial" w:hAnsi="Arial" w:cs="Arial"/>
        </w:rPr>
      </w:pPr>
      <w:proofErr w:type="gramStart"/>
      <w:r w:rsidRPr="002537E9">
        <w:rPr>
          <w:rFonts w:ascii="Arial" w:hAnsi="Arial" w:cs="Arial"/>
        </w:rPr>
        <w:t>En caso que</w:t>
      </w:r>
      <w:proofErr w:type="gramEnd"/>
      <w:r w:rsidRPr="002537E9">
        <w:rPr>
          <w:rFonts w:ascii="Arial" w:hAnsi="Arial" w:cs="Arial"/>
        </w:rPr>
        <w:t xml:space="preserve"> las PARTES no llegaran a un acuerdo satisfactorio, se someterán incondicionalmente a arbitraje de derecho, tratándose de Controversias No Técnicas. En caso de existir Controversias Técnicas, serán sometidas a arbitraje de conciencia. Las reglas para ambos tipos de arbitraje son las que se señala a continuación. Podrán someterse a arbitraje las controversias sobre materias de libre disposición de las PARTES, conforme a lo señalado en el artículo 2º del Decreto Legislativo Nº 1071.</w:t>
      </w:r>
    </w:p>
    <w:p w14:paraId="6B2431CD" w14:textId="77777777" w:rsidR="00DD29EA" w:rsidRPr="002537E9" w:rsidRDefault="00DD29EA" w:rsidP="00DD29EA">
      <w:pPr>
        <w:rPr>
          <w:rFonts w:ascii="Arial" w:hAnsi="Arial" w:cs="Arial"/>
        </w:rPr>
      </w:pPr>
    </w:p>
    <w:p w14:paraId="66976DFF" w14:textId="77777777" w:rsidR="00DD29EA" w:rsidRPr="002537E9" w:rsidRDefault="00DD29EA" w:rsidP="0050612F">
      <w:pPr>
        <w:ind w:left="708"/>
        <w:rPr>
          <w:rFonts w:ascii="Arial" w:hAnsi="Arial" w:cs="Arial"/>
        </w:rPr>
      </w:pPr>
      <w:r w:rsidRPr="002537E9">
        <w:rPr>
          <w:rFonts w:ascii="Arial" w:hAnsi="Arial" w:cs="Arial"/>
        </w:rPr>
        <w:t>Si las PARTES no se pusiesen de acuerdo, dentro del plazo de trato directo, respecto de si el conflicto o controversia suscitada es una Controversia No Técnica o una Controversia Técnica, o si el conflicto tiene componentes de Controversia Técnica y Controversia No Técnica, en este caso, tal conflicto o incertidumbre deberá ser considerado como una Controversia No Técnica y será resuelto conforme al arbitraje de derecho.</w:t>
      </w:r>
    </w:p>
    <w:p w14:paraId="5A63B876" w14:textId="77777777" w:rsidR="00DD29EA" w:rsidRPr="002537E9" w:rsidRDefault="00DD29EA" w:rsidP="00DD29EA">
      <w:pPr>
        <w:rPr>
          <w:rFonts w:ascii="Arial" w:hAnsi="Arial" w:cs="Arial"/>
        </w:rPr>
      </w:pPr>
    </w:p>
    <w:p w14:paraId="3EA86521" w14:textId="3258AD25" w:rsidR="00DD29EA" w:rsidRPr="002537E9" w:rsidRDefault="00DD29EA" w:rsidP="00D30CE9">
      <w:pPr>
        <w:pStyle w:val="Prrafodelista"/>
        <w:numPr>
          <w:ilvl w:val="0"/>
          <w:numId w:val="60"/>
        </w:numPr>
        <w:rPr>
          <w:rFonts w:ascii="Arial" w:hAnsi="Arial" w:cs="Arial"/>
        </w:rPr>
      </w:pPr>
      <w:r w:rsidRPr="002537E9">
        <w:rPr>
          <w:rFonts w:ascii="Arial" w:hAnsi="Arial" w:cs="Arial"/>
        </w:rPr>
        <w:t>Las reglas de procedimiento aplicables al arbitraje serán las del centro de arbitraje nacional elegido por las PARTES, según lo previsto en esta cláusula y, a cuyas normas, se someten en forma incondicional, siendo de aplicación supletoria, el Decreto Legislativo Nº 1071, Ley General de Arbitraje incluyendo sus normas modificatorias, ampliatorias y conexas o cualquier otra que la reemplace. Los árbitros se encontrarán facultados para suplir cualquier vacío respecto de la normativa antes mencionada.</w:t>
      </w:r>
    </w:p>
    <w:p w14:paraId="5D3C69CB" w14:textId="77777777" w:rsidR="00DD29EA" w:rsidRPr="002537E9" w:rsidRDefault="00DD29EA" w:rsidP="00DD29EA">
      <w:pPr>
        <w:rPr>
          <w:rFonts w:ascii="Arial" w:hAnsi="Arial" w:cs="Arial"/>
        </w:rPr>
      </w:pPr>
    </w:p>
    <w:p w14:paraId="71B38389" w14:textId="44CCA439" w:rsidR="00DD29EA" w:rsidRPr="002537E9" w:rsidRDefault="00DD29EA" w:rsidP="00D30CE9">
      <w:pPr>
        <w:pStyle w:val="Prrafodelista"/>
        <w:numPr>
          <w:ilvl w:val="0"/>
          <w:numId w:val="60"/>
        </w:numPr>
        <w:rPr>
          <w:rFonts w:ascii="Arial" w:hAnsi="Arial" w:cs="Arial"/>
        </w:rPr>
      </w:pPr>
      <w:r w:rsidRPr="002537E9">
        <w:rPr>
          <w:rFonts w:ascii="Arial" w:hAnsi="Arial" w:cs="Arial"/>
        </w:rPr>
        <w:t>El arbitraje tendrá lugar en la ciudad de Lima y será conducido en idioma español. La solución de las controversias se realizará de conformidad con las Leyes peruanas aplicables.</w:t>
      </w:r>
    </w:p>
    <w:p w14:paraId="0ECA031A" w14:textId="77777777" w:rsidR="00DD29EA" w:rsidRPr="002537E9" w:rsidRDefault="00DD29EA" w:rsidP="00DD29EA">
      <w:pPr>
        <w:rPr>
          <w:rFonts w:ascii="Arial" w:hAnsi="Arial" w:cs="Arial"/>
        </w:rPr>
      </w:pPr>
    </w:p>
    <w:p w14:paraId="76E5B84F" w14:textId="6A97D96A" w:rsidR="00DD29EA" w:rsidRPr="002537E9" w:rsidRDefault="00DD29EA" w:rsidP="00D30CE9">
      <w:pPr>
        <w:pStyle w:val="Prrafodelista"/>
        <w:numPr>
          <w:ilvl w:val="0"/>
          <w:numId w:val="60"/>
        </w:numPr>
        <w:rPr>
          <w:rFonts w:ascii="Arial" w:hAnsi="Arial" w:cs="Arial"/>
        </w:rPr>
      </w:pPr>
      <w:r w:rsidRPr="002537E9">
        <w:rPr>
          <w:rFonts w:ascii="Arial" w:hAnsi="Arial" w:cs="Arial"/>
        </w:rPr>
        <w:t>El arbitraje lo conducirá un panel de tres (3) árbitros, cada PARTE designará un árbitro. El tercer árbitro, quien presidirá el Tribunal, será designado por acuerdo de los otros dos árbitros seleccionados por las PARTES. Si una de las PARTES no designa su árbitro dentro de los diez (10) DÍAS contados a partir de la notificación del pedido de nombramiento, se considerará que ha renunciado a su derecho y, en tal virtud, el árbitro será nombrado por el centro de arbitraje elegido, a solicitud de cualquiera de las PARTES. Si los dos árbitros nombrados no llegan a un acuerdo sobre el nombramiento del tercer árbitro, dentro de los diez (10) DÍAS CALENDARIO siguientes a la fecha de nombramiento del segundo árbitro, el tercer árbitro será designado, a solicitud de cualquiera de las PARTES, por el centro de arbitraje elegido.</w:t>
      </w:r>
    </w:p>
    <w:p w14:paraId="65DCB3EB" w14:textId="77777777" w:rsidR="00DD29EA" w:rsidRPr="002537E9" w:rsidRDefault="00DD29EA" w:rsidP="00DD29EA">
      <w:pPr>
        <w:rPr>
          <w:rFonts w:ascii="Arial" w:hAnsi="Arial" w:cs="Arial"/>
        </w:rPr>
      </w:pPr>
    </w:p>
    <w:p w14:paraId="5EEF3D13" w14:textId="2571CACF" w:rsidR="00DD29EA" w:rsidRPr="002537E9" w:rsidRDefault="00DD29EA" w:rsidP="00D30CE9">
      <w:pPr>
        <w:pStyle w:val="Prrafodelista"/>
        <w:numPr>
          <w:ilvl w:val="0"/>
          <w:numId w:val="60"/>
        </w:numPr>
        <w:rPr>
          <w:rFonts w:ascii="Arial" w:hAnsi="Arial" w:cs="Arial"/>
        </w:rPr>
      </w:pPr>
      <w:r w:rsidRPr="002537E9">
        <w:rPr>
          <w:rFonts w:ascii="Arial" w:hAnsi="Arial" w:cs="Arial"/>
        </w:rPr>
        <w:t>Las PARTES acuerdan que el laudo que emita el Tribunal Arbitral será definitivo e inapelable y produce efectos de cosa juzgada. En consecuencia, las PARTES renuncian a los recursos de apelación, casación o cualquier otro recurso impugnatorio contra el laudo arbitral y declaran que éste será obligatorio, de definitivo cumplimiento y de ejecución inmediata, salvo se den las causales taxativamente previstas en los Artículos 62º y 63º del Decreto Legislativo Nº 1071, según sea aplicable.</w:t>
      </w:r>
    </w:p>
    <w:p w14:paraId="1B06E1AA" w14:textId="77777777" w:rsidR="00DD29EA" w:rsidRPr="002537E9" w:rsidRDefault="00DD29EA" w:rsidP="00DD29EA">
      <w:pPr>
        <w:rPr>
          <w:rFonts w:ascii="Arial" w:hAnsi="Arial" w:cs="Arial"/>
        </w:rPr>
      </w:pPr>
    </w:p>
    <w:p w14:paraId="720BEF7A" w14:textId="4A37C6AD" w:rsidR="00DD29EA" w:rsidRPr="002537E9" w:rsidRDefault="00DD29EA" w:rsidP="00D30CE9">
      <w:pPr>
        <w:pStyle w:val="Prrafodelista"/>
        <w:numPr>
          <w:ilvl w:val="0"/>
          <w:numId w:val="60"/>
        </w:numPr>
        <w:rPr>
          <w:rFonts w:ascii="Arial" w:hAnsi="Arial" w:cs="Arial"/>
        </w:rPr>
      </w:pPr>
      <w:r w:rsidRPr="002537E9">
        <w:rPr>
          <w:rFonts w:ascii="Arial" w:hAnsi="Arial" w:cs="Arial"/>
        </w:rPr>
        <w:t xml:space="preserve">Todos los gastos que irrogue la resolución de la controversia sometida al arbitraje, incluyendo los honorarios de los árbitros que participen en la resolución de </w:t>
      </w:r>
      <w:proofErr w:type="gramStart"/>
      <w:r w:rsidRPr="002537E9">
        <w:rPr>
          <w:rFonts w:ascii="Arial" w:hAnsi="Arial" w:cs="Arial"/>
        </w:rPr>
        <w:t>la misma</w:t>
      </w:r>
      <w:proofErr w:type="gramEnd"/>
      <w:r w:rsidRPr="002537E9">
        <w:rPr>
          <w:rFonts w:ascii="Arial" w:hAnsi="Arial" w:cs="Arial"/>
        </w:rPr>
        <w:t xml:space="preserve">, serán cubiertos por la parte vencida. Igual regla se aplica en caso la PARTE demandada o reconvenida se allane o reconozca la pretensión del demandante o del reconviniente. También asumirá los gastos el demandante o el reconviniente que desista de la pretensión. Si el procedimiento finaliza sin un pronunciamiento sobre el fondo de las pretensiones, por causa de transacción o conciliación, los referidos gastos serán cubiertos en partes iguales por el demandante y el demandado. Asimismo, </w:t>
      </w:r>
      <w:proofErr w:type="gramStart"/>
      <w:r w:rsidRPr="002537E9">
        <w:rPr>
          <w:rFonts w:ascii="Arial" w:hAnsi="Arial" w:cs="Arial"/>
        </w:rPr>
        <w:t>en caso que</w:t>
      </w:r>
      <w:proofErr w:type="gramEnd"/>
      <w:r w:rsidRPr="002537E9">
        <w:rPr>
          <w:rFonts w:ascii="Arial" w:hAnsi="Arial" w:cs="Arial"/>
        </w:rPr>
        <w:t xml:space="preserve"> el laudo favoreciera parcialmente las posiciones de las PARTES, el Tribunal Arbitral decidirá la distribución de los referidos gastos. Se excluyen de lo dispuesto en esta cláusula los costos y gastos tales como honorarios de asesores, costos internos u otros que resulten imputables a una PARTE de manera individual.</w:t>
      </w:r>
    </w:p>
    <w:p w14:paraId="4EEF086A" w14:textId="77777777" w:rsidR="00DD29EA" w:rsidRPr="002537E9" w:rsidRDefault="00DD29EA" w:rsidP="00DD29EA">
      <w:pPr>
        <w:rPr>
          <w:rFonts w:ascii="Arial" w:hAnsi="Arial" w:cs="Arial"/>
        </w:rPr>
      </w:pPr>
    </w:p>
    <w:p w14:paraId="4322B654" w14:textId="77777777" w:rsidR="00DD29EA" w:rsidRPr="002537E9" w:rsidRDefault="00DD29EA" w:rsidP="0050612F">
      <w:pPr>
        <w:ind w:left="708"/>
        <w:rPr>
          <w:rFonts w:ascii="Arial" w:hAnsi="Arial" w:cs="Arial"/>
        </w:rPr>
      </w:pPr>
      <w:r w:rsidRPr="002537E9">
        <w:rPr>
          <w:rFonts w:ascii="Arial" w:hAnsi="Arial" w:cs="Arial"/>
        </w:rPr>
        <w:t>Sin perjuicio de lo previsto en los literales precedentes, las PARTES podrán acordar el sometimiento de sus controversias a un centro de arbitraje distinto al Centro de Arbitraje Nacional e Internacional de la Cámara de Comercio de Lima. A falta de acuerdo entre las PARTES, el arbitraje será sometido al Centro de Arbitraje Nacional e Internacional de la Cámara de Comercio de Lima.</w:t>
      </w:r>
    </w:p>
    <w:p w14:paraId="25B99CF8" w14:textId="77777777" w:rsidR="00DD29EA" w:rsidRPr="002537E9" w:rsidRDefault="00DD29EA" w:rsidP="00DD29EA">
      <w:pPr>
        <w:rPr>
          <w:rFonts w:ascii="Arial" w:hAnsi="Arial" w:cs="Arial"/>
        </w:rPr>
      </w:pPr>
    </w:p>
    <w:p w14:paraId="5CC79183" w14:textId="47AC9120" w:rsidR="00DD29EA" w:rsidRPr="002537E9" w:rsidRDefault="00DD29EA" w:rsidP="00D30CE9">
      <w:pPr>
        <w:pStyle w:val="Prrafodelista"/>
        <w:numPr>
          <w:ilvl w:val="0"/>
          <w:numId w:val="60"/>
        </w:numPr>
        <w:rPr>
          <w:rFonts w:ascii="Arial" w:hAnsi="Arial" w:cs="Arial"/>
        </w:rPr>
      </w:pPr>
      <w:r w:rsidRPr="002537E9">
        <w:rPr>
          <w:rFonts w:ascii="Arial" w:hAnsi="Arial" w:cs="Arial"/>
        </w:rPr>
        <w:t>Las disposiciones, establecidas en la presente cláusula y en las LEYES Y DISPOSICIONES APLICABLES, Arbitraje y sus procedimientos, instituciones elegibles, plazos y condiciones, no son de aplicación cuando se trate de controversias internacionales de inversión conforme a lo dispuesto en la Ley Nº 28933, Ley que establece el Sistema de Coordinación y Respuesta del Estado en Controversia Internacionales de Inversión.</w:t>
      </w:r>
    </w:p>
    <w:p w14:paraId="6F262A00" w14:textId="77777777" w:rsidR="00DD29EA" w:rsidRPr="002537E9" w:rsidRDefault="00DD29EA" w:rsidP="00DD29EA">
      <w:pPr>
        <w:rPr>
          <w:rFonts w:ascii="Arial" w:hAnsi="Arial" w:cs="Arial"/>
        </w:rPr>
      </w:pPr>
    </w:p>
    <w:p w14:paraId="262632EB" w14:textId="0DE4D1A3" w:rsidR="00DD29EA" w:rsidRPr="002537E9" w:rsidRDefault="00DD29EA" w:rsidP="00D30CE9">
      <w:pPr>
        <w:pStyle w:val="Prrafodelista"/>
        <w:numPr>
          <w:ilvl w:val="0"/>
          <w:numId w:val="60"/>
        </w:numPr>
        <w:rPr>
          <w:rFonts w:ascii="Arial" w:hAnsi="Arial" w:cs="Arial"/>
        </w:rPr>
      </w:pPr>
      <w:r w:rsidRPr="002537E9">
        <w:rPr>
          <w:rFonts w:ascii="Arial" w:hAnsi="Arial" w:cs="Arial"/>
        </w:rPr>
        <w:t>No pueden someterse a los mecanismos de solución de controversias establecidos en la presente cláusula, las decisiones del OSIPTEL u otras entidades que se dicten en ejecución de sus competencias administrativas atribuidas por norma expresa, cuya vía de reclamo es la vía administrativa.</w:t>
      </w:r>
    </w:p>
    <w:p w14:paraId="227C3106" w14:textId="77777777" w:rsidR="00DD29EA" w:rsidRPr="002537E9" w:rsidRDefault="00DD29EA" w:rsidP="00DD29EA">
      <w:pPr>
        <w:rPr>
          <w:rFonts w:ascii="Arial" w:hAnsi="Arial" w:cs="Arial"/>
        </w:rPr>
      </w:pPr>
    </w:p>
    <w:p w14:paraId="117169E1" w14:textId="5DE19023" w:rsidR="00DD29EA" w:rsidRPr="002537E9" w:rsidRDefault="00DD29EA" w:rsidP="00D30CE9">
      <w:pPr>
        <w:pStyle w:val="Prrafodelista"/>
        <w:numPr>
          <w:ilvl w:val="0"/>
          <w:numId w:val="60"/>
        </w:numPr>
        <w:rPr>
          <w:rFonts w:ascii="Arial" w:hAnsi="Arial" w:cs="Arial"/>
        </w:rPr>
      </w:pPr>
      <w:r w:rsidRPr="002537E9">
        <w:rPr>
          <w:rFonts w:ascii="Arial" w:hAnsi="Arial" w:cs="Arial"/>
        </w:rPr>
        <w:t>Tratándose de supuestos distintos a los establecidos en el literal (h) precedente, los árbitros tienen la obligación de permitir la participación del OSIPTEL para los procesos arbitrales en los que se discutan decisiones y materias vinculadas a la competencia del OSIPTEL. En estos casos, el OSIPTEL debe actuar bajo el principio de autonomía establecido en la Ley Nº 27332, el Texto Único Ordenado de la LEY DE TELECOMUNICACIONES, y la Ley Nº 27336, Ley de Desarrollo de las Funciones y Facultades del OSIPTEL.</w:t>
      </w:r>
    </w:p>
    <w:p w14:paraId="46F7A724" w14:textId="77777777" w:rsidR="00DD29EA" w:rsidRPr="002537E9" w:rsidRDefault="00DD29EA" w:rsidP="00DD29EA">
      <w:pPr>
        <w:rPr>
          <w:rFonts w:ascii="Arial" w:hAnsi="Arial" w:cs="Arial"/>
        </w:rPr>
      </w:pPr>
    </w:p>
    <w:p w14:paraId="25D3F815" w14:textId="51D8904E"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Controversias con Otros Prestadores de Servicios</w:t>
      </w:r>
    </w:p>
    <w:p w14:paraId="4FE0F59A" w14:textId="77777777" w:rsidR="00DD29EA" w:rsidRPr="002537E9" w:rsidRDefault="00DD29EA" w:rsidP="00DD29EA">
      <w:pPr>
        <w:rPr>
          <w:rFonts w:ascii="Arial" w:hAnsi="Arial" w:cs="Arial"/>
        </w:rPr>
      </w:pPr>
    </w:p>
    <w:p w14:paraId="043AE2BA" w14:textId="77777777" w:rsidR="00DD29EA" w:rsidRPr="002537E9" w:rsidRDefault="00DD29EA" w:rsidP="00DD29EA">
      <w:pPr>
        <w:rPr>
          <w:rFonts w:ascii="Arial" w:hAnsi="Arial" w:cs="Arial"/>
        </w:rPr>
      </w:pPr>
      <w:r w:rsidRPr="002537E9">
        <w:rPr>
          <w:rFonts w:ascii="Arial" w:hAnsi="Arial" w:cs="Arial"/>
        </w:rPr>
        <w:t>Todas las controversias que surjan con otros operadores de SERVICIOS PÚBLICOS DE TELECOMUNICACIONES y que versen sobre materias no arbitrables o cuya resolución sea de competencia exclusiva de OSIPTEL, serán sometidas al procedimiento establecido en el Reglamento General del OSIPTEL para la Solución de Controversias entre Empresas de OSIPTEL o normas que la modifiquen, sustituyan o complementen.</w:t>
      </w:r>
    </w:p>
    <w:p w14:paraId="62189B83" w14:textId="77777777" w:rsidR="00DD29EA" w:rsidRPr="002537E9" w:rsidRDefault="00DD29EA" w:rsidP="00DD29EA">
      <w:pPr>
        <w:rPr>
          <w:rFonts w:ascii="Arial" w:hAnsi="Arial" w:cs="Arial"/>
        </w:rPr>
      </w:pPr>
    </w:p>
    <w:p w14:paraId="6512D54B" w14:textId="6865B00B" w:rsidR="00DD29EA" w:rsidRPr="002537E9" w:rsidRDefault="00DD29EA" w:rsidP="00DD29EA">
      <w:pPr>
        <w:rPr>
          <w:rFonts w:ascii="Arial" w:hAnsi="Arial" w:cs="Arial"/>
        </w:rPr>
      </w:pPr>
      <w:r w:rsidRPr="002537E9">
        <w:rPr>
          <w:rFonts w:ascii="Arial" w:hAnsi="Arial" w:cs="Arial"/>
        </w:rPr>
        <w:t xml:space="preserve">Respecto de las demás materias o de aquellas susceptibles de someterse a arbitraje, la SOCIEDAD CONCESIONARIA declara expresamente y de forma anticipada su voluntad de someter a arbitraje cualquier controversia surgida entre ella y otro operador de SERVICIOS PÚBLICOS DE TELECOMUNICACIONES, en los mismos términos expresados en la Cláusula anterior. </w:t>
      </w:r>
      <w:proofErr w:type="gramStart"/>
      <w:r w:rsidRPr="002537E9">
        <w:rPr>
          <w:rFonts w:ascii="Arial" w:hAnsi="Arial" w:cs="Arial"/>
        </w:rPr>
        <w:t>En caso que</w:t>
      </w:r>
      <w:proofErr w:type="gramEnd"/>
      <w:r w:rsidRPr="002537E9">
        <w:rPr>
          <w:rFonts w:ascii="Arial" w:hAnsi="Arial" w:cs="Arial"/>
        </w:rPr>
        <w:t xml:space="preserve"> los otros operadores de SERVICIOS PÚBLICOS DE TELECOMUNICACIONES no acepten el arbitraje, serán de aplicación las normas contenidas en el Reglamento de OSIPTEL y en el Reglamento General del OSIPTEL para la Solución de Controversias entre Empresas de OSIPTEL o normas que la modifiquen, sustituyan o complementen</w:t>
      </w:r>
      <w:r w:rsidR="00782994" w:rsidRPr="002537E9">
        <w:rPr>
          <w:rFonts w:ascii="Arial" w:hAnsi="Arial" w:cs="Arial"/>
        </w:rPr>
        <w:t xml:space="preserve"> sólo si las materias involucradas se encuentran dentro de los supuestos previstos en el artículo 53 del Decreto Supremo 008-2001-PCM o norma que la sustituya</w:t>
      </w:r>
      <w:r w:rsidRPr="002537E9">
        <w:rPr>
          <w:rFonts w:ascii="Arial" w:hAnsi="Arial" w:cs="Arial"/>
        </w:rPr>
        <w:t>.</w:t>
      </w:r>
    </w:p>
    <w:p w14:paraId="1E8D7CE2" w14:textId="77777777" w:rsidR="00DD29EA" w:rsidRPr="002537E9" w:rsidRDefault="00DD29EA" w:rsidP="00DD29EA">
      <w:pPr>
        <w:rPr>
          <w:rFonts w:ascii="Arial" w:hAnsi="Arial" w:cs="Arial"/>
        </w:rPr>
      </w:pPr>
    </w:p>
    <w:p w14:paraId="34FCAD63" w14:textId="7EB71CCB"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Junta de Resolución de Disputas</w:t>
      </w:r>
    </w:p>
    <w:p w14:paraId="5C948D26" w14:textId="77777777" w:rsidR="00DD29EA" w:rsidRPr="002537E9" w:rsidRDefault="00DD29EA" w:rsidP="00DD29EA">
      <w:pPr>
        <w:rPr>
          <w:rFonts w:ascii="Arial" w:hAnsi="Arial" w:cs="Arial"/>
        </w:rPr>
      </w:pPr>
    </w:p>
    <w:p w14:paraId="49F7D102" w14:textId="77777777" w:rsidR="00DD29EA" w:rsidRPr="002537E9" w:rsidRDefault="00DD29EA" w:rsidP="00DD29EA">
      <w:pPr>
        <w:rPr>
          <w:rFonts w:ascii="Arial" w:hAnsi="Arial" w:cs="Arial"/>
        </w:rPr>
      </w:pPr>
      <w:r w:rsidRPr="002537E9">
        <w:rPr>
          <w:rFonts w:ascii="Arial" w:hAnsi="Arial" w:cs="Arial"/>
        </w:rPr>
        <w:t>Sin perjuicio de lo señalado en la presente Cláusula, en la etapa de trato directo, a solicitud de cualquiera de las PARTES, pueden someter sus controversias a una Junta de Resolución de Disputas, que emite una decisión de carácter vinculante y ejecutable, sin perjuicio de la facultad de recurrir al arbitraje, salvo pacto distinto entre las partes. En caso se recurra al arbitraje, la decisión adoptada es considerada como un antecedente en la vía arbitral.</w:t>
      </w:r>
    </w:p>
    <w:p w14:paraId="431A0A46" w14:textId="77777777" w:rsidR="00DD29EA" w:rsidRPr="002537E9" w:rsidRDefault="00DD29EA" w:rsidP="00DD29EA">
      <w:pPr>
        <w:rPr>
          <w:rFonts w:ascii="Arial" w:hAnsi="Arial" w:cs="Arial"/>
        </w:rPr>
      </w:pPr>
    </w:p>
    <w:p w14:paraId="59090362" w14:textId="77777777" w:rsidR="00DD29EA" w:rsidRPr="002537E9" w:rsidRDefault="00DD29EA" w:rsidP="00DD29EA">
      <w:pPr>
        <w:rPr>
          <w:rFonts w:ascii="Arial" w:hAnsi="Arial" w:cs="Arial"/>
        </w:rPr>
      </w:pPr>
      <w:r w:rsidRPr="002537E9">
        <w:rPr>
          <w:rFonts w:ascii="Arial" w:hAnsi="Arial" w:cs="Arial"/>
        </w:rPr>
        <w:t>Este procedimiento no es de aplicación cuando se trate de controversias a las que sean aplicables los mecanismos y procedimientos de solución de controversias a que se refieren la Ley Nº 28933, Ley que establece el Sistema de Coordinación y Respuesta del Estado en Controversia Internacionales de Inversión, o aquellos previstos en los tratados internacionales que obligan al Estado peruano.</w:t>
      </w:r>
    </w:p>
    <w:p w14:paraId="49D3AC47" w14:textId="77777777" w:rsidR="00DD29EA" w:rsidRPr="002537E9" w:rsidRDefault="00DD29EA" w:rsidP="00DD29EA">
      <w:pPr>
        <w:rPr>
          <w:rFonts w:ascii="Arial" w:hAnsi="Arial" w:cs="Arial"/>
        </w:rPr>
      </w:pPr>
    </w:p>
    <w:p w14:paraId="58850C4A" w14:textId="77777777" w:rsidR="00DD29EA" w:rsidRPr="002537E9" w:rsidRDefault="00DD29EA" w:rsidP="00DD29EA">
      <w:pPr>
        <w:rPr>
          <w:rFonts w:ascii="Arial" w:hAnsi="Arial" w:cs="Arial"/>
        </w:rPr>
      </w:pPr>
      <w:r w:rsidRPr="002537E9">
        <w:rPr>
          <w:rFonts w:ascii="Arial" w:hAnsi="Arial" w:cs="Arial"/>
        </w:rPr>
        <w:t>La Junta de Resolución de Disputas puede constituirse en cualquier momento luego de la suscripción del contrato, con el fin de desarrollar adicionalmente funciones de absolución de consultas y emisión de recomendaciones respecto a temas y/o cuestiones solicitadas por las PARTES del presente CONTRATO.</w:t>
      </w:r>
    </w:p>
    <w:p w14:paraId="03354D53" w14:textId="77777777" w:rsidR="00DD29EA" w:rsidRPr="002537E9" w:rsidRDefault="00DD29EA" w:rsidP="00DD29EA">
      <w:pPr>
        <w:rPr>
          <w:rFonts w:ascii="Arial" w:hAnsi="Arial" w:cs="Arial"/>
        </w:rPr>
      </w:pPr>
    </w:p>
    <w:p w14:paraId="2EE425D8" w14:textId="77777777" w:rsidR="00DD29EA" w:rsidRPr="002537E9" w:rsidRDefault="00DD29EA" w:rsidP="00DD29EA">
      <w:pPr>
        <w:rPr>
          <w:rFonts w:ascii="Arial" w:hAnsi="Arial" w:cs="Arial"/>
        </w:rPr>
      </w:pPr>
      <w:r w:rsidRPr="002537E9">
        <w:rPr>
          <w:rFonts w:ascii="Arial" w:hAnsi="Arial" w:cs="Arial"/>
        </w:rPr>
        <w:t>La Junta de Resolución de Disputas está conformada por tres (03) expertos que son designados por las PARTES de manera directa o por delegación a un Centro o Institución que administre mecanismos alternativos de resolución de conflictos.</w:t>
      </w:r>
    </w:p>
    <w:p w14:paraId="018CAE42" w14:textId="77777777" w:rsidR="00DD29EA" w:rsidRPr="002537E9" w:rsidRDefault="00DD29EA" w:rsidP="00DD29EA">
      <w:pPr>
        <w:rPr>
          <w:rFonts w:ascii="Arial" w:hAnsi="Arial" w:cs="Arial"/>
        </w:rPr>
      </w:pPr>
    </w:p>
    <w:p w14:paraId="0D05DBD8" w14:textId="77777777" w:rsidR="00DD29EA" w:rsidRPr="002537E9" w:rsidRDefault="00DD29EA" w:rsidP="00DD29EA">
      <w:pPr>
        <w:rPr>
          <w:rFonts w:ascii="Arial" w:hAnsi="Arial" w:cs="Arial"/>
        </w:rPr>
      </w:pPr>
      <w:r w:rsidRPr="002537E9">
        <w:rPr>
          <w:rFonts w:ascii="Arial" w:hAnsi="Arial" w:cs="Arial"/>
        </w:rPr>
        <w:t>Los miembros de la Junta de Resolución de Disputas realizan sus actividades de manera imparcial e independiente, y pueden ser de nacionalidad distinta a la de las PARTES.</w:t>
      </w:r>
    </w:p>
    <w:p w14:paraId="34CF93FC" w14:textId="77777777" w:rsidR="00DD29EA" w:rsidRPr="002537E9" w:rsidRDefault="00DD29EA" w:rsidP="00DD29EA">
      <w:pPr>
        <w:rPr>
          <w:rFonts w:ascii="Arial" w:hAnsi="Arial" w:cs="Arial"/>
        </w:rPr>
      </w:pPr>
    </w:p>
    <w:p w14:paraId="1A6CF777" w14:textId="77777777" w:rsidR="00DD29EA" w:rsidRPr="002537E9" w:rsidRDefault="00DD29EA" w:rsidP="00DD29EA">
      <w:pPr>
        <w:rPr>
          <w:rFonts w:ascii="Arial" w:hAnsi="Arial" w:cs="Arial"/>
        </w:rPr>
      </w:pPr>
    </w:p>
    <w:p w14:paraId="615E41F2" w14:textId="77777777" w:rsidR="00DD29EA" w:rsidRPr="002537E9" w:rsidRDefault="00DD29EA" w:rsidP="00DD29EA">
      <w:pPr>
        <w:rPr>
          <w:rFonts w:ascii="Arial" w:hAnsi="Arial" w:cs="Arial"/>
          <w:b/>
          <w:bCs/>
        </w:rPr>
      </w:pPr>
      <w:r w:rsidRPr="002537E9">
        <w:rPr>
          <w:rFonts w:ascii="Arial" w:hAnsi="Arial" w:cs="Arial"/>
          <w:b/>
          <w:bCs/>
        </w:rPr>
        <w:t>CLÁUSULA 21: REGLAS DE INTERPRETACIÓN</w:t>
      </w:r>
    </w:p>
    <w:p w14:paraId="7814BB76" w14:textId="77777777" w:rsidR="00DD29EA" w:rsidRPr="002537E9" w:rsidRDefault="00DD29EA" w:rsidP="00DD29EA">
      <w:pPr>
        <w:rPr>
          <w:rFonts w:ascii="Arial" w:hAnsi="Arial" w:cs="Arial"/>
        </w:rPr>
      </w:pPr>
    </w:p>
    <w:p w14:paraId="4E689E98" w14:textId="77777777" w:rsidR="00DD29EA" w:rsidRPr="002537E9" w:rsidRDefault="00DD29EA" w:rsidP="00DD29EA">
      <w:pPr>
        <w:rPr>
          <w:rFonts w:ascii="Arial" w:hAnsi="Arial" w:cs="Arial"/>
        </w:rPr>
      </w:pPr>
      <w:r w:rsidRPr="002537E9">
        <w:rPr>
          <w:rFonts w:ascii="Arial" w:hAnsi="Arial" w:cs="Arial"/>
        </w:rPr>
        <w:t>El presente CONTRATO se sujeta a las siguientes reglas de interpretación:</w:t>
      </w:r>
    </w:p>
    <w:p w14:paraId="1E990975" w14:textId="77777777" w:rsidR="00DD29EA" w:rsidRPr="002537E9" w:rsidRDefault="00DD29EA" w:rsidP="00DD29EA">
      <w:pPr>
        <w:rPr>
          <w:rFonts w:ascii="Arial" w:hAnsi="Arial" w:cs="Arial"/>
        </w:rPr>
      </w:pPr>
    </w:p>
    <w:p w14:paraId="700C97FB" w14:textId="09408645" w:rsidR="00DD29EA" w:rsidRPr="002537E9" w:rsidRDefault="00DD29EA" w:rsidP="00D30CE9">
      <w:pPr>
        <w:pStyle w:val="Prrafodelista"/>
        <w:numPr>
          <w:ilvl w:val="0"/>
          <w:numId w:val="59"/>
        </w:numPr>
        <w:rPr>
          <w:rFonts w:ascii="Arial" w:hAnsi="Arial" w:cs="Arial"/>
        </w:rPr>
      </w:pPr>
      <w:r w:rsidRPr="002537E9">
        <w:rPr>
          <w:rFonts w:ascii="Arial" w:hAnsi="Arial" w:cs="Arial"/>
        </w:rPr>
        <w:t>En caso de divergencia en la interpretación de este CONTRATO, las PARTES seguirán el siguiente orden de prelación para resolver dicha situación:</w:t>
      </w:r>
    </w:p>
    <w:p w14:paraId="2E2F6727" w14:textId="77777777" w:rsidR="00DD29EA" w:rsidRPr="002537E9" w:rsidRDefault="00DD29EA" w:rsidP="00DD29EA">
      <w:pPr>
        <w:rPr>
          <w:rFonts w:ascii="Arial" w:hAnsi="Arial" w:cs="Arial"/>
        </w:rPr>
      </w:pPr>
    </w:p>
    <w:p w14:paraId="6B951D74" w14:textId="77777777" w:rsidR="00DD29EA" w:rsidRPr="002537E9" w:rsidRDefault="00DD29EA" w:rsidP="0050612F">
      <w:pPr>
        <w:ind w:left="1276" w:hanging="425"/>
        <w:rPr>
          <w:rFonts w:ascii="Arial" w:hAnsi="Arial" w:cs="Arial"/>
        </w:rPr>
      </w:pPr>
      <w:r w:rsidRPr="002537E9">
        <w:rPr>
          <w:rFonts w:ascii="Arial" w:hAnsi="Arial" w:cs="Arial"/>
        </w:rPr>
        <w:t>1.</w:t>
      </w:r>
      <w:r w:rsidRPr="002537E9">
        <w:rPr>
          <w:rFonts w:ascii="Arial" w:hAnsi="Arial" w:cs="Arial"/>
        </w:rPr>
        <w:tab/>
        <w:t>El CONTRATO;</w:t>
      </w:r>
    </w:p>
    <w:p w14:paraId="5297E69F" w14:textId="77777777" w:rsidR="00DD29EA" w:rsidRPr="002537E9" w:rsidRDefault="00DD29EA" w:rsidP="0050612F">
      <w:pPr>
        <w:ind w:left="1276" w:hanging="425"/>
        <w:rPr>
          <w:rFonts w:ascii="Arial" w:hAnsi="Arial" w:cs="Arial"/>
        </w:rPr>
      </w:pPr>
      <w:r w:rsidRPr="002537E9">
        <w:rPr>
          <w:rFonts w:ascii="Arial" w:hAnsi="Arial" w:cs="Arial"/>
        </w:rPr>
        <w:t>2.</w:t>
      </w:r>
      <w:r w:rsidRPr="002537E9">
        <w:rPr>
          <w:rFonts w:ascii="Arial" w:hAnsi="Arial" w:cs="Arial"/>
        </w:rPr>
        <w:tab/>
        <w:t>Circulares; y</w:t>
      </w:r>
    </w:p>
    <w:p w14:paraId="287748CA" w14:textId="77777777" w:rsidR="00DD29EA" w:rsidRPr="002537E9" w:rsidRDefault="00DD29EA" w:rsidP="0050612F">
      <w:pPr>
        <w:ind w:left="1276" w:hanging="425"/>
        <w:rPr>
          <w:rFonts w:ascii="Arial" w:hAnsi="Arial" w:cs="Arial"/>
        </w:rPr>
      </w:pPr>
      <w:r w:rsidRPr="002537E9">
        <w:rPr>
          <w:rFonts w:ascii="Arial" w:hAnsi="Arial" w:cs="Arial"/>
        </w:rPr>
        <w:t>3.</w:t>
      </w:r>
      <w:r w:rsidRPr="002537E9">
        <w:rPr>
          <w:rFonts w:ascii="Arial" w:hAnsi="Arial" w:cs="Arial"/>
        </w:rPr>
        <w:tab/>
        <w:t>Las BASES.</w:t>
      </w:r>
    </w:p>
    <w:p w14:paraId="03303DDC" w14:textId="77777777" w:rsidR="00DD29EA" w:rsidRPr="002537E9" w:rsidRDefault="00DD29EA" w:rsidP="00DD29EA">
      <w:pPr>
        <w:rPr>
          <w:rFonts w:ascii="Arial" w:hAnsi="Arial" w:cs="Arial"/>
        </w:rPr>
      </w:pPr>
    </w:p>
    <w:p w14:paraId="6CC1D78B" w14:textId="1A0FF0A2" w:rsidR="00DD29EA" w:rsidRPr="002537E9" w:rsidRDefault="00DD29EA" w:rsidP="00D30CE9">
      <w:pPr>
        <w:pStyle w:val="Prrafodelista"/>
        <w:numPr>
          <w:ilvl w:val="0"/>
          <w:numId w:val="59"/>
        </w:numPr>
        <w:rPr>
          <w:rFonts w:ascii="Arial" w:hAnsi="Arial" w:cs="Arial"/>
        </w:rPr>
      </w:pPr>
      <w:r w:rsidRPr="002537E9">
        <w:rPr>
          <w:rFonts w:ascii="Arial" w:hAnsi="Arial" w:cs="Arial"/>
        </w:rPr>
        <w:t>Este CONTRATO se interpretará según sus propias Cláusulas, las Circulares, las BASES y las LEYES Y DISPOSICIONES APLICABLES.</w:t>
      </w:r>
    </w:p>
    <w:p w14:paraId="6376D94C" w14:textId="77777777" w:rsidR="00DD29EA" w:rsidRPr="002537E9" w:rsidRDefault="00DD29EA" w:rsidP="00DD29EA">
      <w:pPr>
        <w:rPr>
          <w:rFonts w:ascii="Arial" w:hAnsi="Arial" w:cs="Arial"/>
        </w:rPr>
      </w:pPr>
    </w:p>
    <w:p w14:paraId="617B1572" w14:textId="3BD3BBD4" w:rsidR="00DD29EA" w:rsidRPr="002537E9" w:rsidRDefault="00DD29EA" w:rsidP="00D30CE9">
      <w:pPr>
        <w:pStyle w:val="Prrafodelista"/>
        <w:numPr>
          <w:ilvl w:val="0"/>
          <w:numId w:val="59"/>
        </w:numPr>
        <w:rPr>
          <w:rFonts w:ascii="Arial" w:hAnsi="Arial" w:cs="Arial"/>
        </w:rPr>
      </w:pPr>
      <w:r w:rsidRPr="002537E9">
        <w:rPr>
          <w:rFonts w:ascii="Arial" w:hAnsi="Arial" w:cs="Arial"/>
        </w:rPr>
        <w:t>Los Anexos a este CONTRATO forman parte integrante del mismo.</w:t>
      </w:r>
    </w:p>
    <w:p w14:paraId="49F29247" w14:textId="77777777" w:rsidR="00DD29EA" w:rsidRPr="002537E9" w:rsidRDefault="00DD29EA" w:rsidP="00DD29EA">
      <w:pPr>
        <w:rPr>
          <w:rFonts w:ascii="Arial" w:hAnsi="Arial" w:cs="Arial"/>
        </w:rPr>
      </w:pPr>
    </w:p>
    <w:p w14:paraId="79E27BCA" w14:textId="54332688" w:rsidR="00DD29EA" w:rsidRPr="002537E9" w:rsidRDefault="00DD29EA" w:rsidP="00D30CE9">
      <w:pPr>
        <w:pStyle w:val="Prrafodelista"/>
        <w:numPr>
          <w:ilvl w:val="0"/>
          <w:numId w:val="59"/>
        </w:numPr>
        <w:rPr>
          <w:rFonts w:ascii="Arial" w:hAnsi="Arial" w:cs="Arial"/>
        </w:rPr>
      </w:pPr>
      <w:r w:rsidRPr="002537E9">
        <w:rPr>
          <w:rFonts w:ascii="Arial" w:hAnsi="Arial" w:cs="Arial"/>
        </w:rPr>
        <w:t>El CONTRATO se suscribe únicamente en idioma español. De existir cualquier diferencia entre la traducción del CONTRATO y éste, prevalecerá el texto del CONTRATO en español. Las traducciones de este CONTRATO no se considerará</w:t>
      </w:r>
      <w:r w:rsidR="00797613" w:rsidRPr="002537E9">
        <w:rPr>
          <w:rFonts w:ascii="Arial" w:hAnsi="Arial" w:cs="Arial"/>
        </w:rPr>
        <w:t>n</w:t>
      </w:r>
      <w:r w:rsidRPr="002537E9">
        <w:rPr>
          <w:rFonts w:ascii="Arial" w:hAnsi="Arial" w:cs="Arial"/>
        </w:rPr>
        <w:t xml:space="preserve"> para efectos de su interpretación.</w:t>
      </w:r>
    </w:p>
    <w:p w14:paraId="00B3F7F6" w14:textId="77777777" w:rsidR="00DD29EA" w:rsidRPr="002537E9" w:rsidRDefault="00DD29EA" w:rsidP="00DD29EA">
      <w:pPr>
        <w:rPr>
          <w:rFonts w:ascii="Arial" w:hAnsi="Arial" w:cs="Arial"/>
        </w:rPr>
      </w:pPr>
    </w:p>
    <w:p w14:paraId="133C4A59" w14:textId="6303C7E5" w:rsidR="00DD29EA" w:rsidRPr="002537E9" w:rsidRDefault="00DD29EA" w:rsidP="00D30CE9">
      <w:pPr>
        <w:pStyle w:val="Prrafodelista"/>
        <w:numPr>
          <w:ilvl w:val="0"/>
          <w:numId w:val="59"/>
        </w:numPr>
        <w:rPr>
          <w:rFonts w:ascii="Arial" w:hAnsi="Arial" w:cs="Arial"/>
        </w:rPr>
      </w:pPr>
      <w:r w:rsidRPr="002537E9">
        <w:rPr>
          <w:rFonts w:ascii="Arial" w:hAnsi="Arial" w:cs="Arial"/>
        </w:rPr>
        <w:t>Los plazos establecidos se computarán en días, meses o años según corresponda.</w:t>
      </w:r>
    </w:p>
    <w:p w14:paraId="0AFCF1BB" w14:textId="77777777" w:rsidR="00DD29EA" w:rsidRPr="002537E9" w:rsidRDefault="00DD29EA" w:rsidP="00DD29EA">
      <w:pPr>
        <w:rPr>
          <w:rFonts w:ascii="Arial" w:hAnsi="Arial" w:cs="Arial"/>
        </w:rPr>
      </w:pPr>
    </w:p>
    <w:p w14:paraId="24D25728" w14:textId="0901A2AC" w:rsidR="00DD29EA" w:rsidRPr="002537E9" w:rsidRDefault="00DD29EA" w:rsidP="00D30CE9">
      <w:pPr>
        <w:pStyle w:val="Prrafodelista"/>
        <w:numPr>
          <w:ilvl w:val="0"/>
          <w:numId w:val="59"/>
        </w:numPr>
        <w:rPr>
          <w:rFonts w:ascii="Arial" w:hAnsi="Arial" w:cs="Arial"/>
        </w:rPr>
      </w:pPr>
      <w:r w:rsidRPr="002537E9">
        <w:rPr>
          <w:rFonts w:ascii="Arial" w:hAnsi="Arial" w:cs="Arial"/>
        </w:rPr>
        <w:t>Los títulos contenidos en el CONTRATO cumplen únicamente un propósito de identificación de temas y no deben ser considerados como parte del CONTRATO, para limitar o ampliar su contenido ni para determinar derechos u obligaciones de las PARTES.</w:t>
      </w:r>
    </w:p>
    <w:p w14:paraId="34666EEA" w14:textId="77777777" w:rsidR="00DD29EA" w:rsidRPr="002537E9" w:rsidRDefault="00DD29EA" w:rsidP="00DD29EA">
      <w:pPr>
        <w:rPr>
          <w:rFonts w:ascii="Arial" w:hAnsi="Arial" w:cs="Arial"/>
        </w:rPr>
      </w:pPr>
    </w:p>
    <w:p w14:paraId="58B9CCE1" w14:textId="25BFABCD" w:rsidR="00DD29EA" w:rsidRPr="002537E9" w:rsidRDefault="00DD29EA" w:rsidP="00D30CE9">
      <w:pPr>
        <w:pStyle w:val="Prrafodelista"/>
        <w:numPr>
          <w:ilvl w:val="0"/>
          <w:numId w:val="59"/>
        </w:numPr>
        <w:rPr>
          <w:rFonts w:ascii="Arial" w:hAnsi="Arial" w:cs="Arial"/>
        </w:rPr>
      </w:pPr>
      <w:r w:rsidRPr="002537E9">
        <w:rPr>
          <w:rFonts w:ascii="Arial" w:hAnsi="Arial" w:cs="Arial"/>
        </w:rPr>
        <w:t>Los términos en singular considerarán los mismos términos en plural y viceversa. Los términos en masculino consideran al femenino y viceversa.</w:t>
      </w:r>
    </w:p>
    <w:p w14:paraId="6AF5A8F8" w14:textId="77777777" w:rsidR="00DD29EA" w:rsidRPr="002537E9" w:rsidRDefault="00DD29EA" w:rsidP="00DD29EA">
      <w:pPr>
        <w:rPr>
          <w:rFonts w:ascii="Arial" w:hAnsi="Arial" w:cs="Arial"/>
        </w:rPr>
      </w:pPr>
    </w:p>
    <w:p w14:paraId="6D60105A" w14:textId="3916AA8B" w:rsidR="00DD29EA" w:rsidRPr="002537E9" w:rsidRDefault="00DD29EA" w:rsidP="00D30CE9">
      <w:pPr>
        <w:pStyle w:val="Prrafodelista"/>
        <w:numPr>
          <w:ilvl w:val="0"/>
          <w:numId w:val="59"/>
        </w:numPr>
        <w:rPr>
          <w:rFonts w:ascii="Arial" w:hAnsi="Arial" w:cs="Arial"/>
        </w:rPr>
      </w:pPr>
      <w:r w:rsidRPr="002537E9">
        <w:rPr>
          <w:rFonts w:ascii="Arial" w:hAnsi="Arial" w:cs="Arial"/>
        </w:rPr>
        <w:t>El uso de la disyunción “o” en una enumeración deberá entenderse que comprende excluyentemente a alguno de los elementos de tal enumeración.</w:t>
      </w:r>
    </w:p>
    <w:p w14:paraId="19603A05" w14:textId="77777777" w:rsidR="00DD29EA" w:rsidRPr="002537E9" w:rsidRDefault="00DD29EA" w:rsidP="00DD29EA">
      <w:pPr>
        <w:rPr>
          <w:rFonts w:ascii="Arial" w:hAnsi="Arial" w:cs="Arial"/>
        </w:rPr>
      </w:pPr>
    </w:p>
    <w:p w14:paraId="1B9E85E5" w14:textId="61F07531" w:rsidR="00DD29EA" w:rsidRPr="002537E9" w:rsidRDefault="00DD29EA" w:rsidP="00D30CE9">
      <w:pPr>
        <w:pStyle w:val="Prrafodelista"/>
        <w:numPr>
          <w:ilvl w:val="0"/>
          <w:numId w:val="59"/>
        </w:numPr>
        <w:rPr>
          <w:rFonts w:ascii="Arial" w:hAnsi="Arial" w:cs="Arial"/>
        </w:rPr>
      </w:pPr>
      <w:r w:rsidRPr="002537E9">
        <w:rPr>
          <w:rFonts w:ascii="Arial" w:hAnsi="Arial" w:cs="Arial"/>
        </w:rPr>
        <w:t>El uso de la conjunción “y” en una enumeración deberá entenderse que comprende todos los elementos de dicha enumeración o lista.</w:t>
      </w:r>
    </w:p>
    <w:p w14:paraId="2B835EE3" w14:textId="77777777" w:rsidR="00DD29EA" w:rsidRPr="002537E9" w:rsidRDefault="00DD29EA" w:rsidP="00DD29EA">
      <w:pPr>
        <w:rPr>
          <w:rFonts w:ascii="Arial" w:hAnsi="Arial" w:cs="Arial"/>
        </w:rPr>
      </w:pPr>
    </w:p>
    <w:p w14:paraId="69DBE2E2" w14:textId="77777777" w:rsidR="00DD29EA" w:rsidRPr="002537E9" w:rsidRDefault="00DD29EA" w:rsidP="00DD29EA">
      <w:pPr>
        <w:rPr>
          <w:rFonts w:ascii="Arial" w:hAnsi="Arial" w:cs="Arial"/>
        </w:rPr>
      </w:pPr>
    </w:p>
    <w:p w14:paraId="339BEFB0" w14:textId="77777777" w:rsidR="00DD29EA" w:rsidRPr="002537E9" w:rsidRDefault="00DD29EA" w:rsidP="00DD29EA">
      <w:pPr>
        <w:rPr>
          <w:rFonts w:ascii="Arial" w:hAnsi="Arial" w:cs="Arial"/>
          <w:b/>
          <w:bCs/>
        </w:rPr>
      </w:pPr>
      <w:r w:rsidRPr="002537E9">
        <w:rPr>
          <w:rFonts w:ascii="Arial" w:hAnsi="Arial" w:cs="Arial"/>
          <w:b/>
          <w:bCs/>
        </w:rPr>
        <w:t>CLÁUSULA 22: DISPOSICIONES FINALES</w:t>
      </w:r>
    </w:p>
    <w:p w14:paraId="004708E2" w14:textId="77777777" w:rsidR="00DD29EA" w:rsidRPr="002537E9" w:rsidRDefault="00DD29EA" w:rsidP="00DD29EA">
      <w:pPr>
        <w:rPr>
          <w:rFonts w:ascii="Arial" w:hAnsi="Arial" w:cs="Arial"/>
        </w:rPr>
      </w:pPr>
    </w:p>
    <w:p w14:paraId="402C86B1" w14:textId="5052C8EE"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Moneda del Contrato</w:t>
      </w:r>
    </w:p>
    <w:p w14:paraId="0737FDD0" w14:textId="77777777" w:rsidR="00DD29EA" w:rsidRPr="002537E9" w:rsidRDefault="00DD29EA" w:rsidP="00DD29EA">
      <w:pPr>
        <w:rPr>
          <w:rFonts w:ascii="Arial" w:hAnsi="Arial" w:cs="Arial"/>
        </w:rPr>
      </w:pPr>
    </w:p>
    <w:p w14:paraId="0A10B755" w14:textId="77777777" w:rsidR="00DD29EA" w:rsidRPr="002537E9" w:rsidRDefault="00DD29EA" w:rsidP="00DD29EA">
      <w:pPr>
        <w:rPr>
          <w:rFonts w:ascii="Arial" w:hAnsi="Arial" w:cs="Arial"/>
        </w:rPr>
      </w:pPr>
      <w:r w:rsidRPr="002537E9">
        <w:rPr>
          <w:rFonts w:ascii="Arial" w:hAnsi="Arial" w:cs="Arial"/>
        </w:rPr>
        <w:t>Tal como lo permite el Artículo 1237º del Código Civil Peruano, todos y cada uno de los pagos previstos en este Contrato, con excepción de las tasas y derechos a los que se refiere la Cláusula 7, que deberán efectuarse en la moneda de curso legal en el Perú, serán efectuados en Dólares de los Estados Unidos de América, en adelante denominado la “Moneda del Contrato”.</w:t>
      </w:r>
    </w:p>
    <w:p w14:paraId="3E55F625" w14:textId="77777777" w:rsidR="00DD29EA" w:rsidRPr="002537E9" w:rsidRDefault="00DD29EA" w:rsidP="00DD29EA">
      <w:pPr>
        <w:rPr>
          <w:rFonts w:ascii="Arial" w:hAnsi="Arial" w:cs="Arial"/>
        </w:rPr>
      </w:pPr>
    </w:p>
    <w:p w14:paraId="02D0C11D" w14:textId="2C8C6A05" w:rsidR="00DD29EA" w:rsidRPr="002537E9" w:rsidRDefault="00DD29EA" w:rsidP="00D30CE9">
      <w:pPr>
        <w:pStyle w:val="Prrafodelista"/>
        <w:numPr>
          <w:ilvl w:val="0"/>
          <w:numId w:val="63"/>
        </w:numPr>
        <w:rPr>
          <w:rFonts w:ascii="Arial" w:hAnsi="Arial" w:cs="Arial"/>
        </w:rPr>
      </w:pPr>
      <w:r w:rsidRPr="002537E9">
        <w:rPr>
          <w:rFonts w:ascii="Arial" w:hAnsi="Arial" w:cs="Arial"/>
        </w:rPr>
        <w:t>Conversión de la Moneda del CONTRATO. Si por cualquier motivo el Gobierno o una autoridad administrativa o judicial expidiese un dispositivo, orden o sentencia relacionado con el presente CONTRATO, en la que ordena el pago de sumas en una moneda distinta a la Moneda del CONTRATO, la PARTE beneficiada por dicha orden o sentencia, inmediatamente después de recibir la totalidad de los pagos previstos en la orden o sentencia correspondiente y convertirlos a la Moneda del CONTRATO, tendrá derecho a recibir las sumas, en la Moneda del CONTRATO, que sean necesarias para compensar la pérdida que resulte por la devaluación de la moneda en que se haya expresado la orden o sentencia frente a la Moneda del CONTRATO, entre la fecha de la respectiva orden o sentencia y la fecha efectiva de pago.</w:t>
      </w:r>
    </w:p>
    <w:p w14:paraId="1D8D1695" w14:textId="77777777" w:rsidR="00DD29EA" w:rsidRPr="002537E9" w:rsidRDefault="00DD29EA" w:rsidP="00DD29EA">
      <w:pPr>
        <w:rPr>
          <w:rFonts w:ascii="Arial" w:hAnsi="Arial" w:cs="Arial"/>
        </w:rPr>
      </w:pPr>
    </w:p>
    <w:p w14:paraId="48A80994" w14:textId="2F15D019" w:rsidR="00DD29EA" w:rsidRPr="002537E9" w:rsidRDefault="00DD29EA" w:rsidP="00D30CE9">
      <w:pPr>
        <w:pStyle w:val="Prrafodelista"/>
        <w:numPr>
          <w:ilvl w:val="0"/>
          <w:numId w:val="63"/>
        </w:numPr>
        <w:rPr>
          <w:rFonts w:ascii="Arial" w:hAnsi="Arial" w:cs="Arial"/>
        </w:rPr>
      </w:pPr>
      <w:r w:rsidRPr="002537E9">
        <w:rPr>
          <w:rFonts w:ascii="Arial" w:hAnsi="Arial" w:cs="Arial"/>
        </w:rPr>
        <w:t>Tipo de Cambio. Para los fines de esta Cláusula, la conversión de sumas a la Moneda del CONTRATO se efectuará al tipo de cambio venta que la Superintendencia de Banca y Seguros y AFP publica en el Diario Oficial “El Peruano”, el día en que se verifique el pago respectivo.</w:t>
      </w:r>
    </w:p>
    <w:p w14:paraId="71844D20" w14:textId="77777777" w:rsidR="00DD29EA" w:rsidRPr="002537E9" w:rsidRDefault="00DD29EA" w:rsidP="00DD29EA">
      <w:pPr>
        <w:rPr>
          <w:rFonts w:ascii="Arial" w:hAnsi="Arial" w:cs="Arial"/>
        </w:rPr>
      </w:pPr>
    </w:p>
    <w:p w14:paraId="7B8FC712" w14:textId="011B2A3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Notificaciones</w:t>
      </w:r>
    </w:p>
    <w:p w14:paraId="55D506E2" w14:textId="77777777" w:rsidR="00DD29EA" w:rsidRPr="002537E9" w:rsidRDefault="00DD29EA" w:rsidP="00DD29EA">
      <w:pPr>
        <w:rPr>
          <w:rFonts w:ascii="Arial" w:hAnsi="Arial" w:cs="Arial"/>
        </w:rPr>
      </w:pPr>
    </w:p>
    <w:p w14:paraId="6875E3FE" w14:textId="77777777" w:rsidR="00DD29EA" w:rsidRPr="002537E9" w:rsidRDefault="00DD29EA" w:rsidP="00DD29EA">
      <w:pPr>
        <w:rPr>
          <w:rFonts w:ascii="Arial" w:hAnsi="Arial" w:cs="Arial"/>
        </w:rPr>
      </w:pPr>
      <w:r w:rsidRPr="002537E9">
        <w:rPr>
          <w:rFonts w:ascii="Arial" w:hAnsi="Arial" w:cs="Arial"/>
        </w:rPr>
        <w:t>Salvo que se disponga otra cosa en el propio CONTRATO, todas las notificaciones, citaciones, peticiones, demandas y otras comunicaciones debidas o permitidas conforme a este CONTRATO, deberá realizarse por escrito y se considerará válidamente realizadas si se realizan vía casilla electrónica del CONCEDENTE.</w:t>
      </w:r>
    </w:p>
    <w:p w14:paraId="0DB86397" w14:textId="77777777" w:rsidR="00DD29EA" w:rsidRPr="002537E9" w:rsidRDefault="00DD29EA" w:rsidP="00DD29EA">
      <w:pPr>
        <w:rPr>
          <w:rFonts w:ascii="Arial" w:hAnsi="Arial" w:cs="Arial"/>
        </w:rPr>
      </w:pPr>
    </w:p>
    <w:p w14:paraId="75D142F0" w14:textId="3BE8A49D" w:rsidR="00DD29EA" w:rsidRPr="002537E9" w:rsidRDefault="00DD29EA" w:rsidP="00DD29EA">
      <w:pPr>
        <w:rPr>
          <w:rFonts w:ascii="Arial" w:hAnsi="Arial" w:cs="Arial"/>
        </w:rPr>
      </w:pPr>
      <w:r w:rsidRPr="002537E9">
        <w:rPr>
          <w:rFonts w:ascii="Arial" w:hAnsi="Arial" w:cs="Arial"/>
        </w:rPr>
        <w:t>Asimismo, en caso no sea posib</w:t>
      </w:r>
      <w:r w:rsidR="00797613" w:rsidRPr="002537E9">
        <w:rPr>
          <w:rFonts w:ascii="Arial" w:hAnsi="Arial" w:cs="Arial"/>
        </w:rPr>
        <w:t>l</w:t>
      </w:r>
      <w:r w:rsidRPr="002537E9">
        <w:rPr>
          <w:rFonts w:ascii="Arial" w:hAnsi="Arial" w:cs="Arial"/>
        </w:rPr>
        <w:t>e realizar la notificación vía casilla electrónica, se consideran válidas las notificaciones físicas que cuenten con el respectivo cargo de recepción o si son enviadas por correo electrónico, courier o por fax, una vez verificada su recepción mediante cargo o confirmación de transmisión completa expedida por el sistema del destinatario de la comunicación respectiva, a las siguientes direcciones:</w:t>
      </w:r>
    </w:p>
    <w:p w14:paraId="7801DC08" w14:textId="77777777" w:rsidR="00DD29EA" w:rsidRPr="002537E9" w:rsidRDefault="00DD29EA" w:rsidP="00DD29EA">
      <w:pPr>
        <w:rPr>
          <w:rFonts w:ascii="Arial" w:hAnsi="Arial" w:cs="Arial"/>
        </w:rPr>
      </w:pPr>
    </w:p>
    <w:p w14:paraId="47CFC55E" w14:textId="77777777" w:rsidR="00DD29EA" w:rsidRPr="002537E9" w:rsidRDefault="00DD29EA" w:rsidP="00DD29EA">
      <w:pPr>
        <w:rPr>
          <w:rFonts w:ascii="Arial" w:hAnsi="Arial" w:cs="Arial"/>
        </w:rPr>
      </w:pPr>
      <w:r w:rsidRPr="002537E9">
        <w:rPr>
          <w:rFonts w:ascii="Arial" w:hAnsi="Arial" w:cs="Arial"/>
        </w:rPr>
        <w:t>Si es dirigida al CONCEDENTE:</w:t>
      </w:r>
    </w:p>
    <w:p w14:paraId="08D37C7F" w14:textId="77777777" w:rsidR="00DD29EA" w:rsidRPr="002537E9" w:rsidRDefault="00DD29EA" w:rsidP="00DD29EA">
      <w:pPr>
        <w:rPr>
          <w:rFonts w:ascii="Arial" w:hAnsi="Arial" w:cs="Arial"/>
        </w:rPr>
      </w:pPr>
    </w:p>
    <w:p w14:paraId="345BC358"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Ministerio de Transportes y Comunicaciones</w:t>
      </w:r>
    </w:p>
    <w:p w14:paraId="3F61CB14"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Jr. Zorritos Nº 1203, Lima 1</w:t>
      </w:r>
    </w:p>
    <w:p w14:paraId="25B89C61"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Dirección General de Programas y Proyectos en Comunicaciones</w:t>
      </w:r>
    </w:p>
    <w:p w14:paraId="4CE27CD7" w14:textId="77777777" w:rsidR="00DD29EA" w:rsidRPr="002537E9" w:rsidRDefault="00DD29EA" w:rsidP="00A6685E">
      <w:pPr>
        <w:ind w:left="708"/>
        <w:rPr>
          <w:rFonts w:ascii="Arial" w:hAnsi="Arial" w:cs="Arial"/>
        </w:rPr>
      </w:pPr>
      <w:r w:rsidRPr="002537E9">
        <w:rPr>
          <w:rFonts w:ascii="Arial" w:hAnsi="Arial" w:cs="Arial"/>
        </w:rPr>
        <w:t>Correo Electrónico: ………………………@mtc.gob.pe</w:t>
      </w:r>
    </w:p>
    <w:p w14:paraId="27DC27B0" w14:textId="77777777" w:rsidR="00DD29EA" w:rsidRPr="002537E9" w:rsidRDefault="00DD29EA" w:rsidP="00DD29EA">
      <w:pPr>
        <w:rPr>
          <w:rFonts w:ascii="Arial" w:hAnsi="Arial" w:cs="Arial"/>
        </w:rPr>
      </w:pPr>
    </w:p>
    <w:p w14:paraId="43EB4DC6" w14:textId="77777777" w:rsidR="00DD29EA" w:rsidRPr="002537E9" w:rsidRDefault="00DD29EA" w:rsidP="00DD29EA">
      <w:pPr>
        <w:rPr>
          <w:rFonts w:ascii="Arial" w:hAnsi="Arial" w:cs="Arial"/>
        </w:rPr>
      </w:pPr>
      <w:r w:rsidRPr="002537E9">
        <w:rPr>
          <w:rFonts w:ascii="Arial" w:hAnsi="Arial" w:cs="Arial"/>
        </w:rPr>
        <w:t>Si es dirigida a la SOCIEDAD CONCESIONARIA:</w:t>
      </w:r>
    </w:p>
    <w:p w14:paraId="35137FAB" w14:textId="77777777" w:rsidR="00DD29EA" w:rsidRPr="002537E9" w:rsidRDefault="00DD29EA" w:rsidP="00DD29EA">
      <w:pPr>
        <w:rPr>
          <w:rFonts w:ascii="Arial" w:hAnsi="Arial" w:cs="Arial"/>
        </w:rPr>
      </w:pPr>
    </w:p>
    <w:p w14:paraId="48159BB0"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w:t>
      </w:r>
    </w:p>
    <w:p w14:paraId="00027D3E"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w:t>
      </w:r>
    </w:p>
    <w:p w14:paraId="7A8B5FE1"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w:t>
      </w:r>
    </w:p>
    <w:p w14:paraId="65322E1F" w14:textId="77777777" w:rsidR="00DD29EA" w:rsidRPr="002537E9" w:rsidRDefault="00DD29EA" w:rsidP="00A6685E">
      <w:pPr>
        <w:ind w:left="708"/>
        <w:rPr>
          <w:rFonts w:ascii="Arial" w:hAnsi="Arial" w:cs="Arial"/>
        </w:rPr>
      </w:pPr>
      <w:r w:rsidRPr="002537E9">
        <w:rPr>
          <w:rFonts w:ascii="Arial" w:hAnsi="Arial" w:cs="Arial"/>
        </w:rPr>
        <w:t>Correo Electrónico: ……………………@……………………………</w:t>
      </w:r>
    </w:p>
    <w:p w14:paraId="51204369" w14:textId="77777777" w:rsidR="00DD29EA" w:rsidRPr="002537E9" w:rsidRDefault="00DD29EA" w:rsidP="00DD29EA">
      <w:pPr>
        <w:rPr>
          <w:rFonts w:ascii="Arial" w:hAnsi="Arial" w:cs="Arial"/>
        </w:rPr>
      </w:pPr>
    </w:p>
    <w:p w14:paraId="5DC6FF6A" w14:textId="77777777" w:rsidR="00DD29EA" w:rsidRPr="002537E9" w:rsidRDefault="00DD29EA" w:rsidP="00DD29EA">
      <w:pPr>
        <w:rPr>
          <w:rFonts w:ascii="Arial" w:hAnsi="Arial" w:cs="Arial"/>
        </w:rPr>
      </w:pPr>
      <w:r w:rsidRPr="002537E9">
        <w:rPr>
          <w:rFonts w:ascii="Arial" w:hAnsi="Arial" w:cs="Arial"/>
        </w:rPr>
        <w:t>Si es dirigida al OSIPTEL:</w:t>
      </w:r>
    </w:p>
    <w:p w14:paraId="36417168" w14:textId="77777777" w:rsidR="00DD29EA" w:rsidRPr="002537E9" w:rsidRDefault="00DD29EA" w:rsidP="00DD29EA">
      <w:pPr>
        <w:rPr>
          <w:rFonts w:ascii="Arial" w:hAnsi="Arial" w:cs="Arial"/>
        </w:rPr>
      </w:pPr>
    </w:p>
    <w:p w14:paraId="07A86BD7"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Organismo Supervisor de la Inversión Privada en Telecomunicaciones, OSIPTEL</w:t>
      </w:r>
    </w:p>
    <w:p w14:paraId="633DCE67"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Calle de la Prosa 136, San Borja, Lima</w:t>
      </w:r>
    </w:p>
    <w:p w14:paraId="55242134"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Gerencia General</w:t>
      </w:r>
    </w:p>
    <w:p w14:paraId="29A992DA" w14:textId="77777777" w:rsidR="00DD29EA" w:rsidRPr="002537E9" w:rsidRDefault="00DD29EA" w:rsidP="00A6685E">
      <w:pPr>
        <w:ind w:left="708"/>
        <w:rPr>
          <w:rFonts w:ascii="Arial" w:hAnsi="Arial" w:cs="Arial"/>
        </w:rPr>
      </w:pPr>
      <w:r w:rsidRPr="002537E9">
        <w:rPr>
          <w:rFonts w:ascii="Arial" w:hAnsi="Arial" w:cs="Arial"/>
        </w:rPr>
        <w:t>Correo Electrónico: ……………………@osiptel.gob.pe</w:t>
      </w:r>
    </w:p>
    <w:p w14:paraId="69738D29" w14:textId="77777777" w:rsidR="00DD29EA" w:rsidRPr="002537E9" w:rsidRDefault="00DD29EA" w:rsidP="00DD29EA">
      <w:pPr>
        <w:rPr>
          <w:rFonts w:ascii="Arial" w:hAnsi="Arial" w:cs="Arial"/>
        </w:rPr>
      </w:pPr>
    </w:p>
    <w:p w14:paraId="10FB412D" w14:textId="77777777" w:rsidR="00DD29EA" w:rsidRPr="002537E9" w:rsidRDefault="00DD29EA" w:rsidP="00DD29EA">
      <w:pPr>
        <w:rPr>
          <w:rFonts w:ascii="Arial" w:hAnsi="Arial" w:cs="Arial"/>
        </w:rPr>
      </w:pPr>
      <w:r w:rsidRPr="002537E9">
        <w:rPr>
          <w:rFonts w:ascii="Arial" w:hAnsi="Arial" w:cs="Arial"/>
        </w:rPr>
        <w:t>Si es dirigida al OPERADOR:</w:t>
      </w:r>
    </w:p>
    <w:p w14:paraId="120028AD" w14:textId="77777777" w:rsidR="00DD29EA" w:rsidRPr="002537E9" w:rsidRDefault="00DD29EA" w:rsidP="00DD29EA">
      <w:pPr>
        <w:rPr>
          <w:rFonts w:ascii="Arial" w:hAnsi="Arial" w:cs="Arial"/>
        </w:rPr>
      </w:pPr>
    </w:p>
    <w:p w14:paraId="2B2539B5"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w:t>
      </w:r>
    </w:p>
    <w:p w14:paraId="4E23ABD2"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w:t>
      </w:r>
    </w:p>
    <w:p w14:paraId="498373AD"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w:t>
      </w:r>
    </w:p>
    <w:p w14:paraId="4A86CD11" w14:textId="77777777" w:rsidR="00DD29EA" w:rsidRPr="002537E9" w:rsidRDefault="00DD29EA" w:rsidP="00A6685E">
      <w:pPr>
        <w:ind w:left="708"/>
        <w:rPr>
          <w:rFonts w:ascii="Arial" w:hAnsi="Arial" w:cs="Arial"/>
        </w:rPr>
      </w:pPr>
      <w:r w:rsidRPr="002537E9">
        <w:rPr>
          <w:rFonts w:ascii="Arial" w:hAnsi="Arial" w:cs="Arial"/>
        </w:rPr>
        <w:t>Correo Electrónico: ……………………@……………………………</w:t>
      </w:r>
    </w:p>
    <w:p w14:paraId="3075E024" w14:textId="77777777" w:rsidR="00DD29EA" w:rsidRPr="002537E9" w:rsidRDefault="00DD29EA" w:rsidP="00DD29EA">
      <w:pPr>
        <w:rPr>
          <w:rFonts w:ascii="Arial" w:hAnsi="Arial" w:cs="Arial"/>
        </w:rPr>
      </w:pPr>
    </w:p>
    <w:p w14:paraId="35248C30" w14:textId="77777777" w:rsidR="00DD29EA" w:rsidRPr="002537E9" w:rsidRDefault="00DD29EA" w:rsidP="00DD29EA">
      <w:pPr>
        <w:rPr>
          <w:rFonts w:ascii="Arial" w:hAnsi="Arial" w:cs="Arial"/>
        </w:rPr>
      </w:pPr>
      <w:r w:rsidRPr="002537E9">
        <w:rPr>
          <w:rFonts w:ascii="Arial" w:hAnsi="Arial" w:cs="Arial"/>
        </w:rPr>
        <w:t>O a cualquier otra dirección o persona designada por escrito por los PARTES.</w:t>
      </w:r>
    </w:p>
    <w:p w14:paraId="5622CF60" w14:textId="77777777" w:rsidR="00DD29EA" w:rsidRPr="002537E9" w:rsidRDefault="00DD29EA" w:rsidP="00DD29EA">
      <w:pPr>
        <w:rPr>
          <w:rFonts w:ascii="Arial" w:hAnsi="Arial" w:cs="Arial"/>
        </w:rPr>
      </w:pPr>
    </w:p>
    <w:p w14:paraId="107A69B9" w14:textId="27479B3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Renuncia</w:t>
      </w:r>
    </w:p>
    <w:p w14:paraId="43369B80" w14:textId="77777777" w:rsidR="00DD29EA" w:rsidRPr="002537E9" w:rsidRDefault="00DD29EA" w:rsidP="00DD29EA">
      <w:pPr>
        <w:rPr>
          <w:rFonts w:ascii="Arial" w:hAnsi="Arial" w:cs="Arial"/>
        </w:rPr>
      </w:pPr>
    </w:p>
    <w:p w14:paraId="20F8474E" w14:textId="77777777" w:rsidR="00DD29EA" w:rsidRPr="002537E9" w:rsidRDefault="00DD29EA" w:rsidP="00DD29EA">
      <w:pPr>
        <w:rPr>
          <w:rFonts w:ascii="Arial" w:hAnsi="Arial" w:cs="Arial"/>
        </w:rPr>
      </w:pPr>
      <w:r w:rsidRPr="002537E9">
        <w:rPr>
          <w:rFonts w:ascii="Arial" w:hAnsi="Arial" w:cs="Arial"/>
        </w:rPr>
        <w:t xml:space="preserve">La renuncia de los derechos derivados del presente CONTRATO sólo tendrá efectos si se realiza por escrito y con la debida notificación a la otra PARTE. Si en cualquier momento una de las PARTES renuncia o deja de ejercer un derecho especifico consignado en el presente CONTRATO, dicha conducta no se considerará como una renuncia permanente a hacer valer el mismo derecho o cualquier otro durante toda la vigencia </w:t>
      </w:r>
      <w:proofErr w:type="gramStart"/>
      <w:r w:rsidRPr="002537E9">
        <w:rPr>
          <w:rFonts w:ascii="Arial" w:hAnsi="Arial" w:cs="Arial"/>
        </w:rPr>
        <w:t>del mismo</w:t>
      </w:r>
      <w:proofErr w:type="gramEnd"/>
      <w:r w:rsidRPr="002537E9">
        <w:rPr>
          <w:rFonts w:ascii="Arial" w:hAnsi="Arial" w:cs="Arial"/>
        </w:rPr>
        <w:t>.</w:t>
      </w:r>
    </w:p>
    <w:p w14:paraId="6FD451F3" w14:textId="77777777" w:rsidR="00DD29EA" w:rsidRPr="002537E9" w:rsidRDefault="00DD29EA" w:rsidP="00DD29EA">
      <w:pPr>
        <w:rPr>
          <w:rFonts w:ascii="Arial" w:hAnsi="Arial" w:cs="Arial"/>
        </w:rPr>
      </w:pPr>
    </w:p>
    <w:p w14:paraId="3F58D695" w14:textId="77777777" w:rsidR="00DD29EA" w:rsidRPr="002537E9" w:rsidRDefault="00DD29EA" w:rsidP="00DD29EA">
      <w:pPr>
        <w:rPr>
          <w:rFonts w:ascii="Arial" w:hAnsi="Arial" w:cs="Arial"/>
        </w:rPr>
      </w:pPr>
      <w:r w:rsidRPr="002537E9">
        <w:rPr>
          <w:rFonts w:ascii="Arial" w:hAnsi="Arial" w:cs="Arial"/>
        </w:rPr>
        <w:t>Las modificaciones y aclaraciones al presente CONTRATO, incluyendo aquellas que la SOCIEDAD CONCESIONARIA pueda proponer a sugerencia de las entidades financieras, solamente serán válidas si son acordadas por escrito y suscritas por representantes con poder suficiente de las PARTES y cumple los requisitos pertinentes de las LEYES Y DISPOSICIONES APLICABLES.</w:t>
      </w:r>
    </w:p>
    <w:p w14:paraId="4E2CDCFB" w14:textId="77777777" w:rsidR="00DD29EA" w:rsidRPr="002537E9" w:rsidRDefault="00DD29EA" w:rsidP="00DD29EA">
      <w:pPr>
        <w:rPr>
          <w:rFonts w:ascii="Arial" w:hAnsi="Arial" w:cs="Arial"/>
        </w:rPr>
      </w:pPr>
    </w:p>
    <w:p w14:paraId="2A2674A2" w14:textId="7059275A"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Invalidez Parcial</w:t>
      </w:r>
    </w:p>
    <w:p w14:paraId="20553076" w14:textId="77777777" w:rsidR="00DD29EA" w:rsidRPr="002537E9" w:rsidRDefault="00DD29EA" w:rsidP="00DD29EA">
      <w:pPr>
        <w:rPr>
          <w:rFonts w:ascii="Arial" w:hAnsi="Arial" w:cs="Arial"/>
        </w:rPr>
      </w:pPr>
    </w:p>
    <w:p w14:paraId="7F30EEE3" w14:textId="77777777" w:rsidR="00DD29EA" w:rsidRPr="002537E9" w:rsidRDefault="00DD29EA" w:rsidP="00DD29EA">
      <w:pPr>
        <w:rPr>
          <w:rFonts w:ascii="Arial" w:hAnsi="Arial" w:cs="Arial"/>
        </w:rPr>
      </w:pPr>
      <w:r w:rsidRPr="002537E9">
        <w:rPr>
          <w:rFonts w:ascii="Arial" w:hAnsi="Arial" w:cs="Arial"/>
        </w:rPr>
        <w:t>Si cualquier término o disposición de este CONTRATO es considerado inválido o no exigible por autoridad o PERSONA competente, dicha invalidez deberá ser interpretada restrictivamente y no afectará la validez de ninguna otra disposición del presente CONTRATO.</w:t>
      </w:r>
    </w:p>
    <w:p w14:paraId="13497A5F" w14:textId="77777777" w:rsidR="00DD29EA" w:rsidRPr="002537E9" w:rsidRDefault="00DD29EA" w:rsidP="00DD29EA">
      <w:pPr>
        <w:rPr>
          <w:rFonts w:ascii="Arial" w:hAnsi="Arial" w:cs="Arial"/>
        </w:rPr>
      </w:pPr>
    </w:p>
    <w:p w14:paraId="04E84464" w14:textId="3F22ABAC"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Modificaciones del Contrato</w:t>
      </w:r>
    </w:p>
    <w:p w14:paraId="5D945471" w14:textId="77777777" w:rsidR="00DD29EA" w:rsidRPr="002537E9" w:rsidRDefault="00DD29EA" w:rsidP="00DD29EA">
      <w:pPr>
        <w:rPr>
          <w:rFonts w:ascii="Arial" w:hAnsi="Arial" w:cs="Arial"/>
        </w:rPr>
      </w:pPr>
    </w:p>
    <w:p w14:paraId="1E786206" w14:textId="77777777" w:rsidR="00DD29EA" w:rsidRPr="002537E9" w:rsidRDefault="00DD29EA" w:rsidP="00DD29EA">
      <w:pPr>
        <w:rPr>
          <w:rFonts w:ascii="Arial" w:hAnsi="Arial" w:cs="Arial"/>
        </w:rPr>
      </w:pPr>
      <w:r w:rsidRPr="002537E9">
        <w:rPr>
          <w:rFonts w:ascii="Arial" w:hAnsi="Arial" w:cs="Arial"/>
        </w:rPr>
        <w:t>Las PARTES podrán acordar por escrito la modificación del presente CONTRATO, mediante la suscripción de adendas; el procedimiento para su aprobación y suscripción deberá sujetarse a lo dispuesto en la LEY DE TELECOMUNICACIONES, el REGLAMENTO GENERAL y demás LEYES Y DISPOSICIONES APLICABLES. El CONCEDENTE pondrá en conocimiento de OSIPTEL las modificaciones al CONTRATO en un plazo de diez (10) DÍAS luego de suscritas las adendas.</w:t>
      </w:r>
    </w:p>
    <w:p w14:paraId="0B553409" w14:textId="77777777" w:rsidR="00DD29EA" w:rsidRPr="002537E9" w:rsidRDefault="00DD29EA" w:rsidP="00DD29EA">
      <w:pPr>
        <w:rPr>
          <w:rFonts w:ascii="Arial" w:hAnsi="Arial" w:cs="Arial"/>
        </w:rPr>
      </w:pPr>
    </w:p>
    <w:p w14:paraId="5EB9E50E" w14:textId="2658FE5B"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Adecuación Automática del Contrato</w:t>
      </w:r>
    </w:p>
    <w:p w14:paraId="1C95353C" w14:textId="77777777" w:rsidR="00DD29EA" w:rsidRPr="002537E9" w:rsidRDefault="00DD29EA" w:rsidP="00DD29EA">
      <w:pPr>
        <w:rPr>
          <w:rFonts w:ascii="Arial" w:hAnsi="Arial" w:cs="Arial"/>
        </w:rPr>
      </w:pPr>
    </w:p>
    <w:p w14:paraId="23280EE6" w14:textId="77777777" w:rsidR="00DD29EA" w:rsidRPr="002537E9" w:rsidRDefault="00DD29EA" w:rsidP="00DD29EA">
      <w:pPr>
        <w:rPr>
          <w:rFonts w:ascii="Arial" w:hAnsi="Arial" w:cs="Arial"/>
        </w:rPr>
      </w:pPr>
      <w:r w:rsidRPr="002537E9">
        <w:rPr>
          <w:rFonts w:ascii="Arial" w:hAnsi="Arial" w:cs="Arial"/>
        </w:rPr>
        <w:t>Las PARTES declaran que el CONTRATO se adecuará, de pleno derecho y de manera automática a las normas de carácter general emitidas y que emita el Estado Peruano.</w:t>
      </w:r>
    </w:p>
    <w:p w14:paraId="52D047B3" w14:textId="77777777" w:rsidR="00DD29EA" w:rsidRPr="002537E9" w:rsidRDefault="00DD29EA" w:rsidP="00DD29EA">
      <w:pPr>
        <w:rPr>
          <w:rFonts w:ascii="Arial" w:hAnsi="Arial" w:cs="Arial"/>
        </w:rPr>
      </w:pPr>
    </w:p>
    <w:p w14:paraId="1B5B7612" w14:textId="33304AC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Escritura Pública</w:t>
      </w:r>
    </w:p>
    <w:p w14:paraId="1ECD546D" w14:textId="77777777" w:rsidR="00DD29EA" w:rsidRPr="002537E9" w:rsidRDefault="00DD29EA" w:rsidP="00DD29EA">
      <w:pPr>
        <w:rPr>
          <w:rFonts w:ascii="Arial" w:hAnsi="Arial" w:cs="Arial"/>
        </w:rPr>
      </w:pPr>
    </w:p>
    <w:p w14:paraId="462CA2CD" w14:textId="77777777" w:rsidR="00DD29EA" w:rsidRPr="002537E9" w:rsidRDefault="00DD29EA" w:rsidP="00DD29EA">
      <w:pPr>
        <w:rPr>
          <w:rFonts w:ascii="Arial" w:hAnsi="Arial" w:cs="Arial"/>
        </w:rPr>
      </w:pPr>
      <w:r w:rsidRPr="002537E9">
        <w:rPr>
          <w:rFonts w:ascii="Arial" w:hAnsi="Arial" w:cs="Arial"/>
        </w:rPr>
        <w:t>A solicitud de cualquiera de las PARTES, el presente CONTRATO se elevará a Escritura Pública. El costo de la elevación a Escritura Pública estará a cargo de la SOCIEDAD CONCESIONARIA.</w:t>
      </w:r>
    </w:p>
    <w:p w14:paraId="396E7E12" w14:textId="77777777" w:rsidR="00DD29EA" w:rsidRPr="002537E9" w:rsidRDefault="00DD29EA" w:rsidP="00DD29EA">
      <w:pPr>
        <w:rPr>
          <w:rFonts w:ascii="Arial" w:hAnsi="Arial" w:cs="Arial"/>
        </w:rPr>
      </w:pPr>
    </w:p>
    <w:p w14:paraId="5EE74C15" w14:textId="77777777" w:rsidR="00DD29EA" w:rsidRPr="002537E9" w:rsidRDefault="00DD29EA" w:rsidP="00DD29EA">
      <w:pPr>
        <w:rPr>
          <w:rFonts w:ascii="Arial" w:hAnsi="Arial" w:cs="Arial"/>
        </w:rPr>
      </w:pPr>
    </w:p>
    <w:p w14:paraId="6A5EAFC5" w14:textId="77777777" w:rsidR="00DD29EA" w:rsidRPr="002537E9" w:rsidRDefault="00DD29EA" w:rsidP="00DD29EA">
      <w:pPr>
        <w:rPr>
          <w:rFonts w:ascii="Arial" w:hAnsi="Arial" w:cs="Arial"/>
          <w:b/>
          <w:bCs/>
        </w:rPr>
      </w:pPr>
      <w:r w:rsidRPr="002537E9">
        <w:rPr>
          <w:rFonts w:ascii="Arial" w:hAnsi="Arial" w:cs="Arial"/>
          <w:b/>
          <w:bCs/>
        </w:rPr>
        <w:t>CLÁUSULA 23: CLÁUSULA ANTICORRUPCIÓN</w:t>
      </w:r>
    </w:p>
    <w:p w14:paraId="4D8A1938" w14:textId="77777777" w:rsidR="00DD29EA" w:rsidRPr="002537E9" w:rsidRDefault="00DD29EA" w:rsidP="00DD29EA">
      <w:pPr>
        <w:rPr>
          <w:rFonts w:ascii="Arial" w:hAnsi="Arial" w:cs="Arial"/>
        </w:rPr>
      </w:pPr>
    </w:p>
    <w:p w14:paraId="45F64E76" w14:textId="15B13198" w:rsidR="00DD29EA" w:rsidRPr="002537E9" w:rsidRDefault="00DD29EA" w:rsidP="00D30CE9">
      <w:pPr>
        <w:pStyle w:val="Prrafodelista"/>
        <w:numPr>
          <w:ilvl w:val="1"/>
          <w:numId w:val="62"/>
        </w:numPr>
        <w:tabs>
          <w:tab w:val="left" w:pos="851"/>
        </w:tabs>
        <w:ind w:left="851" w:hanging="851"/>
        <w:rPr>
          <w:rFonts w:ascii="Arial" w:hAnsi="Arial" w:cs="Arial"/>
          <w:b/>
          <w:bCs/>
        </w:rPr>
      </w:pPr>
      <w:r w:rsidRPr="002537E9">
        <w:rPr>
          <w:rFonts w:ascii="Arial" w:hAnsi="Arial" w:cs="Arial"/>
          <w:b/>
          <w:bCs/>
        </w:rPr>
        <w:t>Cláusula Anticorrupción</w:t>
      </w:r>
    </w:p>
    <w:p w14:paraId="152CEBE6" w14:textId="77777777" w:rsidR="00DD29EA" w:rsidRPr="002537E9" w:rsidRDefault="00DD29EA" w:rsidP="00DD29EA">
      <w:pPr>
        <w:rPr>
          <w:rFonts w:ascii="Arial" w:hAnsi="Arial" w:cs="Arial"/>
        </w:rPr>
      </w:pPr>
    </w:p>
    <w:p w14:paraId="776280A9" w14:textId="09EBC843" w:rsidR="00DD29EA" w:rsidRPr="002537E9" w:rsidRDefault="00DD29EA" w:rsidP="00DD29EA">
      <w:pPr>
        <w:rPr>
          <w:rFonts w:ascii="Arial" w:hAnsi="Arial" w:cs="Arial"/>
        </w:rPr>
      </w:pPr>
      <w:r w:rsidRPr="002537E9">
        <w:rPr>
          <w:rFonts w:ascii="Arial" w:hAnsi="Arial" w:cs="Arial"/>
        </w:rPr>
        <w:t xml:space="preserve">La SOCIEDAD CONCESIONARIA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w:t>
      </w:r>
      <w:r w:rsidR="00FB41C0" w:rsidRPr="002537E9">
        <w:rPr>
          <w:rFonts w:ascii="Arial" w:hAnsi="Arial" w:cs="Arial"/>
        </w:rPr>
        <w:t xml:space="preserve">autoridad </w:t>
      </w:r>
      <w:r w:rsidRPr="002537E9">
        <w:rPr>
          <w:rFonts w:ascii="Arial" w:hAnsi="Arial" w:cs="Arial"/>
        </w:rPr>
        <w:t>relacionada a la Adjudicación de la Buena Pro del Concurso, la CONCESIÓN o la ejecución del presente CONTRATO.</w:t>
      </w:r>
    </w:p>
    <w:p w14:paraId="18EED6BF" w14:textId="77777777" w:rsidR="00DD29EA" w:rsidRPr="002537E9" w:rsidRDefault="00DD29EA" w:rsidP="00DD29EA">
      <w:pPr>
        <w:rPr>
          <w:rFonts w:ascii="Arial" w:hAnsi="Arial" w:cs="Arial"/>
        </w:rPr>
      </w:pPr>
    </w:p>
    <w:p w14:paraId="1DB120E6" w14:textId="7F457E70" w:rsidR="00DD29EA" w:rsidRPr="002537E9" w:rsidRDefault="00DD29EA" w:rsidP="00DD29EA">
      <w:pPr>
        <w:rPr>
          <w:rFonts w:ascii="Arial" w:hAnsi="Arial" w:cs="Arial"/>
        </w:rPr>
      </w:pPr>
      <w:r w:rsidRPr="002537E9">
        <w:rPr>
          <w:rFonts w:ascii="Arial" w:hAnsi="Arial" w:cs="Arial"/>
        </w:rPr>
        <w:t xml:space="preserve">Queda expresamente establecido que en caso se verifique que alguna de las personas naturales o jurídicas mencionadas en el párrafo anterior, hubiesen sido condenadas mediante sentencia consentida o ejecutoriada o hubiesen admitido y/o reconocido la comisión de cualquier de los delitos tipificados en la Sección IV del Capítulo II del Título XVIII del Código Penal, o delitos equivalentes en caso estos hayan sido cometidos en otros países, ante alguna autoridad nacional o extranjera competente, en relación con la ejecución del presente CONTRATO, la CONCESIÓN o la Adjudicación de la Buena Pro de la LICITACION PUBLICA ESPECIAL, el CONTRATO quedará resuelto de pleno derecho y la SOCIEDAD CONCESIONARIA pagará al CONCEDENTE una penalidad equivalente a Cincuenta y </w:t>
      </w:r>
      <w:r w:rsidR="00040D71" w:rsidRPr="002537E9">
        <w:rPr>
          <w:rFonts w:ascii="Arial" w:hAnsi="Arial" w:cs="Arial"/>
        </w:rPr>
        <w:t xml:space="preserve">Dos </w:t>
      </w:r>
      <w:r w:rsidRPr="002537E9">
        <w:rPr>
          <w:rFonts w:ascii="Arial" w:hAnsi="Arial" w:cs="Arial"/>
        </w:rPr>
        <w:t>Millones de Dólares Americanos (US$ 52,000,000.00), sin perjuicio de la ejecución de la GARANTIA DE FIEL CUMPLIMIENTO DEL CONTRATO DE CONCESION.</w:t>
      </w:r>
    </w:p>
    <w:p w14:paraId="2F47E448" w14:textId="77777777" w:rsidR="00DD29EA" w:rsidRPr="002537E9" w:rsidRDefault="00DD29EA" w:rsidP="00DD29EA">
      <w:pPr>
        <w:rPr>
          <w:rFonts w:ascii="Arial" w:hAnsi="Arial" w:cs="Arial"/>
        </w:rPr>
      </w:pPr>
    </w:p>
    <w:p w14:paraId="740D77FE" w14:textId="77777777" w:rsidR="00DD29EA" w:rsidRPr="002537E9" w:rsidRDefault="00DD29EA" w:rsidP="00DD29EA">
      <w:pPr>
        <w:rPr>
          <w:rFonts w:ascii="Arial" w:hAnsi="Arial" w:cs="Arial"/>
        </w:rPr>
      </w:pPr>
      <w:r w:rsidRPr="002537E9">
        <w:rPr>
          <w:rFonts w:ascii="Arial" w:hAnsi="Arial" w:cs="Arial"/>
        </w:rPr>
        <w:t>Para la determinación de la vinculación económica a que se hace referencia el primer párrafo, será de aplicación lo previsto en la Resolución de la SMV Nº 019-2015-SMV/01.</w:t>
      </w:r>
    </w:p>
    <w:p w14:paraId="43C1434F" w14:textId="77777777" w:rsidR="00DD29EA" w:rsidRPr="002537E9" w:rsidRDefault="00DD29EA" w:rsidP="00DD29EA">
      <w:pPr>
        <w:rPr>
          <w:rFonts w:ascii="Arial" w:hAnsi="Arial" w:cs="Arial"/>
        </w:rPr>
      </w:pPr>
    </w:p>
    <w:p w14:paraId="6840073D" w14:textId="77777777" w:rsidR="00DD29EA" w:rsidRPr="002537E9" w:rsidRDefault="00DD29EA" w:rsidP="00DD29EA">
      <w:pPr>
        <w:rPr>
          <w:rFonts w:ascii="Arial" w:hAnsi="Arial" w:cs="Arial"/>
        </w:rPr>
      </w:pPr>
    </w:p>
    <w:p w14:paraId="7B628B52" w14:textId="77777777" w:rsidR="00DD29EA" w:rsidRPr="002537E9" w:rsidRDefault="00DD29EA" w:rsidP="00DD29EA">
      <w:pPr>
        <w:rPr>
          <w:rFonts w:ascii="Arial" w:hAnsi="Arial" w:cs="Arial"/>
        </w:rPr>
      </w:pPr>
      <w:r w:rsidRPr="002537E9">
        <w:rPr>
          <w:rFonts w:ascii="Arial" w:hAnsi="Arial" w:cs="Arial"/>
        </w:rPr>
        <w:t>En testimonio de lo cual, las PARTES han firmado y entregado cinco (5) ejemplares iguales de este CONTRATO, el día ………………………… de ………………………… del 20…………</w:t>
      </w:r>
    </w:p>
    <w:p w14:paraId="0E87B2AB" w14:textId="77777777" w:rsidR="00DD29EA" w:rsidRPr="002537E9" w:rsidRDefault="00DD29EA" w:rsidP="00DD29EA">
      <w:pPr>
        <w:rPr>
          <w:rFonts w:ascii="Arial" w:hAnsi="Arial" w:cs="Arial"/>
        </w:rPr>
      </w:pPr>
    </w:p>
    <w:p w14:paraId="06DDF090" w14:textId="77777777" w:rsidR="00DD29EA" w:rsidRPr="002537E9" w:rsidRDefault="00DD29EA" w:rsidP="00DD29EA">
      <w:pPr>
        <w:rPr>
          <w:rFonts w:ascii="Arial" w:hAnsi="Arial" w:cs="Arial"/>
        </w:rPr>
      </w:pPr>
    </w:p>
    <w:p w14:paraId="0B627EC3" w14:textId="77777777" w:rsidR="00DD29EA" w:rsidRPr="002537E9" w:rsidRDefault="00DD29EA" w:rsidP="00DD29EA">
      <w:pPr>
        <w:rPr>
          <w:rFonts w:ascii="Arial" w:hAnsi="Arial" w:cs="Arial"/>
        </w:rPr>
      </w:pPr>
      <w:r w:rsidRPr="002537E9">
        <w:rPr>
          <w:rFonts w:ascii="Arial" w:hAnsi="Arial" w:cs="Arial"/>
          <w:b/>
          <w:bCs/>
        </w:rPr>
        <w:t>Concedente</w:t>
      </w:r>
      <w:r w:rsidRPr="002537E9">
        <w:rPr>
          <w:rFonts w:ascii="Arial" w:hAnsi="Arial" w:cs="Arial"/>
        </w:rPr>
        <w:t>: Ministerio de Transportes y Comunicaciones</w:t>
      </w:r>
    </w:p>
    <w:p w14:paraId="5CA5A607" w14:textId="77777777" w:rsidR="00DD29EA" w:rsidRPr="002537E9" w:rsidRDefault="00DD29EA" w:rsidP="00DD29EA">
      <w:pPr>
        <w:rPr>
          <w:rFonts w:ascii="Arial" w:hAnsi="Arial" w:cs="Arial"/>
        </w:rPr>
      </w:pPr>
    </w:p>
    <w:p w14:paraId="59DF344E"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62E68567"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40989DEE" w14:textId="77777777" w:rsidR="00DD29EA" w:rsidRPr="002537E9" w:rsidRDefault="00DD29EA" w:rsidP="00DD29EA">
      <w:pPr>
        <w:rPr>
          <w:rFonts w:ascii="Arial" w:hAnsi="Arial" w:cs="Arial"/>
        </w:rPr>
      </w:pPr>
      <w:r w:rsidRPr="002537E9">
        <w:rPr>
          <w:rFonts w:ascii="Arial" w:hAnsi="Arial" w:cs="Arial"/>
          <w:b/>
          <w:bCs/>
        </w:rPr>
        <w:t>Firma del Representante del Concedente</w:t>
      </w:r>
      <w:r w:rsidRPr="002537E9">
        <w:rPr>
          <w:rFonts w:ascii="Arial" w:hAnsi="Arial" w:cs="Arial"/>
        </w:rPr>
        <w:t>:</w:t>
      </w:r>
    </w:p>
    <w:p w14:paraId="39EF8150" w14:textId="77777777" w:rsidR="00DD29EA" w:rsidRPr="002537E9" w:rsidRDefault="00DD29EA" w:rsidP="00DD29EA">
      <w:pPr>
        <w:rPr>
          <w:rFonts w:ascii="Arial" w:hAnsi="Arial" w:cs="Arial"/>
        </w:rPr>
      </w:pPr>
    </w:p>
    <w:p w14:paraId="3440A956" w14:textId="77777777" w:rsidR="00DD29EA" w:rsidRPr="002537E9" w:rsidRDefault="00DD29EA" w:rsidP="00DD29EA">
      <w:pPr>
        <w:rPr>
          <w:rFonts w:ascii="Arial" w:hAnsi="Arial" w:cs="Arial"/>
        </w:rPr>
      </w:pPr>
    </w:p>
    <w:p w14:paraId="2FAD28D3" w14:textId="77777777" w:rsidR="00DD29EA" w:rsidRPr="002537E9" w:rsidRDefault="00DD29EA" w:rsidP="00DD29EA">
      <w:pPr>
        <w:rPr>
          <w:rFonts w:ascii="Arial" w:hAnsi="Arial" w:cs="Arial"/>
        </w:rPr>
      </w:pPr>
    </w:p>
    <w:p w14:paraId="210405AA" w14:textId="77777777" w:rsidR="00DD29EA" w:rsidRPr="002537E9" w:rsidRDefault="00DD29EA" w:rsidP="00DD29EA">
      <w:pPr>
        <w:rPr>
          <w:rFonts w:ascii="Arial" w:hAnsi="Arial" w:cs="Arial"/>
        </w:rPr>
      </w:pPr>
      <w:r w:rsidRPr="002537E9">
        <w:rPr>
          <w:rFonts w:ascii="Arial" w:hAnsi="Arial" w:cs="Arial"/>
        </w:rPr>
        <w:t>___________________________________</w:t>
      </w:r>
    </w:p>
    <w:p w14:paraId="325A0A86" w14:textId="77777777" w:rsidR="00DD29EA" w:rsidRPr="002537E9" w:rsidRDefault="00DD29EA" w:rsidP="00DD29EA">
      <w:pPr>
        <w:rPr>
          <w:rFonts w:ascii="Arial" w:hAnsi="Arial" w:cs="Arial"/>
        </w:rPr>
      </w:pPr>
    </w:p>
    <w:p w14:paraId="43528042" w14:textId="77777777" w:rsidR="00DD29EA" w:rsidRPr="002537E9" w:rsidRDefault="00DD29EA" w:rsidP="00DD29EA">
      <w:pPr>
        <w:rPr>
          <w:rFonts w:ascii="Arial" w:hAnsi="Arial" w:cs="Arial"/>
        </w:rPr>
      </w:pPr>
    </w:p>
    <w:p w14:paraId="4F0F4C0D" w14:textId="77777777" w:rsidR="00DD29EA" w:rsidRPr="002537E9" w:rsidRDefault="00DD29EA" w:rsidP="00DD29EA">
      <w:pPr>
        <w:rPr>
          <w:rFonts w:ascii="Arial" w:hAnsi="Arial" w:cs="Arial"/>
        </w:rPr>
      </w:pPr>
      <w:r w:rsidRPr="002537E9">
        <w:rPr>
          <w:rFonts w:ascii="Arial" w:hAnsi="Arial" w:cs="Arial"/>
          <w:b/>
          <w:bCs/>
        </w:rPr>
        <w:t>Sociedad Concesionaria</w:t>
      </w:r>
      <w:r w:rsidRPr="002537E9">
        <w:rPr>
          <w:rFonts w:ascii="Arial" w:hAnsi="Arial" w:cs="Arial"/>
        </w:rPr>
        <w:t>:</w:t>
      </w:r>
    </w:p>
    <w:p w14:paraId="18E57407" w14:textId="77777777" w:rsidR="00DD29EA" w:rsidRPr="002537E9" w:rsidRDefault="00DD29EA" w:rsidP="00DD29EA">
      <w:pPr>
        <w:rPr>
          <w:rFonts w:ascii="Arial" w:hAnsi="Arial" w:cs="Arial"/>
        </w:rPr>
      </w:pPr>
    </w:p>
    <w:p w14:paraId="35A0FA33"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7BAB3F34"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73A4B56F" w14:textId="77777777" w:rsidR="00DD29EA" w:rsidRPr="002537E9" w:rsidRDefault="00DD29EA" w:rsidP="00DD29EA">
      <w:pPr>
        <w:rPr>
          <w:rFonts w:ascii="Arial" w:hAnsi="Arial" w:cs="Arial"/>
        </w:rPr>
      </w:pPr>
      <w:r w:rsidRPr="002537E9">
        <w:rPr>
          <w:rFonts w:ascii="Arial" w:hAnsi="Arial" w:cs="Arial"/>
          <w:b/>
          <w:bCs/>
        </w:rPr>
        <w:t>Firma del Representante de la Sociedad Concesionaria</w:t>
      </w:r>
      <w:r w:rsidRPr="002537E9">
        <w:rPr>
          <w:rFonts w:ascii="Arial" w:hAnsi="Arial" w:cs="Arial"/>
        </w:rPr>
        <w:t>:</w:t>
      </w:r>
    </w:p>
    <w:p w14:paraId="10D153CB" w14:textId="77777777" w:rsidR="00DD29EA" w:rsidRPr="002537E9" w:rsidRDefault="00DD29EA" w:rsidP="00DD29EA">
      <w:pPr>
        <w:rPr>
          <w:rFonts w:ascii="Arial" w:hAnsi="Arial" w:cs="Arial"/>
        </w:rPr>
      </w:pPr>
    </w:p>
    <w:p w14:paraId="0FAF5FB4" w14:textId="77777777" w:rsidR="00DD29EA" w:rsidRPr="002537E9" w:rsidRDefault="00DD29EA" w:rsidP="00DD29EA">
      <w:pPr>
        <w:rPr>
          <w:rFonts w:ascii="Arial" w:hAnsi="Arial" w:cs="Arial"/>
        </w:rPr>
      </w:pPr>
    </w:p>
    <w:p w14:paraId="55F7448C" w14:textId="77777777" w:rsidR="00DD29EA" w:rsidRPr="002537E9" w:rsidRDefault="00DD29EA" w:rsidP="00DD29EA">
      <w:pPr>
        <w:rPr>
          <w:rFonts w:ascii="Arial" w:hAnsi="Arial" w:cs="Arial"/>
        </w:rPr>
      </w:pPr>
    </w:p>
    <w:p w14:paraId="0A0D85A1" w14:textId="77777777" w:rsidR="00DD29EA" w:rsidRPr="002537E9" w:rsidRDefault="00DD29EA" w:rsidP="00DD29EA">
      <w:pPr>
        <w:rPr>
          <w:rFonts w:ascii="Arial" w:hAnsi="Arial" w:cs="Arial"/>
        </w:rPr>
      </w:pPr>
      <w:r w:rsidRPr="002537E9">
        <w:rPr>
          <w:rFonts w:ascii="Arial" w:hAnsi="Arial" w:cs="Arial"/>
        </w:rPr>
        <w:t>____________________________</w:t>
      </w:r>
    </w:p>
    <w:p w14:paraId="43CC3200" w14:textId="187EA2C0" w:rsidR="00DD29EA" w:rsidRPr="002537E9" w:rsidRDefault="00DD29EA" w:rsidP="00DD29EA">
      <w:pPr>
        <w:rPr>
          <w:rFonts w:ascii="Arial" w:hAnsi="Arial" w:cs="Arial"/>
        </w:rPr>
      </w:pPr>
    </w:p>
    <w:p w14:paraId="4D364B6F" w14:textId="77777777" w:rsidR="000E6AA6" w:rsidRPr="002537E9" w:rsidRDefault="000E6AA6" w:rsidP="00DD29EA">
      <w:pPr>
        <w:rPr>
          <w:rFonts w:ascii="Arial" w:hAnsi="Arial" w:cs="Arial"/>
        </w:rPr>
      </w:pPr>
    </w:p>
    <w:p w14:paraId="0BA712E7" w14:textId="39ACA6C7" w:rsidR="00DD29EA" w:rsidRPr="002537E9" w:rsidRDefault="00DD29EA" w:rsidP="00DD29EA">
      <w:pPr>
        <w:rPr>
          <w:rFonts w:ascii="Arial" w:hAnsi="Arial" w:cs="Arial"/>
        </w:rPr>
      </w:pPr>
      <w:r w:rsidRPr="002537E9">
        <w:rPr>
          <w:rFonts w:ascii="Arial" w:hAnsi="Arial" w:cs="Arial"/>
          <w:b/>
          <w:bCs/>
        </w:rPr>
        <w:t>Operador</w:t>
      </w:r>
      <w:r w:rsidRPr="002537E9">
        <w:rPr>
          <w:rFonts w:ascii="Arial" w:hAnsi="Arial" w:cs="Arial"/>
        </w:rPr>
        <w:t>:</w:t>
      </w:r>
    </w:p>
    <w:p w14:paraId="238CE6C9" w14:textId="77777777" w:rsidR="00DD29EA" w:rsidRPr="002537E9" w:rsidRDefault="00DD29EA" w:rsidP="00DD29EA">
      <w:pPr>
        <w:rPr>
          <w:rFonts w:ascii="Arial" w:hAnsi="Arial" w:cs="Arial"/>
        </w:rPr>
      </w:pPr>
    </w:p>
    <w:p w14:paraId="6F7E6FB4"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60903F8E"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18E30B79" w14:textId="77777777" w:rsidR="00DD29EA" w:rsidRPr="002537E9" w:rsidRDefault="00DD29EA" w:rsidP="00DD29EA">
      <w:pPr>
        <w:rPr>
          <w:rFonts w:ascii="Arial" w:hAnsi="Arial" w:cs="Arial"/>
        </w:rPr>
      </w:pPr>
      <w:r w:rsidRPr="002537E9">
        <w:rPr>
          <w:rFonts w:ascii="Arial" w:hAnsi="Arial" w:cs="Arial"/>
          <w:b/>
          <w:bCs/>
        </w:rPr>
        <w:t>Firma del Representante del Operador</w:t>
      </w:r>
      <w:r w:rsidRPr="002537E9">
        <w:rPr>
          <w:rFonts w:ascii="Arial" w:hAnsi="Arial" w:cs="Arial"/>
        </w:rPr>
        <w:t>:</w:t>
      </w:r>
    </w:p>
    <w:p w14:paraId="593BCF1D" w14:textId="77777777" w:rsidR="00DD29EA" w:rsidRPr="002537E9" w:rsidRDefault="00DD29EA" w:rsidP="00DD29EA">
      <w:pPr>
        <w:rPr>
          <w:rFonts w:ascii="Arial" w:hAnsi="Arial" w:cs="Arial"/>
        </w:rPr>
      </w:pPr>
    </w:p>
    <w:p w14:paraId="6685612D" w14:textId="77777777" w:rsidR="00DD29EA" w:rsidRPr="002537E9" w:rsidRDefault="00DD29EA" w:rsidP="00DD29EA">
      <w:pPr>
        <w:rPr>
          <w:rFonts w:ascii="Arial" w:hAnsi="Arial" w:cs="Arial"/>
        </w:rPr>
      </w:pPr>
    </w:p>
    <w:p w14:paraId="25EDECCA" w14:textId="77777777" w:rsidR="00DD29EA" w:rsidRPr="002537E9" w:rsidRDefault="00DD29EA" w:rsidP="00DD29EA">
      <w:pPr>
        <w:rPr>
          <w:rFonts w:ascii="Arial" w:hAnsi="Arial" w:cs="Arial"/>
        </w:rPr>
      </w:pPr>
    </w:p>
    <w:p w14:paraId="6369AB1E" w14:textId="77777777" w:rsidR="00DD29EA" w:rsidRPr="002537E9" w:rsidRDefault="00DD29EA" w:rsidP="00DD29EA">
      <w:pPr>
        <w:rPr>
          <w:rFonts w:ascii="Arial" w:hAnsi="Arial" w:cs="Arial"/>
        </w:rPr>
      </w:pPr>
      <w:r w:rsidRPr="002537E9">
        <w:rPr>
          <w:rFonts w:ascii="Arial" w:hAnsi="Arial" w:cs="Arial"/>
        </w:rPr>
        <w:t>__________________________</w:t>
      </w:r>
    </w:p>
    <w:p w14:paraId="67D69568" w14:textId="77777777" w:rsidR="00DD29EA" w:rsidRPr="002537E9" w:rsidRDefault="00DD29EA" w:rsidP="00DD29EA">
      <w:pPr>
        <w:rPr>
          <w:rFonts w:ascii="Arial" w:hAnsi="Arial" w:cs="Arial"/>
        </w:rPr>
      </w:pPr>
    </w:p>
    <w:p w14:paraId="2E2EAC1F" w14:textId="77777777" w:rsidR="00DD29EA" w:rsidRPr="002537E9" w:rsidRDefault="00DD29EA" w:rsidP="00DD29EA">
      <w:pPr>
        <w:rPr>
          <w:rFonts w:ascii="Arial" w:hAnsi="Arial" w:cs="Arial"/>
        </w:rPr>
      </w:pPr>
    </w:p>
    <w:p w14:paraId="4F8DE5F8" w14:textId="77777777" w:rsidR="00DD29EA" w:rsidRPr="002537E9" w:rsidRDefault="00DD29EA" w:rsidP="00DD29EA">
      <w:pPr>
        <w:rPr>
          <w:rFonts w:ascii="Arial" w:hAnsi="Arial" w:cs="Arial"/>
        </w:rPr>
      </w:pPr>
      <w:r w:rsidRPr="002537E9">
        <w:rPr>
          <w:rFonts w:ascii="Arial" w:hAnsi="Arial" w:cs="Arial"/>
          <w:b/>
          <w:bCs/>
        </w:rPr>
        <w:t>Adjudicatario</w:t>
      </w:r>
      <w:r w:rsidRPr="002537E9">
        <w:rPr>
          <w:rFonts w:ascii="Arial" w:hAnsi="Arial" w:cs="Arial"/>
        </w:rPr>
        <w:t>:</w:t>
      </w:r>
    </w:p>
    <w:p w14:paraId="11BC4A97" w14:textId="77777777" w:rsidR="00DD29EA" w:rsidRPr="002537E9" w:rsidRDefault="00DD29EA" w:rsidP="00DD29EA">
      <w:pPr>
        <w:rPr>
          <w:rFonts w:ascii="Arial" w:hAnsi="Arial" w:cs="Arial"/>
        </w:rPr>
      </w:pPr>
    </w:p>
    <w:p w14:paraId="7F86411E"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5C7D19ED"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46588704" w14:textId="77777777" w:rsidR="00DD29EA" w:rsidRPr="002537E9" w:rsidRDefault="00DD29EA" w:rsidP="00DD29EA">
      <w:pPr>
        <w:rPr>
          <w:rFonts w:ascii="Arial" w:hAnsi="Arial" w:cs="Arial"/>
        </w:rPr>
      </w:pPr>
      <w:r w:rsidRPr="002537E9">
        <w:rPr>
          <w:rFonts w:ascii="Arial" w:hAnsi="Arial" w:cs="Arial"/>
          <w:b/>
          <w:bCs/>
        </w:rPr>
        <w:t>Firma del Represente del Adjudicatario</w:t>
      </w:r>
      <w:r w:rsidRPr="002537E9">
        <w:rPr>
          <w:rFonts w:ascii="Arial" w:hAnsi="Arial" w:cs="Arial"/>
        </w:rPr>
        <w:t>:</w:t>
      </w:r>
    </w:p>
    <w:p w14:paraId="4D409033" w14:textId="77777777" w:rsidR="00DD29EA" w:rsidRPr="002537E9" w:rsidRDefault="00DD29EA" w:rsidP="00DD29EA">
      <w:pPr>
        <w:rPr>
          <w:rFonts w:ascii="Arial" w:hAnsi="Arial" w:cs="Arial"/>
        </w:rPr>
      </w:pPr>
    </w:p>
    <w:p w14:paraId="40E8D602" w14:textId="77777777" w:rsidR="00DD29EA" w:rsidRPr="002537E9" w:rsidRDefault="00DD29EA" w:rsidP="00DD29EA">
      <w:pPr>
        <w:rPr>
          <w:rFonts w:ascii="Arial" w:hAnsi="Arial" w:cs="Arial"/>
        </w:rPr>
      </w:pPr>
    </w:p>
    <w:p w14:paraId="3F66F0A1" w14:textId="77777777" w:rsidR="00DD29EA" w:rsidRPr="002537E9" w:rsidRDefault="00DD29EA" w:rsidP="00DD29EA">
      <w:pPr>
        <w:rPr>
          <w:rFonts w:ascii="Arial" w:hAnsi="Arial" w:cs="Arial"/>
        </w:rPr>
      </w:pPr>
    </w:p>
    <w:p w14:paraId="4BD4A81E" w14:textId="77777777" w:rsidR="00DD29EA" w:rsidRPr="002537E9" w:rsidRDefault="00DD29EA" w:rsidP="00DD29EA">
      <w:pPr>
        <w:rPr>
          <w:rFonts w:ascii="Arial" w:hAnsi="Arial" w:cs="Arial"/>
        </w:rPr>
      </w:pPr>
      <w:r w:rsidRPr="002537E9">
        <w:rPr>
          <w:rFonts w:ascii="Arial" w:hAnsi="Arial" w:cs="Arial"/>
        </w:rPr>
        <w:t>____________________________</w:t>
      </w:r>
    </w:p>
    <w:p w14:paraId="38426B3A" w14:textId="1AE08CA9" w:rsidR="00DD29EA" w:rsidRPr="002537E9" w:rsidRDefault="00DD29EA" w:rsidP="00DD29EA">
      <w:pPr>
        <w:rPr>
          <w:rFonts w:ascii="Arial" w:hAnsi="Arial" w:cs="Arial"/>
        </w:rPr>
      </w:pPr>
    </w:p>
    <w:p w14:paraId="7283B712" w14:textId="77777777" w:rsidR="00DD29EA" w:rsidRPr="002537E9" w:rsidRDefault="00DD29EA">
      <w:pPr>
        <w:rPr>
          <w:rFonts w:ascii="Arial" w:hAnsi="Arial" w:cs="Arial"/>
        </w:rPr>
      </w:pPr>
      <w:r w:rsidRPr="002537E9">
        <w:rPr>
          <w:rFonts w:ascii="Arial" w:hAnsi="Arial" w:cs="Arial"/>
        </w:rPr>
        <w:br w:type="page"/>
      </w:r>
    </w:p>
    <w:p w14:paraId="67187239" w14:textId="3380E2A6" w:rsidR="00DD29EA" w:rsidRPr="002537E9" w:rsidRDefault="00DD29EA" w:rsidP="00A6685E">
      <w:pPr>
        <w:jc w:val="center"/>
        <w:rPr>
          <w:rFonts w:ascii="Arial" w:hAnsi="Arial" w:cs="Arial"/>
          <w:b/>
          <w:bCs/>
        </w:rPr>
      </w:pPr>
      <w:r w:rsidRPr="002537E9">
        <w:rPr>
          <w:rFonts w:ascii="Arial" w:hAnsi="Arial" w:cs="Arial"/>
          <w:b/>
          <w:bCs/>
        </w:rPr>
        <w:t>ANEXO Nº 1 DEL CONTRATO:</w:t>
      </w:r>
    </w:p>
    <w:p w14:paraId="2FE2F2F6" w14:textId="77777777" w:rsidR="00DD29EA" w:rsidRPr="002537E9" w:rsidRDefault="00DD29EA" w:rsidP="00A6685E">
      <w:pPr>
        <w:jc w:val="center"/>
        <w:rPr>
          <w:rFonts w:ascii="Arial" w:hAnsi="Arial" w:cs="Arial"/>
          <w:b/>
          <w:bCs/>
        </w:rPr>
      </w:pPr>
      <w:r w:rsidRPr="002537E9">
        <w:rPr>
          <w:rFonts w:ascii="Arial" w:hAnsi="Arial" w:cs="Arial"/>
          <w:b/>
          <w:bCs/>
        </w:rPr>
        <w:t>CARTA FIANZA DE FIEL CUMPLIMENTO DEL CONTRATO DE LA BANDA</w:t>
      </w:r>
    </w:p>
    <w:p w14:paraId="308FA3AE" w14:textId="77777777" w:rsidR="00DD29EA" w:rsidRPr="002537E9" w:rsidRDefault="00DD29EA" w:rsidP="00DD29EA">
      <w:pPr>
        <w:rPr>
          <w:rFonts w:ascii="Arial" w:hAnsi="Arial" w:cs="Arial"/>
        </w:rPr>
      </w:pPr>
    </w:p>
    <w:p w14:paraId="11871BA9" w14:textId="77777777" w:rsidR="00DD29EA" w:rsidRPr="002537E9" w:rsidRDefault="00DD29EA" w:rsidP="00DD29EA">
      <w:pPr>
        <w:rPr>
          <w:rFonts w:ascii="Arial" w:hAnsi="Arial" w:cs="Arial"/>
        </w:rPr>
      </w:pPr>
    </w:p>
    <w:p w14:paraId="0C3415D1" w14:textId="4535982A" w:rsidR="006E1E00" w:rsidRPr="002537E9" w:rsidRDefault="00DD29EA" w:rsidP="00DD29EA">
      <w:pPr>
        <w:rPr>
          <w:rFonts w:ascii="Arial" w:hAnsi="Arial" w:cs="Arial"/>
        </w:rPr>
      </w:pPr>
      <w:r w:rsidRPr="002537E9">
        <w:rPr>
          <w:rFonts w:ascii="Arial" w:hAnsi="Arial" w:cs="Arial"/>
        </w:rPr>
        <w:t>(Se incorporará en la Fecha de Cierre)</w:t>
      </w:r>
    </w:p>
    <w:p w14:paraId="46722054" w14:textId="77777777" w:rsidR="00DD29EA" w:rsidRPr="002537E9" w:rsidRDefault="00DD29EA" w:rsidP="00DD29EA">
      <w:pPr>
        <w:rPr>
          <w:rFonts w:ascii="Arial" w:hAnsi="Arial" w:cs="Arial"/>
        </w:rPr>
      </w:pPr>
    </w:p>
    <w:p w14:paraId="7C598558" w14:textId="77777777" w:rsidR="00E96AF9" w:rsidRPr="002537E9" w:rsidRDefault="00E96AF9">
      <w:pPr>
        <w:rPr>
          <w:rFonts w:ascii="Arial" w:hAnsi="Arial" w:cs="Arial"/>
        </w:rPr>
      </w:pPr>
      <w:r w:rsidRPr="002537E9">
        <w:rPr>
          <w:rFonts w:ascii="Arial" w:hAnsi="Arial" w:cs="Arial"/>
        </w:rPr>
        <w:br w:type="page"/>
      </w:r>
    </w:p>
    <w:p w14:paraId="28EBBEFC" w14:textId="6FB48B86" w:rsidR="00DD29EA" w:rsidRPr="002537E9" w:rsidRDefault="00DD29EA" w:rsidP="004503C8">
      <w:pPr>
        <w:jc w:val="center"/>
        <w:rPr>
          <w:rFonts w:ascii="Arial" w:hAnsi="Arial" w:cs="Arial"/>
          <w:b/>
          <w:bCs/>
        </w:rPr>
      </w:pPr>
      <w:r w:rsidRPr="002537E9">
        <w:rPr>
          <w:rFonts w:ascii="Arial" w:hAnsi="Arial" w:cs="Arial"/>
          <w:b/>
          <w:bCs/>
        </w:rPr>
        <w:t>APÉNDICE Nº 1 DEL ANEXO Nº 1 DEL CONTRATO:</w:t>
      </w:r>
    </w:p>
    <w:p w14:paraId="770A9B84" w14:textId="77777777" w:rsidR="00DD29EA" w:rsidRPr="002537E9" w:rsidRDefault="00DD29EA" w:rsidP="004503C8">
      <w:pPr>
        <w:jc w:val="center"/>
        <w:rPr>
          <w:rFonts w:ascii="Arial" w:hAnsi="Arial" w:cs="Arial"/>
          <w:b/>
          <w:bCs/>
        </w:rPr>
      </w:pPr>
      <w:r w:rsidRPr="002537E9">
        <w:rPr>
          <w:rFonts w:ascii="Arial" w:hAnsi="Arial" w:cs="Arial"/>
          <w:b/>
          <w:bCs/>
        </w:rPr>
        <w:t>MODELO DE CARTA FIANZA DE FIEL CUMPLIMENTO DEL CONTRATO DE LA BANDA</w:t>
      </w:r>
    </w:p>
    <w:p w14:paraId="6CFD0C37" w14:textId="77777777" w:rsidR="00DD29EA" w:rsidRPr="002537E9" w:rsidRDefault="00DD29EA" w:rsidP="00DD29EA">
      <w:pPr>
        <w:rPr>
          <w:rFonts w:ascii="Arial" w:hAnsi="Arial" w:cs="Arial"/>
        </w:rPr>
      </w:pPr>
    </w:p>
    <w:p w14:paraId="42CA7E29" w14:textId="77777777" w:rsidR="00DD29EA" w:rsidRPr="002537E9" w:rsidRDefault="00DD29EA" w:rsidP="00DD29EA">
      <w:pPr>
        <w:rPr>
          <w:rFonts w:ascii="Arial" w:hAnsi="Arial" w:cs="Arial"/>
        </w:rPr>
      </w:pPr>
      <w:r w:rsidRPr="002537E9">
        <w:rPr>
          <w:rFonts w:ascii="Arial" w:hAnsi="Arial" w:cs="Arial"/>
        </w:rPr>
        <w:t xml:space="preserve">Lima, </w:t>
      </w:r>
      <w:proofErr w:type="gramStart"/>
      <w:r w:rsidRPr="002537E9">
        <w:rPr>
          <w:rFonts w:ascii="Arial" w:hAnsi="Arial" w:cs="Arial"/>
        </w:rPr>
        <w:t>…….</w:t>
      </w:r>
      <w:proofErr w:type="gramEnd"/>
      <w:r w:rsidRPr="002537E9">
        <w:rPr>
          <w:rFonts w:ascii="Arial" w:hAnsi="Arial" w:cs="Arial"/>
        </w:rPr>
        <w:t>de ............ de 20.......</w:t>
      </w:r>
    </w:p>
    <w:p w14:paraId="6D56BF30" w14:textId="77777777" w:rsidR="00DD29EA" w:rsidRPr="002537E9" w:rsidRDefault="00DD29EA" w:rsidP="00DD29EA">
      <w:pPr>
        <w:rPr>
          <w:rFonts w:ascii="Arial" w:hAnsi="Arial" w:cs="Arial"/>
        </w:rPr>
      </w:pPr>
    </w:p>
    <w:p w14:paraId="33F17B8A" w14:textId="77777777" w:rsidR="00DD29EA" w:rsidRPr="002537E9" w:rsidRDefault="00DD29EA" w:rsidP="00DD29EA">
      <w:pPr>
        <w:rPr>
          <w:rFonts w:ascii="Arial" w:hAnsi="Arial" w:cs="Arial"/>
        </w:rPr>
      </w:pPr>
      <w:r w:rsidRPr="002537E9">
        <w:rPr>
          <w:rFonts w:ascii="Arial" w:hAnsi="Arial" w:cs="Arial"/>
        </w:rPr>
        <w:t>Señores</w:t>
      </w:r>
    </w:p>
    <w:p w14:paraId="521D3493" w14:textId="77777777" w:rsidR="00DD29EA" w:rsidRPr="002537E9" w:rsidRDefault="00DD29EA" w:rsidP="00DD29EA">
      <w:pPr>
        <w:rPr>
          <w:rFonts w:ascii="Arial" w:hAnsi="Arial" w:cs="Arial"/>
        </w:rPr>
      </w:pPr>
      <w:r w:rsidRPr="002537E9">
        <w:rPr>
          <w:rFonts w:ascii="Arial" w:hAnsi="Arial" w:cs="Arial"/>
        </w:rPr>
        <w:t>Ministerio de Transportes y Comunicaciones - MTC</w:t>
      </w:r>
    </w:p>
    <w:p w14:paraId="4576C444" w14:textId="77777777" w:rsidR="00DD29EA" w:rsidRPr="002537E9" w:rsidRDefault="00DD29EA" w:rsidP="00DD29EA">
      <w:pPr>
        <w:rPr>
          <w:rFonts w:ascii="Arial" w:hAnsi="Arial" w:cs="Arial"/>
        </w:rPr>
      </w:pPr>
      <w:r w:rsidRPr="002537E9">
        <w:rPr>
          <w:rFonts w:ascii="Arial" w:hAnsi="Arial" w:cs="Arial"/>
        </w:rPr>
        <w:t>Presente.-</w:t>
      </w:r>
    </w:p>
    <w:p w14:paraId="78544EE0" w14:textId="77777777" w:rsidR="00DD29EA" w:rsidRPr="002537E9" w:rsidRDefault="00DD29EA" w:rsidP="00DD29EA">
      <w:pPr>
        <w:rPr>
          <w:rFonts w:ascii="Arial" w:hAnsi="Arial" w:cs="Arial"/>
        </w:rPr>
      </w:pPr>
    </w:p>
    <w:p w14:paraId="5562CFF9" w14:textId="77777777" w:rsidR="00DD29EA" w:rsidRPr="002537E9" w:rsidRDefault="00DD29EA" w:rsidP="00DD29EA">
      <w:pPr>
        <w:rPr>
          <w:rFonts w:ascii="Arial" w:hAnsi="Arial" w:cs="Arial"/>
        </w:rPr>
      </w:pPr>
      <w:r w:rsidRPr="002537E9">
        <w:rPr>
          <w:rFonts w:ascii="Arial" w:hAnsi="Arial" w:cs="Arial"/>
        </w:rPr>
        <w:t>Ref.:</w:t>
      </w:r>
      <w:r w:rsidRPr="002537E9">
        <w:rPr>
          <w:rFonts w:ascii="Arial" w:hAnsi="Arial" w:cs="Arial"/>
        </w:rPr>
        <w:tab/>
        <w:t>Carta Fianza No……</w:t>
      </w:r>
      <w:proofErr w:type="gramStart"/>
      <w:r w:rsidRPr="002537E9">
        <w:rPr>
          <w:rFonts w:ascii="Arial" w:hAnsi="Arial" w:cs="Arial"/>
        </w:rPr>
        <w:t>…….</w:t>
      </w:r>
      <w:proofErr w:type="gramEnd"/>
      <w:r w:rsidRPr="002537E9">
        <w:rPr>
          <w:rFonts w:ascii="Arial" w:hAnsi="Arial" w:cs="Arial"/>
        </w:rPr>
        <w:t>.</w:t>
      </w:r>
    </w:p>
    <w:p w14:paraId="4AD1732D" w14:textId="77777777" w:rsidR="00DD29EA" w:rsidRPr="002537E9" w:rsidRDefault="00DD29EA" w:rsidP="00DD29EA">
      <w:pPr>
        <w:rPr>
          <w:rFonts w:ascii="Arial" w:hAnsi="Arial" w:cs="Arial"/>
        </w:rPr>
      </w:pPr>
      <w:r w:rsidRPr="002537E9">
        <w:rPr>
          <w:rFonts w:ascii="Arial" w:hAnsi="Arial" w:cs="Arial"/>
        </w:rPr>
        <w:tab/>
        <w:t>Vencimiento:......................</w:t>
      </w:r>
    </w:p>
    <w:p w14:paraId="603C5884" w14:textId="77777777" w:rsidR="00DD29EA" w:rsidRPr="002537E9" w:rsidRDefault="00DD29EA" w:rsidP="00DD29EA">
      <w:pPr>
        <w:rPr>
          <w:rFonts w:ascii="Arial" w:hAnsi="Arial" w:cs="Arial"/>
        </w:rPr>
      </w:pPr>
    </w:p>
    <w:p w14:paraId="061CB1A0" w14:textId="77777777" w:rsidR="00DD29EA" w:rsidRPr="002537E9" w:rsidRDefault="00DD29EA" w:rsidP="00DD29EA">
      <w:pPr>
        <w:rPr>
          <w:rFonts w:ascii="Arial" w:hAnsi="Arial" w:cs="Arial"/>
        </w:rPr>
      </w:pPr>
      <w:r w:rsidRPr="002537E9">
        <w:rPr>
          <w:rFonts w:ascii="Arial" w:hAnsi="Arial" w:cs="Arial"/>
        </w:rPr>
        <w:t>De nuestra consideración:</w:t>
      </w:r>
    </w:p>
    <w:p w14:paraId="15D6E94C" w14:textId="77777777" w:rsidR="00DD29EA" w:rsidRPr="002537E9" w:rsidRDefault="00DD29EA" w:rsidP="00DD29EA">
      <w:pPr>
        <w:rPr>
          <w:rFonts w:ascii="Arial" w:hAnsi="Arial" w:cs="Arial"/>
        </w:rPr>
      </w:pPr>
    </w:p>
    <w:p w14:paraId="70C0B57D" w14:textId="205A5A94" w:rsidR="00DD29EA" w:rsidRPr="002537E9" w:rsidRDefault="00DD29EA" w:rsidP="00DD29EA">
      <w:pPr>
        <w:rPr>
          <w:rFonts w:ascii="Arial" w:hAnsi="Arial" w:cs="Arial"/>
        </w:rPr>
      </w:pPr>
      <w:r w:rsidRPr="002537E9">
        <w:rPr>
          <w:rFonts w:ascii="Arial" w:hAnsi="Arial" w:cs="Arial"/>
        </w:rPr>
        <w:t>Por la presente y a solicitud de nuestros clientes, señores ……………………. (nombre de la persona jurídica) (en adelante “la SOCIEDAD CONCESIONARIA”) constituimos esta fianza solidaria, irrevocable, incondicional y de realización automática, sin beneficio de excusión, ni división, hasta por la suma de .............................................. a favor del MTC para garantizar el correcto y oportuno cumplimiento de todas y cada una de las obligaciones a cargo de la SOCIEDAD CONCESIONARIA derivadas de la celebración del Contrato de Concesión Única para la prestación de Servicios Públicos de Telecomunicaciones y Asignación a nivel nacional del rango de frecuencias 1,750 – 1,780 MHz y 2,150 – 2,180 MHz (en adelante “el Contrato”).</w:t>
      </w:r>
    </w:p>
    <w:p w14:paraId="08CE45EE" w14:textId="77777777" w:rsidR="00DD29EA" w:rsidRPr="002537E9" w:rsidRDefault="00DD29EA" w:rsidP="00DD29EA">
      <w:pPr>
        <w:rPr>
          <w:rFonts w:ascii="Arial" w:hAnsi="Arial" w:cs="Arial"/>
        </w:rPr>
      </w:pPr>
    </w:p>
    <w:p w14:paraId="6C5D81F8" w14:textId="77777777" w:rsidR="00DD29EA" w:rsidRPr="002537E9" w:rsidRDefault="00DD29EA" w:rsidP="00DD29EA">
      <w:pPr>
        <w:rPr>
          <w:rFonts w:ascii="Arial" w:hAnsi="Arial" w:cs="Arial"/>
        </w:rPr>
      </w:pPr>
      <w:r w:rsidRPr="002537E9">
        <w:rPr>
          <w:rFonts w:ascii="Arial" w:hAnsi="Arial" w:cs="Arial"/>
        </w:rPr>
        <w:t>Para honrar la presente fianza a favor de ustedes bastará un requerimiento escrito de MTC por conducto notarial. El pago se hará efectivo dentro de las 24 horas siguientes a su requerimiento en nuestras oficinas ubicadas en………………………….</w:t>
      </w:r>
    </w:p>
    <w:p w14:paraId="5A4FF501" w14:textId="77777777" w:rsidR="00DD29EA" w:rsidRPr="002537E9" w:rsidRDefault="00DD29EA" w:rsidP="00DD29EA">
      <w:pPr>
        <w:rPr>
          <w:rFonts w:ascii="Arial" w:hAnsi="Arial" w:cs="Arial"/>
        </w:rPr>
      </w:pPr>
    </w:p>
    <w:p w14:paraId="487703E6" w14:textId="6492C4EA" w:rsidR="00DD29EA" w:rsidRPr="002537E9" w:rsidRDefault="00DD29EA" w:rsidP="00DD29EA">
      <w:pPr>
        <w:rPr>
          <w:rFonts w:ascii="Arial" w:hAnsi="Arial" w:cs="Arial"/>
        </w:rPr>
      </w:pPr>
      <w:r w:rsidRPr="002537E9">
        <w:rPr>
          <w:rFonts w:ascii="Arial" w:hAnsi="Arial" w:cs="Arial"/>
        </w:rPr>
        <w:t xml:space="preserve">Toda demora de nuestra parte para honrarla devengará un interés equivalente a la </w:t>
      </w:r>
      <w:r w:rsidR="00F15531" w:rsidRPr="00F15531">
        <w:rPr>
          <w:rFonts w:ascii="Arial" w:hAnsi="Arial" w:cs="Arial"/>
        </w:rPr>
        <w:t xml:space="preserve">Tasa de Interés Legal </w:t>
      </w:r>
      <w:r w:rsidR="00F15531">
        <w:rPr>
          <w:rFonts w:ascii="Arial" w:hAnsi="Arial" w:cs="Arial"/>
        </w:rPr>
        <w:t xml:space="preserve">Efectiva </w:t>
      </w:r>
      <w:r w:rsidR="00F15531" w:rsidRPr="00F15531">
        <w:rPr>
          <w:rFonts w:ascii="Arial" w:hAnsi="Arial" w:cs="Arial"/>
        </w:rPr>
        <w:t>en moneda extranjera,</w:t>
      </w:r>
      <w:r w:rsidRPr="002537E9">
        <w:rPr>
          <w:rFonts w:ascii="Arial" w:hAnsi="Arial" w:cs="Arial"/>
        </w:rPr>
        <w:t xml:space="preserve"> más un margen (spread) de 3% anual. </w:t>
      </w:r>
      <w:r w:rsidR="00F15531" w:rsidRPr="00F15531">
        <w:rPr>
          <w:rFonts w:ascii="Arial" w:hAnsi="Arial" w:cs="Arial"/>
        </w:rPr>
        <w:t xml:space="preserve">La Tasa de Interés Legal </w:t>
      </w:r>
      <w:r w:rsidR="00777480">
        <w:rPr>
          <w:rFonts w:ascii="Arial" w:hAnsi="Arial" w:cs="Arial"/>
        </w:rPr>
        <w:t xml:space="preserve">Efectiva </w:t>
      </w:r>
      <w:r w:rsidR="00F15531" w:rsidRPr="00F15531">
        <w:rPr>
          <w:rFonts w:ascii="Arial" w:hAnsi="Arial" w:cs="Arial"/>
        </w:rPr>
        <w:t xml:space="preserve">será la publicada por la Superintendencia de Banca, Seguros y AFP que corresponda al </w:t>
      </w:r>
      <w:r w:rsidR="00777480">
        <w:rPr>
          <w:rFonts w:ascii="Arial" w:hAnsi="Arial" w:cs="Arial"/>
        </w:rPr>
        <w:t xml:space="preserve">día </w:t>
      </w:r>
      <w:r w:rsidR="00F15531" w:rsidRPr="00F15531">
        <w:rPr>
          <w:rFonts w:ascii="Arial" w:hAnsi="Arial" w:cs="Arial"/>
        </w:rPr>
        <w:t xml:space="preserve">de </w:t>
      </w:r>
      <w:r w:rsidR="00777480" w:rsidRPr="002537E9">
        <w:rPr>
          <w:rFonts w:ascii="Arial" w:hAnsi="Arial" w:cs="Arial"/>
        </w:rPr>
        <w:t>exig</w:t>
      </w:r>
      <w:r w:rsidR="00777480">
        <w:rPr>
          <w:rFonts w:ascii="Arial" w:hAnsi="Arial" w:cs="Arial"/>
        </w:rPr>
        <w:t xml:space="preserve">encia de </w:t>
      </w:r>
      <w:r w:rsidR="00777480" w:rsidRPr="002537E9">
        <w:rPr>
          <w:rFonts w:ascii="Arial" w:hAnsi="Arial" w:cs="Arial"/>
        </w:rPr>
        <w:t>cumplimiento</w:t>
      </w:r>
      <w:r w:rsidR="00F15531" w:rsidRPr="00F15531">
        <w:rPr>
          <w:rFonts w:ascii="Arial" w:hAnsi="Arial" w:cs="Arial"/>
        </w:rPr>
        <w:t>,</w:t>
      </w:r>
      <w:r w:rsidRPr="002537E9">
        <w:rPr>
          <w:rFonts w:ascii="Arial" w:hAnsi="Arial" w:cs="Arial"/>
        </w:rPr>
        <w:t xml:space="preserve"> debiendo devengarse los intereses a partir de la fecha en que se ha exigido su cumplimiento y hasta la fecha efectiva de pago.</w:t>
      </w:r>
    </w:p>
    <w:p w14:paraId="120B7096" w14:textId="77777777" w:rsidR="00F15531" w:rsidRPr="002537E9" w:rsidRDefault="00F15531" w:rsidP="00DD29EA">
      <w:pPr>
        <w:rPr>
          <w:rFonts w:ascii="Arial" w:hAnsi="Arial" w:cs="Arial"/>
        </w:rPr>
      </w:pPr>
    </w:p>
    <w:p w14:paraId="02DAC6C5" w14:textId="77777777" w:rsidR="00DD29EA" w:rsidRPr="002537E9" w:rsidRDefault="00DD29EA" w:rsidP="00DD29EA">
      <w:pPr>
        <w:rPr>
          <w:rFonts w:ascii="Arial" w:hAnsi="Arial" w:cs="Arial"/>
        </w:rPr>
      </w:pPr>
      <w:r w:rsidRPr="002537E9">
        <w:rPr>
          <w:rFonts w:ascii="Arial" w:hAnsi="Arial" w:cs="Arial"/>
        </w:rPr>
        <w:t>Nuestras obligaciones bajo la presente fianza, no se verán afectadas por cualquier disputa entre ustedes y nuestros clientes.</w:t>
      </w:r>
    </w:p>
    <w:p w14:paraId="1E0828EB" w14:textId="77777777" w:rsidR="00DD29EA" w:rsidRPr="002537E9" w:rsidRDefault="00DD29EA" w:rsidP="00DD29EA">
      <w:pPr>
        <w:rPr>
          <w:rFonts w:ascii="Arial" w:hAnsi="Arial" w:cs="Arial"/>
        </w:rPr>
      </w:pPr>
    </w:p>
    <w:p w14:paraId="3A167F70" w14:textId="77777777" w:rsidR="00DD29EA" w:rsidRPr="002537E9" w:rsidRDefault="00DD29EA" w:rsidP="00DD29EA">
      <w:pPr>
        <w:rPr>
          <w:rFonts w:ascii="Arial" w:hAnsi="Arial" w:cs="Arial"/>
        </w:rPr>
      </w:pPr>
      <w:r w:rsidRPr="002537E9">
        <w:rPr>
          <w:rFonts w:ascii="Arial" w:hAnsi="Arial" w:cs="Arial"/>
        </w:rPr>
        <w:t>Esta fianza estará vigente desde el</w:t>
      </w:r>
      <w:proofErr w:type="gramStart"/>
      <w:r w:rsidRPr="002537E9">
        <w:rPr>
          <w:rFonts w:ascii="Arial" w:hAnsi="Arial" w:cs="Arial"/>
        </w:rPr>
        <w:t xml:space="preserve"> ....</w:t>
      </w:r>
      <w:proofErr w:type="gramEnd"/>
      <w:r w:rsidRPr="002537E9">
        <w:rPr>
          <w:rFonts w:ascii="Arial" w:hAnsi="Arial" w:cs="Arial"/>
        </w:rPr>
        <w:t>. de ............... de 20…..., hasta el</w:t>
      </w:r>
      <w:proofErr w:type="gramStart"/>
      <w:r w:rsidRPr="002537E9">
        <w:rPr>
          <w:rFonts w:ascii="Arial" w:hAnsi="Arial" w:cs="Arial"/>
        </w:rPr>
        <w:t xml:space="preserve"> ....</w:t>
      </w:r>
      <w:proofErr w:type="gramEnd"/>
      <w:r w:rsidRPr="002537E9">
        <w:rPr>
          <w:rFonts w:ascii="Arial" w:hAnsi="Arial" w:cs="Arial"/>
        </w:rPr>
        <w:t>. de ....... del 20......., inclusive.</w:t>
      </w:r>
    </w:p>
    <w:p w14:paraId="0C23C1C9" w14:textId="77777777" w:rsidR="00DD29EA" w:rsidRPr="002537E9" w:rsidRDefault="00DD29EA" w:rsidP="00DD29EA">
      <w:pPr>
        <w:rPr>
          <w:rFonts w:ascii="Arial" w:hAnsi="Arial" w:cs="Arial"/>
        </w:rPr>
      </w:pPr>
    </w:p>
    <w:p w14:paraId="52CDE42E" w14:textId="77777777" w:rsidR="00DD29EA" w:rsidRPr="002537E9" w:rsidRDefault="00DD29EA" w:rsidP="00DD29EA">
      <w:pPr>
        <w:rPr>
          <w:rFonts w:ascii="Arial" w:hAnsi="Arial" w:cs="Arial"/>
        </w:rPr>
      </w:pPr>
      <w:r w:rsidRPr="002537E9">
        <w:rPr>
          <w:rFonts w:ascii="Arial" w:hAnsi="Arial" w:cs="Arial"/>
        </w:rPr>
        <w:t>Atentamente,</w:t>
      </w:r>
    </w:p>
    <w:p w14:paraId="3FB7A056" w14:textId="77777777" w:rsidR="00DD29EA" w:rsidRPr="002537E9" w:rsidRDefault="00DD29EA" w:rsidP="00DD29EA">
      <w:pPr>
        <w:rPr>
          <w:rFonts w:ascii="Arial" w:hAnsi="Arial" w:cs="Arial"/>
        </w:rPr>
      </w:pPr>
    </w:p>
    <w:p w14:paraId="028EE51A" w14:textId="77777777" w:rsidR="00DD29EA" w:rsidRPr="002537E9" w:rsidRDefault="00DD29EA" w:rsidP="00DD29EA">
      <w:pPr>
        <w:rPr>
          <w:rFonts w:ascii="Arial" w:hAnsi="Arial" w:cs="Arial"/>
        </w:rPr>
      </w:pPr>
      <w:r w:rsidRPr="002537E9">
        <w:rPr>
          <w:rFonts w:ascii="Arial" w:hAnsi="Arial" w:cs="Arial"/>
        </w:rPr>
        <w:t>Firma</w:t>
      </w:r>
      <w:r w:rsidRPr="002537E9">
        <w:rPr>
          <w:rFonts w:ascii="Arial" w:hAnsi="Arial" w:cs="Arial"/>
        </w:rPr>
        <w:tab/>
      </w:r>
      <w:r w:rsidRPr="002537E9">
        <w:rPr>
          <w:rFonts w:ascii="Arial" w:hAnsi="Arial" w:cs="Arial"/>
        </w:rPr>
        <w:tab/>
      </w:r>
      <w:r w:rsidRPr="002537E9">
        <w:rPr>
          <w:rFonts w:ascii="Arial" w:hAnsi="Arial" w:cs="Arial"/>
        </w:rPr>
        <w:tab/>
        <w:t>…………………</w:t>
      </w:r>
      <w:proofErr w:type="gramStart"/>
      <w:r w:rsidRPr="002537E9">
        <w:rPr>
          <w:rFonts w:ascii="Arial" w:hAnsi="Arial" w:cs="Arial"/>
        </w:rPr>
        <w:t>…….</w:t>
      </w:r>
      <w:proofErr w:type="gramEnd"/>
      <w:r w:rsidRPr="002537E9">
        <w:rPr>
          <w:rFonts w:ascii="Arial" w:hAnsi="Arial" w:cs="Arial"/>
        </w:rPr>
        <w:t>.</w:t>
      </w:r>
    </w:p>
    <w:p w14:paraId="3EF7D277" w14:textId="77777777" w:rsidR="00DD29EA" w:rsidRPr="002537E9" w:rsidRDefault="00DD29EA" w:rsidP="00DD29EA">
      <w:pPr>
        <w:rPr>
          <w:rFonts w:ascii="Arial" w:hAnsi="Arial" w:cs="Arial"/>
        </w:rPr>
      </w:pPr>
      <w:r w:rsidRPr="002537E9">
        <w:rPr>
          <w:rFonts w:ascii="Arial" w:hAnsi="Arial" w:cs="Arial"/>
        </w:rPr>
        <w:t>Nombre</w:t>
      </w:r>
      <w:r w:rsidRPr="002537E9">
        <w:rPr>
          <w:rFonts w:ascii="Arial" w:hAnsi="Arial" w:cs="Arial"/>
        </w:rPr>
        <w:tab/>
      </w:r>
      <w:r w:rsidRPr="002537E9">
        <w:rPr>
          <w:rFonts w:ascii="Arial" w:hAnsi="Arial" w:cs="Arial"/>
        </w:rPr>
        <w:tab/>
        <w:t>……………………….</w:t>
      </w:r>
    </w:p>
    <w:p w14:paraId="4451E5AA" w14:textId="77777777" w:rsidR="00DD29EA" w:rsidRPr="002537E9" w:rsidRDefault="00DD29EA" w:rsidP="00DD29EA">
      <w:pPr>
        <w:rPr>
          <w:rFonts w:ascii="Arial" w:hAnsi="Arial" w:cs="Arial"/>
        </w:rPr>
      </w:pPr>
      <w:r w:rsidRPr="002537E9">
        <w:rPr>
          <w:rFonts w:ascii="Arial" w:hAnsi="Arial" w:cs="Arial"/>
        </w:rPr>
        <w:t>Entidad</w:t>
      </w:r>
      <w:r w:rsidRPr="002537E9">
        <w:rPr>
          <w:rFonts w:ascii="Arial" w:hAnsi="Arial" w:cs="Arial"/>
        </w:rPr>
        <w:tab/>
        <w:t>……………………….</w:t>
      </w:r>
    </w:p>
    <w:p w14:paraId="14E491B6" w14:textId="41718FD8" w:rsidR="00DD29EA" w:rsidRPr="002537E9" w:rsidRDefault="00DD29EA" w:rsidP="00DD29EA">
      <w:pPr>
        <w:rPr>
          <w:rFonts w:ascii="Arial" w:hAnsi="Arial" w:cs="Arial"/>
        </w:rPr>
      </w:pPr>
    </w:p>
    <w:p w14:paraId="182E02EC" w14:textId="77777777" w:rsidR="00DD29EA" w:rsidRPr="002537E9" w:rsidRDefault="00DD29EA">
      <w:pPr>
        <w:rPr>
          <w:rFonts w:ascii="Arial" w:hAnsi="Arial" w:cs="Arial"/>
        </w:rPr>
      </w:pPr>
      <w:r w:rsidRPr="002537E9">
        <w:rPr>
          <w:rFonts w:ascii="Arial" w:hAnsi="Arial" w:cs="Arial"/>
        </w:rPr>
        <w:br w:type="page"/>
      </w:r>
    </w:p>
    <w:p w14:paraId="1FB6BCA0" w14:textId="3CA81B59" w:rsidR="00DD29EA" w:rsidRPr="002537E9" w:rsidRDefault="00DD29EA" w:rsidP="004503C8">
      <w:pPr>
        <w:jc w:val="center"/>
        <w:rPr>
          <w:rFonts w:ascii="Arial" w:hAnsi="Arial" w:cs="Arial"/>
          <w:b/>
          <w:bCs/>
        </w:rPr>
      </w:pPr>
      <w:r w:rsidRPr="002537E9">
        <w:rPr>
          <w:rFonts w:ascii="Arial" w:hAnsi="Arial" w:cs="Arial"/>
          <w:b/>
          <w:bCs/>
        </w:rPr>
        <w:t>ANEXO Nº 2 DEL CONTRATO</w:t>
      </w:r>
    </w:p>
    <w:p w14:paraId="406F00DE" w14:textId="77777777" w:rsidR="00DD29EA" w:rsidRPr="002537E9" w:rsidRDefault="00DD29EA" w:rsidP="004503C8">
      <w:pPr>
        <w:jc w:val="center"/>
        <w:rPr>
          <w:rFonts w:ascii="Arial" w:hAnsi="Arial" w:cs="Arial"/>
          <w:b/>
          <w:bCs/>
        </w:rPr>
      </w:pPr>
      <w:r w:rsidRPr="002537E9">
        <w:rPr>
          <w:rFonts w:ascii="Arial" w:hAnsi="Arial" w:cs="Arial"/>
          <w:b/>
          <w:bCs/>
        </w:rPr>
        <w:t>RELACIÓN DE SOCIOS PRINCIPALES DE LA CONCESIONARIA</w:t>
      </w:r>
    </w:p>
    <w:p w14:paraId="7D812E12" w14:textId="77777777" w:rsidR="00DD29EA" w:rsidRPr="002537E9" w:rsidRDefault="00DD29EA" w:rsidP="00DD29EA">
      <w:pPr>
        <w:rPr>
          <w:rFonts w:ascii="Arial" w:hAnsi="Arial" w:cs="Arial"/>
        </w:rPr>
      </w:pPr>
    </w:p>
    <w:p w14:paraId="5FD1582E" w14:textId="77777777" w:rsidR="00DD29EA" w:rsidRPr="002537E9" w:rsidRDefault="00DD29EA" w:rsidP="00DD29EA">
      <w:pPr>
        <w:rPr>
          <w:rFonts w:ascii="Arial" w:hAnsi="Arial" w:cs="Arial"/>
        </w:rPr>
      </w:pPr>
      <w:r w:rsidRPr="002537E9">
        <w:rPr>
          <w:rFonts w:ascii="Arial" w:hAnsi="Arial" w:cs="Arial"/>
        </w:rPr>
        <w:t>1.</w:t>
      </w:r>
      <w:r w:rsidRPr="002537E9">
        <w:rPr>
          <w:rFonts w:ascii="Arial" w:hAnsi="Arial" w:cs="Arial"/>
        </w:rPr>
        <w:tab/>
        <w:t>Datos Generales</w:t>
      </w:r>
    </w:p>
    <w:p w14:paraId="7D30CF6C" w14:textId="77777777" w:rsidR="00DD29EA" w:rsidRPr="002537E9" w:rsidRDefault="00DD29EA" w:rsidP="00DD29EA">
      <w:pPr>
        <w:rPr>
          <w:rFonts w:ascii="Arial" w:hAnsi="Arial" w:cs="Arial"/>
        </w:rPr>
      </w:pPr>
    </w:p>
    <w:p w14:paraId="549265F5" w14:textId="78E34C54" w:rsidR="00DD29EA" w:rsidRPr="002537E9" w:rsidRDefault="00DD29EA" w:rsidP="00E41B58">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Nombre: </w:t>
      </w:r>
      <w:r w:rsidR="00E41B58" w:rsidRPr="002537E9">
        <w:rPr>
          <w:rFonts w:ascii="Arial" w:hAnsi="Arial" w:cs="Arial"/>
        </w:rPr>
        <w:tab/>
      </w:r>
    </w:p>
    <w:p w14:paraId="0F5E4E6F" w14:textId="77777777" w:rsidR="00DD29EA" w:rsidRPr="002537E9" w:rsidRDefault="00DD29EA" w:rsidP="00DD29EA">
      <w:pPr>
        <w:rPr>
          <w:rFonts w:ascii="Arial" w:hAnsi="Arial" w:cs="Arial"/>
        </w:rPr>
      </w:pPr>
    </w:p>
    <w:p w14:paraId="2FF3B76A" w14:textId="38C1CF5E" w:rsidR="00DD29EA" w:rsidRPr="002537E9" w:rsidRDefault="00DD29EA" w:rsidP="00E41B58">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Lugar de constitución: </w:t>
      </w:r>
      <w:r w:rsidR="00E41B58" w:rsidRPr="002537E9">
        <w:rPr>
          <w:rFonts w:ascii="Arial" w:hAnsi="Arial" w:cs="Arial"/>
        </w:rPr>
        <w:tab/>
      </w:r>
    </w:p>
    <w:p w14:paraId="33D0351A" w14:textId="77777777" w:rsidR="00DD29EA" w:rsidRPr="002537E9" w:rsidRDefault="00DD29EA" w:rsidP="00DD29EA">
      <w:pPr>
        <w:rPr>
          <w:rFonts w:ascii="Arial" w:hAnsi="Arial" w:cs="Arial"/>
        </w:rPr>
      </w:pPr>
    </w:p>
    <w:p w14:paraId="5591E6E2" w14:textId="6CDE153B" w:rsidR="00DD29EA" w:rsidRPr="002537E9" w:rsidRDefault="00DD29EA" w:rsidP="00E41B58">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Fecha de constitución: </w:t>
      </w:r>
      <w:r w:rsidR="00E41B58" w:rsidRPr="002537E9">
        <w:rPr>
          <w:rFonts w:ascii="Arial" w:hAnsi="Arial" w:cs="Arial"/>
        </w:rPr>
        <w:tab/>
      </w:r>
    </w:p>
    <w:p w14:paraId="59534E08" w14:textId="77777777" w:rsidR="00DD29EA" w:rsidRPr="002537E9" w:rsidRDefault="00DD29EA" w:rsidP="00DD29EA">
      <w:pPr>
        <w:rPr>
          <w:rFonts w:ascii="Arial" w:hAnsi="Arial" w:cs="Arial"/>
        </w:rPr>
      </w:pPr>
    </w:p>
    <w:p w14:paraId="6BE57241" w14:textId="3DF1E3F5" w:rsidR="00DD29EA" w:rsidRPr="002537E9" w:rsidRDefault="00DD29EA" w:rsidP="00E41B58">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Domicilio social: </w:t>
      </w:r>
      <w:r w:rsidR="00E41B58" w:rsidRPr="002537E9">
        <w:rPr>
          <w:rFonts w:ascii="Arial" w:hAnsi="Arial" w:cs="Arial"/>
        </w:rPr>
        <w:tab/>
      </w:r>
    </w:p>
    <w:p w14:paraId="5C5D1049" w14:textId="77777777" w:rsidR="00DD29EA" w:rsidRPr="002537E9" w:rsidRDefault="00DD29EA" w:rsidP="00DD29EA">
      <w:pPr>
        <w:rPr>
          <w:rFonts w:ascii="Arial" w:hAnsi="Arial" w:cs="Arial"/>
        </w:rPr>
      </w:pPr>
    </w:p>
    <w:p w14:paraId="7946B747" w14:textId="22527FED" w:rsidR="00DD29EA" w:rsidRPr="002537E9" w:rsidRDefault="00DD29EA" w:rsidP="00E41B58">
      <w:pPr>
        <w:tabs>
          <w:tab w:val="right" w:leader="dot" w:pos="8364"/>
        </w:tabs>
        <w:ind w:left="1276" w:hanging="425"/>
        <w:rPr>
          <w:rFonts w:ascii="Arial" w:hAnsi="Arial" w:cs="Arial"/>
        </w:rPr>
      </w:pPr>
      <w:r w:rsidRPr="002537E9">
        <w:rPr>
          <w:rFonts w:ascii="Arial" w:hAnsi="Arial" w:cs="Arial"/>
        </w:rPr>
        <w:t>e.</w:t>
      </w:r>
      <w:r w:rsidRPr="002537E9">
        <w:rPr>
          <w:rFonts w:ascii="Arial" w:hAnsi="Arial" w:cs="Arial"/>
        </w:rPr>
        <w:tab/>
        <w:t xml:space="preserve">Datos de inscripción registral, si fuera el caso: </w:t>
      </w:r>
      <w:r w:rsidR="00E41B58" w:rsidRPr="002537E9">
        <w:rPr>
          <w:rFonts w:ascii="Arial" w:hAnsi="Arial" w:cs="Arial"/>
        </w:rPr>
        <w:tab/>
      </w:r>
    </w:p>
    <w:p w14:paraId="28F21B2D" w14:textId="77777777" w:rsidR="00DD29EA" w:rsidRPr="002537E9" w:rsidRDefault="00DD29EA" w:rsidP="00DD29EA">
      <w:pPr>
        <w:rPr>
          <w:rFonts w:ascii="Arial" w:hAnsi="Arial" w:cs="Arial"/>
        </w:rPr>
      </w:pPr>
    </w:p>
    <w:p w14:paraId="6B0954E7" w14:textId="58CDECCF" w:rsidR="00DD29EA" w:rsidRPr="002537E9" w:rsidRDefault="00065A72" w:rsidP="00065A72">
      <w:pPr>
        <w:tabs>
          <w:tab w:val="right" w:leader="dot" w:pos="8364"/>
        </w:tabs>
        <w:ind w:left="709" w:hanging="709"/>
        <w:rPr>
          <w:rFonts w:ascii="Arial" w:hAnsi="Arial" w:cs="Arial"/>
        </w:rPr>
      </w:pPr>
      <w:r w:rsidRPr="002537E9">
        <w:rPr>
          <w:rFonts w:ascii="Arial" w:hAnsi="Arial" w:cs="Arial"/>
        </w:rPr>
        <w:t>2.</w:t>
      </w:r>
      <w:r w:rsidRPr="002537E9">
        <w:rPr>
          <w:rFonts w:ascii="Arial" w:hAnsi="Arial" w:cs="Arial"/>
        </w:rPr>
        <w:tab/>
      </w:r>
      <w:r w:rsidR="00DD29EA" w:rsidRPr="002537E9">
        <w:rPr>
          <w:rFonts w:ascii="Arial" w:hAnsi="Arial" w:cs="Arial"/>
        </w:rPr>
        <w:t>Capital social:</w:t>
      </w:r>
      <w:r w:rsidRPr="002537E9">
        <w:rPr>
          <w:rFonts w:ascii="Arial" w:hAnsi="Arial" w:cs="Arial"/>
        </w:rPr>
        <w:t xml:space="preserve"> </w:t>
      </w:r>
      <w:r w:rsidRPr="002537E9">
        <w:rPr>
          <w:rFonts w:ascii="Arial" w:hAnsi="Arial" w:cs="Arial"/>
        </w:rPr>
        <w:tab/>
      </w:r>
    </w:p>
    <w:p w14:paraId="600B0DAA" w14:textId="77777777" w:rsidR="00DD29EA" w:rsidRPr="002537E9" w:rsidRDefault="00DD29EA" w:rsidP="00DD29EA">
      <w:pPr>
        <w:rPr>
          <w:rFonts w:ascii="Arial" w:hAnsi="Arial" w:cs="Arial"/>
        </w:rPr>
      </w:pPr>
    </w:p>
    <w:p w14:paraId="23181464" w14:textId="77777777" w:rsidR="00DD29EA" w:rsidRPr="002537E9" w:rsidRDefault="00DD29EA" w:rsidP="00DD29EA">
      <w:pPr>
        <w:rPr>
          <w:rFonts w:ascii="Arial" w:hAnsi="Arial" w:cs="Arial"/>
        </w:rPr>
      </w:pPr>
      <w:r w:rsidRPr="002537E9">
        <w:rPr>
          <w:rFonts w:ascii="Arial" w:hAnsi="Arial" w:cs="Arial"/>
        </w:rPr>
        <w:t>3.</w:t>
      </w:r>
      <w:r w:rsidRPr="002537E9">
        <w:rPr>
          <w:rFonts w:ascii="Arial" w:hAnsi="Arial" w:cs="Arial"/>
        </w:rPr>
        <w:tab/>
        <w:t>Acciones o cuotas de capital de la Sociedad Concesionaria</w:t>
      </w:r>
    </w:p>
    <w:p w14:paraId="6DD30DCD" w14:textId="77777777" w:rsidR="00DD29EA" w:rsidRPr="002537E9" w:rsidRDefault="00DD29EA" w:rsidP="00A6685E">
      <w:pPr>
        <w:rPr>
          <w:rFonts w:ascii="Arial" w:hAnsi="Arial" w:cs="Arial"/>
        </w:rPr>
      </w:pPr>
    </w:p>
    <w:p w14:paraId="54C56AA1" w14:textId="43FCEE6D" w:rsidR="00DD29EA" w:rsidRPr="002537E9" w:rsidRDefault="00DD29EA" w:rsidP="00E41B58">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Número: </w:t>
      </w:r>
      <w:r w:rsidR="00E41B58" w:rsidRPr="002537E9">
        <w:rPr>
          <w:rFonts w:ascii="Arial" w:hAnsi="Arial" w:cs="Arial"/>
        </w:rPr>
        <w:tab/>
      </w:r>
    </w:p>
    <w:p w14:paraId="349897C1" w14:textId="77777777" w:rsidR="00DD29EA" w:rsidRPr="002537E9" w:rsidRDefault="00DD29EA" w:rsidP="00DD29EA">
      <w:pPr>
        <w:rPr>
          <w:rFonts w:ascii="Arial" w:hAnsi="Arial" w:cs="Arial"/>
        </w:rPr>
      </w:pPr>
    </w:p>
    <w:p w14:paraId="5D0284DA" w14:textId="4AB50316" w:rsidR="00DD29EA" w:rsidRPr="002537E9" w:rsidRDefault="00DD29EA" w:rsidP="00E41B58">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Clase: </w:t>
      </w:r>
      <w:r w:rsidR="00E41B58" w:rsidRPr="002537E9">
        <w:rPr>
          <w:rFonts w:ascii="Arial" w:hAnsi="Arial" w:cs="Arial"/>
        </w:rPr>
        <w:tab/>
      </w:r>
    </w:p>
    <w:p w14:paraId="44AF92CF" w14:textId="77777777" w:rsidR="00DD29EA" w:rsidRPr="002537E9" w:rsidRDefault="00DD29EA" w:rsidP="00DD29EA">
      <w:pPr>
        <w:rPr>
          <w:rFonts w:ascii="Arial" w:hAnsi="Arial" w:cs="Arial"/>
        </w:rPr>
      </w:pPr>
    </w:p>
    <w:p w14:paraId="1E9FF375" w14:textId="20F228CB" w:rsidR="00DD29EA" w:rsidRPr="002537E9" w:rsidRDefault="00DD29EA" w:rsidP="00E41B58">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Valor nominal: </w:t>
      </w:r>
      <w:r w:rsidR="00E41B58" w:rsidRPr="002537E9">
        <w:rPr>
          <w:rFonts w:ascii="Arial" w:hAnsi="Arial" w:cs="Arial"/>
        </w:rPr>
        <w:tab/>
      </w:r>
    </w:p>
    <w:p w14:paraId="794B8453" w14:textId="77777777" w:rsidR="00DD29EA" w:rsidRPr="002537E9" w:rsidRDefault="00DD29EA" w:rsidP="00DD29EA">
      <w:pPr>
        <w:rPr>
          <w:rFonts w:ascii="Arial" w:hAnsi="Arial" w:cs="Arial"/>
        </w:rPr>
      </w:pPr>
    </w:p>
    <w:p w14:paraId="61206687" w14:textId="5AF65F4F" w:rsidR="00DD29EA" w:rsidRPr="002537E9" w:rsidRDefault="00DD29EA" w:rsidP="00E41B58">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Porcentaje en el capital de la Sociedad Concesionaria: </w:t>
      </w:r>
      <w:r w:rsidR="00E41B58" w:rsidRPr="002537E9">
        <w:rPr>
          <w:rFonts w:ascii="Arial" w:hAnsi="Arial" w:cs="Arial"/>
        </w:rPr>
        <w:tab/>
      </w:r>
    </w:p>
    <w:p w14:paraId="330A24FB" w14:textId="3832C631" w:rsidR="00DD29EA" w:rsidRPr="002537E9" w:rsidRDefault="00DD29EA" w:rsidP="00DD29EA">
      <w:pPr>
        <w:rPr>
          <w:rFonts w:ascii="Arial" w:hAnsi="Arial" w:cs="Arial"/>
        </w:rPr>
      </w:pPr>
    </w:p>
    <w:p w14:paraId="44994199" w14:textId="77777777" w:rsidR="00DD29EA" w:rsidRPr="002537E9" w:rsidRDefault="00DD29EA">
      <w:pPr>
        <w:rPr>
          <w:rFonts w:ascii="Arial" w:hAnsi="Arial" w:cs="Arial"/>
        </w:rPr>
      </w:pPr>
      <w:r w:rsidRPr="002537E9">
        <w:rPr>
          <w:rFonts w:ascii="Arial" w:hAnsi="Arial" w:cs="Arial"/>
        </w:rPr>
        <w:br w:type="page"/>
      </w:r>
    </w:p>
    <w:p w14:paraId="27398627" w14:textId="0EEA10F5" w:rsidR="00DD29EA" w:rsidRPr="002537E9" w:rsidRDefault="00DD29EA" w:rsidP="004503C8">
      <w:pPr>
        <w:jc w:val="center"/>
        <w:rPr>
          <w:rFonts w:ascii="Arial" w:hAnsi="Arial" w:cs="Arial"/>
          <w:b/>
          <w:bCs/>
        </w:rPr>
      </w:pPr>
      <w:r w:rsidRPr="002537E9">
        <w:rPr>
          <w:rFonts w:ascii="Arial" w:hAnsi="Arial" w:cs="Arial"/>
          <w:b/>
          <w:bCs/>
        </w:rPr>
        <w:t>ANEXO Nº 3 DEL CONTRATO</w:t>
      </w:r>
    </w:p>
    <w:p w14:paraId="64DC5F41" w14:textId="77777777" w:rsidR="00DD29EA" w:rsidRPr="002537E9" w:rsidRDefault="00DD29EA" w:rsidP="004503C8">
      <w:pPr>
        <w:jc w:val="center"/>
        <w:rPr>
          <w:rFonts w:ascii="Arial" w:hAnsi="Arial" w:cs="Arial"/>
          <w:b/>
          <w:bCs/>
        </w:rPr>
      </w:pPr>
      <w:r w:rsidRPr="002537E9">
        <w:rPr>
          <w:rFonts w:ascii="Arial" w:hAnsi="Arial" w:cs="Arial"/>
          <w:b/>
          <w:bCs/>
        </w:rPr>
        <w:t>RELACIÓN DE EMPRESAS MATRICES DE LOS SOCIOS PRINCIPALES DE LA SOCIEDAD CONCESIONARIA</w:t>
      </w:r>
    </w:p>
    <w:p w14:paraId="753F3FB0" w14:textId="77777777" w:rsidR="00DD29EA" w:rsidRPr="002537E9" w:rsidRDefault="00DD29EA" w:rsidP="00DD29EA">
      <w:pPr>
        <w:rPr>
          <w:rFonts w:ascii="Arial" w:hAnsi="Arial" w:cs="Arial"/>
        </w:rPr>
      </w:pPr>
    </w:p>
    <w:p w14:paraId="167B458A" w14:textId="77777777" w:rsidR="00DD29EA" w:rsidRPr="002537E9" w:rsidRDefault="00DD29EA" w:rsidP="00DD29EA">
      <w:pPr>
        <w:rPr>
          <w:rFonts w:ascii="Arial" w:hAnsi="Arial" w:cs="Arial"/>
        </w:rPr>
      </w:pPr>
      <w:r w:rsidRPr="002537E9">
        <w:rPr>
          <w:rFonts w:ascii="Arial" w:hAnsi="Arial" w:cs="Arial"/>
        </w:rPr>
        <w:t>1.</w:t>
      </w:r>
      <w:r w:rsidRPr="002537E9">
        <w:rPr>
          <w:rFonts w:ascii="Arial" w:hAnsi="Arial" w:cs="Arial"/>
        </w:rPr>
        <w:tab/>
        <w:t>Datos Generales</w:t>
      </w:r>
    </w:p>
    <w:p w14:paraId="122789B1" w14:textId="77777777" w:rsidR="00DD29EA" w:rsidRPr="002537E9" w:rsidRDefault="00DD29EA" w:rsidP="00DD29EA">
      <w:pPr>
        <w:rPr>
          <w:rFonts w:ascii="Arial" w:hAnsi="Arial" w:cs="Arial"/>
        </w:rPr>
      </w:pPr>
    </w:p>
    <w:p w14:paraId="11D9F484" w14:textId="6B93DBF0" w:rsidR="00DD29EA" w:rsidRPr="002537E9" w:rsidRDefault="00DD29EA" w:rsidP="00065A72">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Nombre: </w:t>
      </w:r>
      <w:r w:rsidR="00065A72" w:rsidRPr="002537E9">
        <w:rPr>
          <w:rFonts w:ascii="Arial" w:hAnsi="Arial" w:cs="Arial"/>
        </w:rPr>
        <w:tab/>
      </w:r>
    </w:p>
    <w:p w14:paraId="71861BAE" w14:textId="77777777" w:rsidR="00DD29EA" w:rsidRPr="002537E9" w:rsidRDefault="00DD29EA" w:rsidP="00DD29EA">
      <w:pPr>
        <w:rPr>
          <w:rFonts w:ascii="Arial" w:hAnsi="Arial" w:cs="Arial"/>
        </w:rPr>
      </w:pPr>
    </w:p>
    <w:p w14:paraId="40E0D719" w14:textId="621181C9" w:rsidR="00DD29EA" w:rsidRPr="002537E9" w:rsidRDefault="00DD29EA" w:rsidP="00065A72">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Lugar de constitución: </w:t>
      </w:r>
      <w:r w:rsidR="00065A72" w:rsidRPr="002537E9">
        <w:rPr>
          <w:rFonts w:ascii="Arial" w:hAnsi="Arial" w:cs="Arial"/>
        </w:rPr>
        <w:tab/>
      </w:r>
    </w:p>
    <w:p w14:paraId="0CA8C1B6" w14:textId="77777777" w:rsidR="00DD29EA" w:rsidRPr="002537E9" w:rsidRDefault="00DD29EA" w:rsidP="00DD29EA">
      <w:pPr>
        <w:rPr>
          <w:rFonts w:ascii="Arial" w:hAnsi="Arial" w:cs="Arial"/>
        </w:rPr>
      </w:pPr>
    </w:p>
    <w:p w14:paraId="411C1E9C" w14:textId="0F5A1EE0" w:rsidR="00DD29EA" w:rsidRPr="002537E9" w:rsidRDefault="00DD29EA" w:rsidP="00065A72">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Fecha de constitución: </w:t>
      </w:r>
      <w:r w:rsidR="00065A72" w:rsidRPr="002537E9">
        <w:rPr>
          <w:rFonts w:ascii="Arial" w:hAnsi="Arial" w:cs="Arial"/>
        </w:rPr>
        <w:tab/>
      </w:r>
    </w:p>
    <w:p w14:paraId="6ECF290D" w14:textId="77777777" w:rsidR="00DD29EA" w:rsidRPr="002537E9" w:rsidRDefault="00DD29EA" w:rsidP="00DD29EA">
      <w:pPr>
        <w:rPr>
          <w:rFonts w:ascii="Arial" w:hAnsi="Arial" w:cs="Arial"/>
        </w:rPr>
      </w:pPr>
    </w:p>
    <w:p w14:paraId="1C66C485" w14:textId="1E1303DA" w:rsidR="00DD29EA" w:rsidRPr="002537E9" w:rsidRDefault="00DD29EA" w:rsidP="00065A72">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Domicilio social: </w:t>
      </w:r>
      <w:r w:rsidR="00065A72" w:rsidRPr="002537E9">
        <w:rPr>
          <w:rFonts w:ascii="Arial" w:hAnsi="Arial" w:cs="Arial"/>
        </w:rPr>
        <w:tab/>
      </w:r>
    </w:p>
    <w:p w14:paraId="2D8DF244" w14:textId="77777777" w:rsidR="00DD29EA" w:rsidRPr="002537E9" w:rsidRDefault="00DD29EA" w:rsidP="00DD29EA">
      <w:pPr>
        <w:rPr>
          <w:rFonts w:ascii="Arial" w:hAnsi="Arial" w:cs="Arial"/>
        </w:rPr>
      </w:pPr>
    </w:p>
    <w:p w14:paraId="3993ED46" w14:textId="6CE7FEAB" w:rsidR="00DD29EA" w:rsidRPr="002537E9" w:rsidRDefault="00DD29EA" w:rsidP="00065A72">
      <w:pPr>
        <w:tabs>
          <w:tab w:val="right" w:leader="dot" w:pos="8364"/>
        </w:tabs>
        <w:ind w:left="1276" w:hanging="425"/>
        <w:rPr>
          <w:rFonts w:ascii="Arial" w:hAnsi="Arial" w:cs="Arial"/>
        </w:rPr>
      </w:pPr>
      <w:r w:rsidRPr="002537E9">
        <w:rPr>
          <w:rFonts w:ascii="Arial" w:hAnsi="Arial" w:cs="Arial"/>
        </w:rPr>
        <w:t>e.</w:t>
      </w:r>
      <w:r w:rsidRPr="002537E9">
        <w:rPr>
          <w:rFonts w:ascii="Arial" w:hAnsi="Arial" w:cs="Arial"/>
        </w:rPr>
        <w:tab/>
        <w:t xml:space="preserve">Datos de inscripción registral, si fuera el caso: </w:t>
      </w:r>
      <w:r w:rsidR="00065A72" w:rsidRPr="002537E9">
        <w:rPr>
          <w:rFonts w:ascii="Arial" w:hAnsi="Arial" w:cs="Arial"/>
        </w:rPr>
        <w:tab/>
      </w:r>
    </w:p>
    <w:p w14:paraId="7B0276B6" w14:textId="77777777" w:rsidR="00DD29EA" w:rsidRPr="002537E9" w:rsidRDefault="00DD29EA" w:rsidP="00DD29EA">
      <w:pPr>
        <w:rPr>
          <w:rFonts w:ascii="Arial" w:hAnsi="Arial" w:cs="Arial"/>
        </w:rPr>
      </w:pPr>
    </w:p>
    <w:p w14:paraId="28910D9E" w14:textId="3B7EF9F2" w:rsidR="00DD29EA" w:rsidRPr="002537E9" w:rsidRDefault="00DD29EA" w:rsidP="00065A72">
      <w:pPr>
        <w:tabs>
          <w:tab w:val="right" w:leader="dot" w:pos="8364"/>
        </w:tabs>
        <w:ind w:left="709" w:hanging="709"/>
        <w:rPr>
          <w:rFonts w:ascii="Arial" w:hAnsi="Arial" w:cs="Arial"/>
        </w:rPr>
      </w:pPr>
      <w:r w:rsidRPr="002537E9">
        <w:rPr>
          <w:rFonts w:ascii="Arial" w:hAnsi="Arial" w:cs="Arial"/>
        </w:rPr>
        <w:t>2.</w:t>
      </w:r>
      <w:r w:rsidRPr="002537E9">
        <w:rPr>
          <w:rFonts w:ascii="Arial" w:hAnsi="Arial" w:cs="Arial"/>
        </w:rPr>
        <w:tab/>
        <w:t xml:space="preserve">Capital Social: </w:t>
      </w:r>
      <w:r w:rsidR="00065A72" w:rsidRPr="002537E9">
        <w:rPr>
          <w:rFonts w:ascii="Arial" w:hAnsi="Arial" w:cs="Arial"/>
        </w:rPr>
        <w:tab/>
      </w:r>
    </w:p>
    <w:p w14:paraId="5FC436A5" w14:textId="77777777" w:rsidR="00DD29EA" w:rsidRPr="002537E9" w:rsidRDefault="00DD29EA" w:rsidP="00DD29EA">
      <w:pPr>
        <w:rPr>
          <w:rFonts w:ascii="Arial" w:hAnsi="Arial" w:cs="Arial"/>
        </w:rPr>
      </w:pPr>
    </w:p>
    <w:p w14:paraId="05714664" w14:textId="77777777" w:rsidR="00DD29EA" w:rsidRPr="002537E9" w:rsidRDefault="00DD29EA" w:rsidP="00DD29EA">
      <w:pPr>
        <w:rPr>
          <w:rFonts w:ascii="Arial" w:hAnsi="Arial" w:cs="Arial"/>
        </w:rPr>
      </w:pPr>
      <w:r w:rsidRPr="002537E9">
        <w:rPr>
          <w:rFonts w:ascii="Arial" w:hAnsi="Arial" w:cs="Arial"/>
        </w:rPr>
        <w:t>3.</w:t>
      </w:r>
      <w:r w:rsidRPr="002537E9">
        <w:rPr>
          <w:rFonts w:ascii="Arial" w:hAnsi="Arial" w:cs="Arial"/>
        </w:rPr>
        <w:tab/>
        <w:t>Participación en el capital social del Socio Principal</w:t>
      </w:r>
    </w:p>
    <w:p w14:paraId="65A613C3" w14:textId="77777777" w:rsidR="00DD29EA" w:rsidRPr="002537E9" w:rsidRDefault="00DD29EA" w:rsidP="00DD29EA">
      <w:pPr>
        <w:rPr>
          <w:rFonts w:ascii="Arial" w:hAnsi="Arial" w:cs="Arial"/>
        </w:rPr>
      </w:pPr>
    </w:p>
    <w:p w14:paraId="2F510AD7" w14:textId="77777777" w:rsidR="00DD29EA" w:rsidRPr="002537E9" w:rsidRDefault="00DD29EA" w:rsidP="00A6685E">
      <w:pPr>
        <w:ind w:left="1276" w:hanging="425"/>
        <w:rPr>
          <w:rFonts w:ascii="Arial" w:hAnsi="Arial" w:cs="Arial"/>
        </w:rPr>
      </w:pPr>
      <w:r w:rsidRPr="002537E9">
        <w:rPr>
          <w:rFonts w:ascii="Arial" w:hAnsi="Arial" w:cs="Arial"/>
        </w:rPr>
        <w:t>a.</w:t>
      </w:r>
      <w:r w:rsidRPr="002537E9">
        <w:rPr>
          <w:rFonts w:ascii="Arial" w:hAnsi="Arial" w:cs="Arial"/>
        </w:rPr>
        <w:tab/>
        <w:t>Participación directa:</w:t>
      </w:r>
    </w:p>
    <w:p w14:paraId="53199C44" w14:textId="77777777" w:rsidR="00DD29EA" w:rsidRPr="002537E9" w:rsidRDefault="00DD29EA" w:rsidP="00DD29EA">
      <w:pPr>
        <w:rPr>
          <w:rFonts w:ascii="Arial" w:hAnsi="Arial" w:cs="Arial"/>
        </w:rPr>
      </w:pPr>
    </w:p>
    <w:p w14:paraId="188CC575" w14:textId="77777777" w:rsidR="00DD29EA" w:rsidRPr="002537E9" w:rsidRDefault="00DD29EA" w:rsidP="00A6685E">
      <w:pPr>
        <w:ind w:left="1843" w:hanging="425"/>
        <w:rPr>
          <w:rFonts w:ascii="Arial" w:hAnsi="Arial" w:cs="Arial"/>
        </w:rPr>
      </w:pPr>
      <w:r w:rsidRPr="002537E9">
        <w:rPr>
          <w:rFonts w:ascii="Arial" w:hAnsi="Arial" w:cs="Arial"/>
        </w:rPr>
        <w:t>(i)</w:t>
      </w:r>
      <w:r w:rsidRPr="002537E9">
        <w:rPr>
          <w:rFonts w:ascii="Arial" w:hAnsi="Arial" w:cs="Arial"/>
        </w:rPr>
        <w:tab/>
        <w:t>Número de acciones, participaciones o cuotas de capital:</w:t>
      </w:r>
    </w:p>
    <w:p w14:paraId="6B7FCA6E" w14:textId="77777777" w:rsidR="00DD29EA" w:rsidRPr="002537E9" w:rsidRDefault="00DD29EA" w:rsidP="00DD29EA">
      <w:pPr>
        <w:rPr>
          <w:rFonts w:ascii="Arial" w:hAnsi="Arial" w:cs="Arial"/>
        </w:rPr>
      </w:pPr>
    </w:p>
    <w:p w14:paraId="2085CF41" w14:textId="7FCD7785" w:rsidR="00DD29EA" w:rsidRPr="002537E9" w:rsidRDefault="00DD29EA" w:rsidP="00DF2F62">
      <w:pPr>
        <w:ind w:left="1843"/>
        <w:rPr>
          <w:rFonts w:ascii="Arial" w:hAnsi="Arial" w:cs="Arial"/>
        </w:rPr>
      </w:pPr>
      <w:r w:rsidRPr="002537E9">
        <w:rPr>
          <w:rFonts w:ascii="Arial" w:hAnsi="Arial" w:cs="Arial"/>
        </w:rPr>
        <w:t>…………………………………………………………………………</w:t>
      </w:r>
    </w:p>
    <w:p w14:paraId="486CBCAA" w14:textId="77777777" w:rsidR="00DD29EA" w:rsidRPr="002537E9" w:rsidRDefault="00DD29EA" w:rsidP="00DD29EA">
      <w:pPr>
        <w:rPr>
          <w:rFonts w:ascii="Arial" w:hAnsi="Arial" w:cs="Arial"/>
        </w:rPr>
      </w:pPr>
    </w:p>
    <w:p w14:paraId="0E8EAD9D" w14:textId="77777777" w:rsidR="00DD29EA" w:rsidRPr="002537E9" w:rsidRDefault="00DD29EA" w:rsidP="00A6685E">
      <w:pPr>
        <w:ind w:left="1843" w:hanging="425"/>
        <w:rPr>
          <w:rFonts w:ascii="Arial" w:hAnsi="Arial" w:cs="Arial"/>
        </w:rPr>
      </w:pPr>
      <w:r w:rsidRPr="002537E9">
        <w:rPr>
          <w:rFonts w:ascii="Arial" w:hAnsi="Arial" w:cs="Arial"/>
        </w:rPr>
        <w:t>(ii)</w:t>
      </w:r>
      <w:r w:rsidRPr="002537E9">
        <w:rPr>
          <w:rFonts w:ascii="Arial" w:hAnsi="Arial" w:cs="Arial"/>
        </w:rPr>
        <w:tab/>
        <w:t>Valor nominal de cada acción, participación o cuota de capital:</w:t>
      </w:r>
    </w:p>
    <w:p w14:paraId="12A70A13" w14:textId="77777777" w:rsidR="00DD29EA" w:rsidRPr="002537E9" w:rsidRDefault="00DD29EA" w:rsidP="00DD29EA">
      <w:pPr>
        <w:rPr>
          <w:rFonts w:ascii="Arial" w:hAnsi="Arial" w:cs="Arial"/>
        </w:rPr>
      </w:pPr>
    </w:p>
    <w:p w14:paraId="298D8824" w14:textId="77777777" w:rsidR="00DF2F62" w:rsidRPr="002537E9" w:rsidRDefault="00DF2F62" w:rsidP="00DF2F62">
      <w:pPr>
        <w:ind w:left="1843"/>
        <w:rPr>
          <w:rFonts w:ascii="Arial" w:hAnsi="Arial" w:cs="Arial"/>
        </w:rPr>
      </w:pPr>
      <w:r w:rsidRPr="002537E9">
        <w:rPr>
          <w:rFonts w:ascii="Arial" w:hAnsi="Arial" w:cs="Arial"/>
        </w:rPr>
        <w:t>…………………………………………………………………………</w:t>
      </w:r>
    </w:p>
    <w:p w14:paraId="2B7F7782" w14:textId="77777777" w:rsidR="00DD29EA" w:rsidRPr="002537E9" w:rsidRDefault="00DD29EA" w:rsidP="00DD29EA">
      <w:pPr>
        <w:rPr>
          <w:rFonts w:ascii="Arial" w:hAnsi="Arial" w:cs="Arial"/>
        </w:rPr>
      </w:pPr>
    </w:p>
    <w:p w14:paraId="54187B9C" w14:textId="77777777" w:rsidR="00DD29EA" w:rsidRPr="002537E9" w:rsidRDefault="00DD29EA" w:rsidP="00A6685E">
      <w:pPr>
        <w:ind w:left="1276" w:hanging="425"/>
        <w:rPr>
          <w:rFonts w:ascii="Arial" w:hAnsi="Arial" w:cs="Arial"/>
        </w:rPr>
      </w:pPr>
      <w:r w:rsidRPr="002537E9">
        <w:rPr>
          <w:rFonts w:ascii="Arial" w:hAnsi="Arial" w:cs="Arial"/>
        </w:rPr>
        <w:t>b.</w:t>
      </w:r>
      <w:r w:rsidRPr="002537E9">
        <w:rPr>
          <w:rFonts w:ascii="Arial" w:hAnsi="Arial" w:cs="Arial"/>
        </w:rPr>
        <w:tab/>
        <w:t>Participación indirecta</w:t>
      </w:r>
    </w:p>
    <w:p w14:paraId="4A4AF127" w14:textId="77777777" w:rsidR="00DD29EA" w:rsidRPr="002537E9" w:rsidRDefault="00DD29EA" w:rsidP="00DD29EA">
      <w:pPr>
        <w:rPr>
          <w:rFonts w:ascii="Arial" w:hAnsi="Arial" w:cs="Arial"/>
        </w:rPr>
      </w:pPr>
    </w:p>
    <w:p w14:paraId="38124B12" w14:textId="77777777" w:rsidR="00DD29EA" w:rsidRPr="002537E9" w:rsidRDefault="00DD29EA" w:rsidP="00A6685E">
      <w:pPr>
        <w:ind w:left="1843" w:hanging="425"/>
        <w:rPr>
          <w:rFonts w:ascii="Arial" w:hAnsi="Arial" w:cs="Arial"/>
        </w:rPr>
      </w:pPr>
      <w:r w:rsidRPr="002537E9">
        <w:rPr>
          <w:rFonts w:ascii="Arial" w:hAnsi="Arial" w:cs="Arial"/>
        </w:rPr>
        <w:t>(i)</w:t>
      </w:r>
      <w:r w:rsidRPr="002537E9">
        <w:rPr>
          <w:rFonts w:ascii="Arial" w:hAnsi="Arial" w:cs="Arial"/>
        </w:rPr>
        <w:tab/>
        <w:t>Número de acciones, participaciones o cuotas de capital:</w:t>
      </w:r>
    </w:p>
    <w:p w14:paraId="30D6CC94" w14:textId="77777777" w:rsidR="00DD29EA" w:rsidRPr="002537E9" w:rsidRDefault="00DD29EA" w:rsidP="00DD29EA">
      <w:pPr>
        <w:rPr>
          <w:rFonts w:ascii="Arial" w:hAnsi="Arial" w:cs="Arial"/>
        </w:rPr>
      </w:pPr>
    </w:p>
    <w:p w14:paraId="35AC9B28" w14:textId="77777777" w:rsidR="00DF2F62" w:rsidRPr="002537E9" w:rsidRDefault="00DF2F62" w:rsidP="00DF2F62">
      <w:pPr>
        <w:ind w:left="1843"/>
        <w:rPr>
          <w:rFonts w:ascii="Arial" w:hAnsi="Arial" w:cs="Arial"/>
        </w:rPr>
      </w:pPr>
      <w:r w:rsidRPr="002537E9">
        <w:rPr>
          <w:rFonts w:ascii="Arial" w:hAnsi="Arial" w:cs="Arial"/>
        </w:rPr>
        <w:t>…………………………………………………………………………</w:t>
      </w:r>
    </w:p>
    <w:p w14:paraId="49667749" w14:textId="77777777" w:rsidR="00DD29EA" w:rsidRPr="002537E9" w:rsidRDefault="00DD29EA" w:rsidP="00DD29EA">
      <w:pPr>
        <w:rPr>
          <w:rFonts w:ascii="Arial" w:hAnsi="Arial" w:cs="Arial"/>
        </w:rPr>
      </w:pPr>
    </w:p>
    <w:p w14:paraId="7AFAFFBC" w14:textId="77777777" w:rsidR="00DD29EA" w:rsidRPr="002537E9" w:rsidRDefault="00DD29EA" w:rsidP="00A6685E">
      <w:pPr>
        <w:ind w:left="1843" w:hanging="425"/>
        <w:rPr>
          <w:rFonts w:ascii="Arial" w:hAnsi="Arial" w:cs="Arial"/>
        </w:rPr>
      </w:pPr>
      <w:r w:rsidRPr="002537E9">
        <w:rPr>
          <w:rFonts w:ascii="Arial" w:hAnsi="Arial" w:cs="Arial"/>
        </w:rPr>
        <w:t>(ii)</w:t>
      </w:r>
      <w:r w:rsidRPr="002537E9">
        <w:rPr>
          <w:rFonts w:ascii="Arial" w:hAnsi="Arial" w:cs="Arial"/>
        </w:rPr>
        <w:tab/>
        <w:t>Valor nominal de cada acción, participación o cuota de capital:</w:t>
      </w:r>
    </w:p>
    <w:p w14:paraId="0A31D5CC" w14:textId="77777777" w:rsidR="00DD29EA" w:rsidRPr="002537E9" w:rsidRDefault="00DD29EA" w:rsidP="00DD29EA">
      <w:pPr>
        <w:rPr>
          <w:rFonts w:ascii="Arial" w:hAnsi="Arial" w:cs="Arial"/>
        </w:rPr>
      </w:pPr>
    </w:p>
    <w:p w14:paraId="39C90B59" w14:textId="77777777" w:rsidR="00DF2F62" w:rsidRPr="002537E9" w:rsidRDefault="00DF2F62" w:rsidP="00DF2F62">
      <w:pPr>
        <w:ind w:left="1843"/>
        <w:rPr>
          <w:rFonts w:ascii="Arial" w:hAnsi="Arial" w:cs="Arial"/>
        </w:rPr>
      </w:pPr>
      <w:r w:rsidRPr="002537E9">
        <w:rPr>
          <w:rFonts w:ascii="Arial" w:hAnsi="Arial" w:cs="Arial"/>
        </w:rPr>
        <w:t>…………………………………………………………………………</w:t>
      </w:r>
    </w:p>
    <w:p w14:paraId="1CBF9710" w14:textId="77777777" w:rsidR="00DD29EA" w:rsidRPr="002537E9" w:rsidRDefault="00DD29EA" w:rsidP="00DD29EA">
      <w:pPr>
        <w:rPr>
          <w:rFonts w:ascii="Arial" w:hAnsi="Arial" w:cs="Arial"/>
        </w:rPr>
      </w:pPr>
    </w:p>
    <w:p w14:paraId="7D130405" w14:textId="77777777" w:rsidR="00DD29EA" w:rsidRPr="002537E9" w:rsidRDefault="00DD29EA" w:rsidP="00A6685E">
      <w:pPr>
        <w:ind w:left="1843" w:hanging="425"/>
        <w:rPr>
          <w:rFonts w:ascii="Arial" w:hAnsi="Arial" w:cs="Arial"/>
        </w:rPr>
      </w:pPr>
      <w:r w:rsidRPr="002537E9">
        <w:rPr>
          <w:rFonts w:ascii="Arial" w:hAnsi="Arial" w:cs="Arial"/>
        </w:rPr>
        <w:t>(iii)</w:t>
      </w:r>
      <w:r w:rsidRPr="002537E9">
        <w:rPr>
          <w:rFonts w:ascii="Arial" w:hAnsi="Arial" w:cs="Arial"/>
        </w:rPr>
        <w:tab/>
        <w:t>Empresas Vinculadas a través de las cuales se mantiene la participación:</w:t>
      </w:r>
    </w:p>
    <w:p w14:paraId="5D8E3165" w14:textId="77777777" w:rsidR="00DD29EA" w:rsidRPr="002537E9" w:rsidRDefault="00DD29EA" w:rsidP="00DD29EA">
      <w:pPr>
        <w:rPr>
          <w:rFonts w:ascii="Arial" w:hAnsi="Arial" w:cs="Arial"/>
        </w:rPr>
      </w:pPr>
    </w:p>
    <w:p w14:paraId="70C5298C" w14:textId="77777777" w:rsidR="00DF2F62" w:rsidRPr="002537E9" w:rsidRDefault="00DF2F62" w:rsidP="00DF2F62">
      <w:pPr>
        <w:ind w:left="1843"/>
        <w:rPr>
          <w:rFonts w:ascii="Arial" w:hAnsi="Arial" w:cs="Arial"/>
        </w:rPr>
      </w:pPr>
      <w:r w:rsidRPr="002537E9">
        <w:rPr>
          <w:rFonts w:ascii="Arial" w:hAnsi="Arial" w:cs="Arial"/>
        </w:rPr>
        <w:t>…………………………………………………………………………</w:t>
      </w:r>
    </w:p>
    <w:p w14:paraId="1BFD9BA1" w14:textId="77777777" w:rsidR="00DD29EA" w:rsidRPr="002537E9" w:rsidRDefault="00DD29EA" w:rsidP="00DD29EA">
      <w:pPr>
        <w:rPr>
          <w:rFonts w:ascii="Arial" w:hAnsi="Arial" w:cs="Arial"/>
        </w:rPr>
      </w:pPr>
    </w:p>
    <w:p w14:paraId="5284762B" w14:textId="77777777" w:rsidR="00DD29EA" w:rsidRPr="002537E9" w:rsidRDefault="00DD29EA">
      <w:pPr>
        <w:rPr>
          <w:rFonts w:ascii="Arial" w:hAnsi="Arial" w:cs="Arial"/>
        </w:rPr>
      </w:pPr>
      <w:r w:rsidRPr="002537E9">
        <w:rPr>
          <w:rFonts w:ascii="Arial" w:hAnsi="Arial" w:cs="Arial"/>
        </w:rPr>
        <w:br w:type="page"/>
      </w:r>
    </w:p>
    <w:p w14:paraId="4B7D57DD" w14:textId="138E3B45" w:rsidR="00DD29EA" w:rsidRPr="002537E9" w:rsidRDefault="00DD29EA" w:rsidP="004503C8">
      <w:pPr>
        <w:jc w:val="center"/>
        <w:rPr>
          <w:rFonts w:ascii="Arial" w:hAnsi="Arial" w:cs="Arial"/>
          <w:b/>
          <w:bCs/>
        </w:rPr>
      </w:pPr>
      <w:r w:rsidRPr="002537E9">
        <w:rPr>
          <w:rFonts w:ascii="Arial" w:hAnsi="Arial" w:cs="Arial"/>
          <w:b/>
          <w:bCs/>
        </w:rPr>
        <w:t>ANEXO Nº 4 DE CONTRATO</w:t>
      </w:r>
    </w:p>
    <w:p w14:paraId="22A0A3E9" w14:textId="77777777" w:rsidR="00DD29EA" w:rsidRPr="002537E9" w:rsidRDefault="00DD29EA" w:rsidP="004503C8">
      <w:pPr>
        <w:jc w:val="center"/>
        <w:rPr>
          <w:rFonts w:ascii="Arial" w:hAnsi="Arial" w:cs="Arial"/>
          <w:b/>
          <w:bCs/>
        </w:rPr>
      </w:pPr>
      <w:r w:rsidRPr="002537E9">
        <w:rPr>
          <w:rFonts w:ascii="Arial" w:hAnsi="Arial" w:cs="Arial"/>
          <w:b/>
          <w:bCs/>
        </w:rPr>
        <w:t>PLAN DE COBERTURA DE LA BANDA</w:t>
      </w:r>
    </w:p>
    <w:p w14:paraId="07BCE755" w14:textId="77777777" w:rsidR="00DD29EA" w:rsidRPr="002537E9" w:rsidRDefault="00DD29EA" w:rsidP="00DD29EA">
      <w:pPr>
        <w:rPr>
          <w:rFonts w:ascii="Arial" w:hAnsi="Arial" w:cs="Arial"/>
        </w:rPr>
      </w:pPr>
    </w:p>
    <w:p w14:paraId="75035881" w14:textId="77777777" w:rsidR="00DD29EA" w:rsidRPr="002537E9" w:rsidRDefault="00DD29EA" w:rsidP="00DD29EA">
      <w:pPr>
        <w:rPr>
          <w:rFonts w:ascii="Arial" w:hAnsi="Arial" w:cs="Arial"/>
        </w:rPr>
      </w:pPr>
    </w:p>
    <w:p w14:paraId="1C6748A6" w14:textId="77777777" w:rsidR="00DD29EA" w:rsidRPr="002537E9" w:rsidRDefault="00DD29EA" w:rsidP="00DD29EA">
      <w:pPr>
        <w:rPr>
          <w:rFonts w:ascii="Arial" w:hAnsi="Arial" w:cs="Arial"/>
        </w:rPr>
      </w:pPr>
      <w:r w:rsidRPr="002537E9">
        <w:rPr>
          <w:rFonts w:ascii="Arial" w:hAnsi="Arial" w:cs="Arial"/>
        </w:rPr>
        <w:t>(Se presentará dentro del PROYECTO TÉCNICO)</w:t>
      </w:r>
    </w:p>
    <w:p w14:paraId="415ABE7A" w14:textId="77777777" w:rsidR="00DD29EA" w:rsidRPr="002537E9" w:rsidRDefault="00DD29EA" w:rsidP="00DD29EA">
      <w:pPr>
        <w:rPr>
          <w:rFonts w:ascii="Arial" w:hAnsi="Arial" w:cs="Arial"/>
        </w:rPr>
      </w:pPr>
    </w:p>
    <w:tbl>
      <w:tblPr>
        <w:tblStyle w:val="Tablaconcuadrcula"/>
        <w:tblW w:w="0" w:type="auto"/>
        <w:tblLook w:val="04A0" w:firstRow="1" w:lastRow="0" w:firstColumn="1" w:lastColumn="0" w:noHBand="0" w:noVBand="1"/>
      </w:tblPr>
      <w:tblGrid>
        <w:gridCol w:w="1594"/>
        <w:gridCol w:w="1390"/>
        <w:gridCol w:w="1391"/>
        <w:gridCol w:w="1391"/>
        <w:gridCol w:w="1364"/>
        <w:gridCol w:w="1364"/>
      </w:tblGrid>
      <w:tr w:rsidR="002537E9" w:rsidRPr="002537E9" w14:paraId="0F57CC1D" w14:textId="77777777" w:rsidTr="00B4611C">
        <w:tc>
          <w:tcPr>
            <w:tcW w:w="1595" w:type="dxa"/>
            <w:vMerge w:val="restart"/>
            <w:vAlign w:val="center"/>
          </w:tcPr>
          <w:p w14:paraId="3D4198A9" w14:textId="77777777" w:rsidR="00F11BCB" w:rsidRPr="002537E9" w:rsidRDefault="00F11BCB" w:rsidP="00B4611C">
            <w:pPr>
              <w:jc w:val="center"/>
              <w:rPr>
                <w:rFonts w:ascii="Arial" w:hAnsi="Arial" w:cs="Arial"/>
                <w:b/>
                <w:bCs/>
              </w:rPr>
            </w:pPr>
            <w:r w:rsidRPr="002537E9">
              <w:rPr>
                <w:rFonts w:ascii="Arial" w:hAnsi="Arial" w:cs="Arial"/>
                <w:b/>
                <w:bCs/>
              </w:rPr>
              <w:t>Distritos</w:t>
            </w:r>
          </w:p>
        </w:tc>
        <w:tc>
          <w:tcPr>
            <w:tcW w:w="6900" w:type="dxa"/>
            <w:gridSpan w:val="5"/>
            <w:vAlign w:val="center"/>
          </w:tcPr>
          <w:p w14:paraId="188A5E7E" w14:textId="77777777" w:rsidR="00F11BCB" w:rsidRPr="002537E9" w:rsidRDefault="00F11BCB" w:rsidP="00B4611C">
            <w:pPr>
              <w:jc w:val="center"/>
              <w:rPr>
                <w:rFonts w:ascii="Arial" w:hAnsi="Arial" w:cs="Arial"/>
                <w:b/>
                <w:bCs/>
              </w:rPr>
            </w:pPr>
            <w:r w:rsidRPr="002537E9">
              <w:rPr>
                <w:rFonts w:ascii="Arial" w:hAnsi="Arial" w:cs="Arial"/>
                <w:b/>
                <w:bCs/>
              </w:rPr>
              <w:t>Año</w:t>
            </w:r>
          </w:p>
        </w:tc>
      </w:tr>
      <w:tr w:rsidR="002537E9" w:rsidRPr="002537E9" w14:paraId="07B2455C" w14:textId="77777777" w:rsidTr="00B4611C">
        <w:tc>
          <w:tcPr>
            <w:tcW w:w="1595" w:type="dxa"/>
            <w:vMerge/>
          </w:tcPr>
          <w:p w14:paraId="363E1AD3" w14:textId="77777777" w:rsidR="00F11BCB" w:rsidRPr="002537E9" w:rsidRDefault="00F11BCB" w:rsidP="00B4611C">
            <w:pPr>
              <w:rPr>
                <w:rFonts w:ascii="Arial" w:hAnsi="Arial" w:cs="Arial"/>
                <w:b/>
                <w:bCs/>
              </w:rPr>
            </w:pPr>
          </w:p>
        </w:tc>
        <w:tc>
          <w:tcPr>
            <w:tcW w:w="1390" w:type="dxa"/>
            <w:vAlign w:val="center"/>
          </w:tcPr>
          <w:p w14:paraId="0797E387" w14:textId="77777777" w:rsidR="00F11BCB" w:rsidRPr="002537E9" w:rsidRDefault="00F11BCB" w:rsidP="00B4611C">
            <w:pPr>
              <w:jc w:val="center"/>
              <w:rPr>
                <w:rFonts w:ascii="Arial" w:hAnsi="Arial" w:cs="Arial"/>
                <w:b/>
                <w:bCs/>
              </w:rPr>
            </w:pPr>
            <w:r w:rsidRPr="002537E9">
              <w:rPr>
                <w:rFonts w:ascii="Arial" w:hAnsi="Arial" w:cs="Arial"/>
                <w:b/>
                <w:bCs/>
              </w:rPr>
              <w:t>1</w:t>
            </w:r>
          </w:p>
        </w:tc>
        <w:tc>
          <w:tcPr>
            <w:tcW w:w="1391" w:type="dxa"/>
            <w:vAlign w:val="center"/>
          </w:tcPr>
          <w:p w14:paraId="69006178" w14:textId="77777777" w:rsidR="00F11BCB" w:rsidRPr="002537E9" w:rsidRDefault="00F11BCB" w:rsidP="00B4611C">
            <w:pPr>
              <w:jc w:val="center"/>
              <w:rPr>
                <w:rFonts w:ascii="Arial" w:hAnsi="Arial" w:cs="Arial"/>
                <w:b/>
                <w:bCs/>
              </w:rPr>
            </w:pPr>
            <w:r w:rsidRPr="002537E9">
              <w:rPr>
                <w:rFonts w:ascii="Arial" w:hAnsi="Arial" w:cs="Arial"/>
                <w:b/>
                <w:bCs/>
              </w:rPr>
              <w:t>2</w:t>
            </w:r>
          </w:p>
        </w:tc>
        <w:tc>
          <w:tcPr>
            <w:tcW w:w="1391" w:type="dxa"/>
            <w:vAlign w:val="center"/>
          </w:tcPr>
          <w:p w14:paraId="4EA837F9" w14:textId="77777777" w:rsidR="00F11BCB" w:rsidRPr="002537E9" w:rsidRDefault="00F11BCB" w:rsidP="00B4611C">
            <w:pPr>
              <w:jc w:val="center"/>
              <w:rPr>
                <w:rFonts w:ascii="Arial" w:hAnsi="Arial" w:cs="Arial"/>
                <w:b/>
                <w:bCs/>
              </w:rPr>
            </w:pPr>
            <w:r w:rsidRPr="002537E9">
              <w:rPr>
                <w:rFonts w:ascii="Arial" w:hAnsi="Arial" w:cs="Arial"/>
                <w:b/>
                <w:bCs/>
              </w:rPr>
              <w:t>3</w:t>
            </w:r>
          </w:p>
        </w:tc>
        <w:tc>
          <w:tcPr>
            <w:tcW w:w="1364" w:type="dxa"/>
          </w:tcPr>
          <w:p w14:paraId="26781D35" w14:textId="77777777" w:rsidR="00F11BCB" w:rsidRPr="002537E9" w:rsidRDefault="00F11BCB" w:rsidP="00B4611C">
            <w:pPr>
              <w:jc w:val="center"/>
              <w:rPr>
                <w:rFonts w:ascii="Arial" w:hAnsi="Arial" w:cs="Arial"/>
                <w:b/>
                <w:bCs/>
              </w:rPr>
            </w:pPr>
            <w:r w:rsidRPr="002537E9">
              <w:rPr>
                <w:rFonts w:ascii="Arial" w:hAnsi="Arial" w:cs="Arial"/>
                <w:b/>
                <w:bCs/>
              </w:rPr>
              <w:t>4</w:t>
            </w:r>
          </w:p>
        </w:tc>
        <w:tc>
          <w:tcPr>
            <w:tcW w:w="1364" w:type="dxa"/>
          </w:tcPr>
          <w:p w14:paraId="6905343F" w14:textId="77777777" w:rsidR="00F11BCB" w:rsidRPr="002537E9" w:rsidRDefault="00F11BCB" w:rsidP="00B4611C">
            <w:pPr>
              <w:jc w:val="center"/>
              <w:rPr>
                <w:rFonts w:ascii="Arial" w:hAnsi="Arial" w:cs="Arial"/>
                <w:b/>
                <w:bCs/>
              </w:rPr>
            </w:pPr>
            <w:r w:rsidRPr="002537E9">
              <w:rPr>
                <w:rFonts w:ascii="Arial" w:hAnsi="Arial" w:cs="Arial"/>
                <w:b/>
                <w:bCs/>
              </w:rPr>
              <w:t>5</w:t>
            </w:r>
          </w:p>
        </w:tc>
      </w:tr>
      <w:tr w:rsidR="002537E9" w:rsidRPr="002537E9" w14:paraId="69E863DF" w14:textId="77777777" w:rsidTr="00B4611C">
        <w:tc>
          <w:tcPr>
            <w:tcW w:w="1595" w:type="dxa"/>
          </w:tcPr>
          <w:p w14:paraId="5D1B802F" w14:textId="77777777" w:rsidR="00F11BCB" w:rsidRPr="002537E9" w:rsidRDefault="00F11BCB" w:rsidP="00B4611C">
            <w:pPr>
              <w:rPr>
                <w:rFonts w:ascii="Arial" w:hAnsi="Arial" w:cs="Arial"/>
                <w:b/>
                <w:bCs/>
              </w:rPr>
            </w:pPr>
            <w:r w:rsidRPr="002537E9">
              <w:rPr>
                <w:rFonts w:ascii="Arial" w:hAnsi="Arial" w:cs="Arial"/>
                <w:b/>
                <w:bCs/>
              </w:rPr>
              <w:t>Nº de Distritos (anual)</w:t>
            </w:r>
          </w:p>
        </w:tc>
        <w:tc>
          <w:tcPr>
            <w:tcW w:w="1390" w:type="dxa"/>
          </w:tcPr>
          <w:p w14:paraId="031179E6" w14:textId="77777777" w:rsidR="00F11BCB" w:rsidRPr="002537E9" w:rsidRDefault="00F11BCB" w:rsidP="00B4611C">
            <w:pPr>
              <w:rPr>
                <w:rFonts w:ascii="Arial" w:hAnsi="Arial" w:cs="Arial"/>
                <w:b/>
                <w:bCs/>
              </w:rPr>
            </w:pPr>
          </w:p>
        </w:tc>
        <w:tc>
          <w:tcPr>
            <w:tcW w:w="1391" w:type="dxa"/>
          </w:tcPr>
          <w:p w14:paraId="507E1278" w14:textId="77777777" w:rsidR="00F11BCB" w:rsidRPr="002537E9" w:rsidRDefault="00F11BCB" w:rsidP="00B4611C">
            <w:pPr>
              <w:rPr>
                <w:rFonts w:ascii="Arial" w:hAnsi="Arial" w:cs="Arial"/>
                <w:b/>
                <w:bCs/>
              </w:rPr>
            </w:pPr>
          </w:p>
        </w:tc>
        <w:tc>
          <w:tcPr>
            <w:tcW w:w="1391" w:type="dxa"/>
          </w:tcPr>
          <w:p w14:paraId="0F975BFE" w14:textId="77777777" w:rsidR="00F11BCB" w:rsidRPr="002537E9" w:rsidRDefault="00F11BCB" w:rsidP="00B4611C">
            <w:pPr>
              <w:rPr>
                <w:rFonts w:ascii="Arial" w:hAnsi="Arial" w:cs="Arial"/>
                <w:b/>
                <w:bCs/>
              </w:rPr>
            </w:pPr>
          </w:p>
        </w:tc>
        <w:tc>
          <w:tcPr>
            <w:tcW w:w="1364" w:type="dxa"/>
          </w:tcPr>
          <w:p w14:paraId="3CB0D3F3" w14:textId="77777777" w:rsidR="00F11BCB" w:rsidRPr="002537E9" w:rsidRDefault="00F11BCB" w:rsidP="00B4611C">
            <w:pPr>
              <w:rPr>
                <w:rFonts w:ascii="Arial" w:hAnsi="Arial" w:cs="Arial"/>
                <w:b/>
                <w:bCs/>
              </w:rPr>
            </w:pPr>
          </w:p>
        </w:tc>
        <w:tc>
          <w:tcPr>
            <w:tcW w:w="1364" w:type="dxa"/>
          </w:tcPr>
          <w:p w14:paraId="66BFDF5A" w14:textId="77777777" w:rsidR="00F11BCB" w:rsidRPr="002537E9" w:rsidRDefault="00F11BCB" w:rsidP="00B4611C">
            <w:pPr>
              <w:rPr>
                <w:rFonts w:ascii="Arial" w:hAnsi="Arial" w:cs="Arial"/>
                <w:b/>
                <w:bCs/>
              </w:rPr>
            </w:pPr>
          </w:p>
        </w:tc>
      </w:tr>
      <w:tr w:rsidR="00F11BCB" w:rsidRPr="002537E9" w14:paraId="5E75EE33" w14:textId="77777777" w:rsidTr="00B4611C">
        <w:tc>
          <w:tcPr>
            <w:tcW w:w="1595" w:type="dxa"/>
          </w:tcPr>
          <w:p w14:paraId="134C5C99" w14:textId="77777777" w:rsidR="00F11BCB" w:rsidRPr="002537E9" w:rsidRDefault="00F11BCB" w:rsidP="00B4611C">
            <w:pPr>
              <w:rPr>
                <w:rFonts w:ascii="Arial" w:hAnsi="Arial" w:cs="Arial"/>
                <w:b/>
                <w:bCs/>
              </w:rPr>
            </w:pPr>
            <w:r w:rsidRPr="002537E9">
              <w:rPr>
                <w:rFonts w:ascii="Arial" w:hAnsi="Arial" w:cs="Arial"/>
                <w:b/>
                <w:bCs/>
              </w:rPr>
              <w:t>Nº de Distritos (acumulado)</w:t>
            </w:r>
          </w:p>
        </w:tc>
        <w:tc>
          <w:tcPr>
            <w:tcW w:w="1390" w:type="dxa"/>
          </w:tcPr>
          <w:p w14:paraId="73891359" w14:textId="77777777" w:rsidR="00F11BCB" w:rsidRPr="002537E9" w:rsidRDefault="00F11BCB" w:rsidP="00B4611C">
            <w:pPr>
              <w:rPr>
                <w:rFonts w:ascii="Arial" w:hAnsi="Arial" w:cs="Arial"/>
                <w:b/>
                <w:bCs/>
              </w:rPr>
            </w:pPr>
          </w:p>
        </w:tc>
        <w:tc>
          <w:tcPr>
            <w:tcW w:w="1391" w:type="dxa"/>
          </w:tcPr>
          <w:p w14:paraId="6CB83F41" w14:textId="77777777" w:rsidR="00F11BCB" w:rsidRPr="002537E9" w:rsidRDefault="00F11BCB" w:rsidP="00B4611C">
            <w:pPr>
              <w:rPr>
                <w:rFonts w:ascii="Arial" w:hAnsi="Arial" w:cs="Arial"/>
                <w:b/>
                <w:bCs/>
              </w:rPr>
            </w:pPr>
          </w:p>
        </w:tc>
        <w:tc>
          <w:tcPr>
            <w:tcW w:w="1391" w:type="dxa"/>
          </w:tcPr>
          <w:p w14:paraId="735F9F9D" w14:textId="77777777" w:rsidR="00F11BCB" w:rsidRPr="002537E9" w:rsidRDefault="00F11BCB" w:rsidP="00B4611C">
            <w:pPr>
              <w:rPr>
                <w:rFonts w:ascii="Arial" w:hAnsi="Arial" w:cs="Arial"/>
                <w:b/>
                <w:bCs/>
              </w:rPr>
            </w:pPr>
          </w:p>
        </w:tc>
        <w:tc>
          <w:tcPr>
            <w:tcW w:w="1364" w:type="dxa"/>
          </w:tcPr>
          <w:p w14:paraId="367B45BE" w14:textId="77777777" w:rsidR="00F11BCB" w:rsidRPr="002537E9" w:rsidRDefault="00F11BCB" w:rsidP="00B4611C">
            <w:pPr>
              <w:rPr>
                <w:rFonts w:ascii="Arial" w:hAnsi="Arial" w:cs="Arial"/>
                <w:b/>
                <w:bCs/>
              </w:rPr>
            </w:pPr>
          </w:p>
        </w:tc>
        <w:tc>
          <w:tcPr>
            <w:tcW w:w="1364" w:type="dxa"/>
          </w:tcPr>
          <w:p w14:paraId="322F5FAB" w14:textId="77777777" w:rsidR="00F11BCB" w:rsidRPr="002537E9" w:rsidRDefault="00F11BCB" w:rsidP="00B4611C">
            <w:pPr>
              <w:rPr>
                <w:rFonts w:ascii="Arial" w:hAnsi="Arial" w:cs="Arial"/>
                <w:b/>
                <w:bCs/>
              </w:rPr>
            </w:pPr>
          </w:p>
        </w:tc>
      </w:tr>
    </w:tbl>
    <w:p w14:paraId="30889E0C" w14:textId="3EB640FD" w:rsidR="00DD29EA" w:rsidRPr="002537E9" w:rsidRDefault="00DD29EA" w:rsidP="00DD29EA">
      <w:pPr>
        <w:rPr>
          <w:rFonts w:ascii="Arial" w:hAnsi="Arial" w:cs="Arial"/>
        </w:rPr>
      </w:pPr>
    </w:p>
    <w:p w14:paraId="0EDF1A32" w14:textId="77777777" w:rsidR="00DD29EA" w:rsidRPr="002537E9" w:rsidRDefault="00DD29EA">
      <w:pPr>
        <w:rPr>
          <w:rFonts w:ascii="Arial" w:hAnsi="Arial" w:cs="Arial"/>
        </w:rPr>
      </w:pPr>
      <w:r w:rsidRPr="002537E9">
        <w:rPr>
          <w:rFonts w:ascii="Arial" w:hAnsi="Arial" w:cs="Arial"/>
        </w:rPr>
        <w:br w:type="page"/>
      </w:r>
    </w:p>
    <w:p w14:paraId="0423EDEE" w14:textId="70E7FCEE" w:rsidR="00DD29EA" w:rsidRPr="002537E9" w:rsidRDefault="00DD29EA" w:rsidP="00F11BCB">
      <w:pPr>
        <w:jc w:val="center"/>
        <w:rPr>
          <w:rFonts w:ascii="Arial" w:hAnsi="Arial" w:cs="Arial"/>
          <w:b/>
          <w:bCs/>
        </w:rPr>
      </w:pPr>
      <w:r w:rsidRPr="002537E9">
        <w:rPr>
          <w:rFonts w:ascii="Arial" w:hAnsi="Arial" w:cs="Arial"/>
          <w:b/>
          <w:bCs/>
        </w:rPr>
        <w:t>ANEXO Nº 5 DEL CONTRATO</w:t>
      </w:r>
    </w:p>
    <w:p w14:paraId="716B8672" w14:textId="77777777" w:rsidR="00DD29EA" w:rsidRPr="002537E9" w:rsidRDefault="00DD29EA" w:rsidP="00F11BCB">
      <w:pPr>
        <w:jc w:val="center"/>
        <w:rPr>
          <w:rFonts w:ascii="Arial" w:hAnsi="Arial" w:cs="Arial"/>
          <w:b/>
          <w:bCs/>
        </w:rPr>
      </w:pPr>
      <w:r w:rsidRPr="002537E9">
        <w:rPr>
          <w:rFonts w:ascii="Arial" w:hAnsi="Arial" w:cs="Arial"/>
          <w:b/>
          <w:bCs/>
        </w:rPr>
        <w:t>PROPUESTA TÉCNICA DE LA BANDA</w:t>
      </w:r>
    </w:p>
    <w:p w14:paraId="4511AC17" w14:textId="77777777" w:rsidR="00DD29EA" w:rsidRPr="002537E9" w:rsidRDefault="00DD29EA" w:rsidP="00DD29EA">
      <w:pPr>
        <w:rPr>
          <w:rFonts w:ascii="Arial" w:hAnsi="Arial" w:cs="Arial"/>
        </w:rPr>
      </w:pPr>
    </w:p>
    <w:p w14:paraId="5203BEC1" w14:textId="77777777" w:rsidR="00DD29EA" w:rsidRPr="002537E9" w:rsidRDefault="00DD29EA" w:rsidP="00DD29EA">
      <w:pPr>
        <w:rPr>
          <w:rFonts w:ascii="Arial" w:hAnsi="Arial" w:cs="Arial"/>
        </w:rPr>
      </w:pPr>
    </w:p>
    <w:p w14:paraId="74B9C821" w14:textId="77777777" w:rsidR="00DD29EA" w:rsidRPr="002537E9" w:rsidRDefault="00DD29EA" w:rsidP="00DD29EA">
      <w:pPr>
        <w:rPr>
          <w:rFonts w:ascii="Arial" w:hAnsi="Arial" w:cs="Arial"/>
        </w:rPr>
      </w:pPr>
      <w:r w:rsidRPr="002537E9">
        <w:rPr>
          <w:rFonts w:ascii="Arial" w:hAnsi="Arial" w:cs="Arial"/>
        </w:rPr>
        <w:t>(Se incorporará en la FECHA DE CIERRE)</w:t>
      </w:r>
    </w:p>
    <w:p w14:paraId="163F87E9" w14:textId="77777777" w:rsidR="00DD29EA" w:rsidRPr="002537E9" w:rsidRDefault="00DD29EA" w:rsidP="00DD29EA">
      <w:pPr>
        <w:rPr>
          <w:rFonts w:ascii="Arial" w:hAnsi="Arial" w:cs="Arial"/>
        </w:rPr>
      </w:pPr>
    </w:p>
    <w:p w14:paraId="125B79C3" w14:textId="77777777" w:rsidR="00DD29EA" w:rsidRPr="002537E9" w:rsidRDefault="00DD29EA">
      <w:pPr>
        <w:rPr>
          <w:rFonts w:ascii="Arial" w:hAnsi="Arial" w:cs="Arial"/>
        </w:rPr>
      </w:pPr>
      <w:r w:rsidRPr="002537E9">
        <w:rPr>
          <w:rFonts w:ascii="Arial" w:hAnsi="Arial" w:cs="Arial"/>
        </w:rPr>
        <w:br w:type="page"/>
      </w:r>
    </w:p>
    <w:p w14:paraId="270FBCE6" w14:textId="38C5ABC5" w:rsidR="00DD29EA" w:rsidRPr="002537E9" w:rsidRDefault="00DD29EA" w:rsidP="00F11BCB">
      <w:pPr>
        <w:jc w:val="center"/>
        <w:rPr>
          <w:rFonts w:ascii="Arial" w:hAnsi="Arial" w:cs="Arial"/>
          <w:b/>
          <w:bCs/>
        </w:rPr>
      </w:pPr>
      <w:r w:rsidRPr="002537E9">
        <w:rPr>
          <w:rFonts w:ascii="Arial" w:hAnsi="Arial" w:cs="Arial"/>
          <w:b/>
          <w:bCs/>
        </w:rPr>
        <w:t>ANEXO Nº 6 DEL CONTRATO</w:t>
      </w:r>
    </w:p>
    <w:p w14:paraId="21CE7EFA" w14:textId="77777777" w:rsidR="00DD29EA" w:rsidRPr="002537E9" w:rsidRDefault="00DD29EA" w:rsidP="00F11BCB">
      <w:pPr>
        <w:jc w:val="center"/>
        <w:rPr>
          <w:rFonts w:ascii="Arial" w:hAnsi="Arial" w:cs="Arial"/>
          <w:b/>
          <w:bCs/>
        </w:rPr>
      </w:pPr>
      <w:r w:rsidRPr="002537E9">
        <w:rPr>
          <w:rFonts w:ascii="Arial" w:hAnsi="Arial" w:cs="Arial"/>
          <w:b/>
          <w:bCs/>
        </w:rPr>
        <w:t>PROYECTO TÉCNICO</w:t>
      </w:r>
    </w:p>
    <w:p w14:paraId="09E9F1E0" w14:textId="77777777" w:rsidR="00DD29EA" w:rsidRPr="002537E9" w:rsidRDefault="00DD29EA" w:rsidP="00DD29EA">
      <w:pPr>
        <w:rPr>
          <w:rFonts w:ascii="Arial" w:hAnsi="Arial" w:cs="Arial"/>
        </w:rPr>
      </w:pPr>
    </w:p>
    <w:p w14:paraId="6EF0C290" w14:textId="77777777" w:rsidR="00DD29EA" w:rsidRPr="002537E9" w:rsidRDefault="00DD29EA" w:rsidP="00DD29EA">
      <w:pPr>
        <w:rPr>
          <w:rFonts w:ascii="Arial" w:hAnsi="Arial" w:cs="Arial"/>
        </w:rPr>
      </w:pPr>
      <w:r w:rsidRPr="002537E9">
        <w:rPr>
          <w:rFonts w:ascii="Arial" w:hAnsi="Arial" w:cs="Arial"/>
        </w:rPr>
        <w:t>(Se incorporará una vez aprobado por EL CONCEDENTE)</w:t>
      </w:r>
    </w:p>
    <w:p w14:paraId="2F60E17E" w14:textId="5B619D41" w:rsidR="00DD29EA" w:rsidRPr="002537E9" w:rsidRDefault="00DD29EA" w:rsidP="00DD29EA">
      <w:pPr>
        <w:rPr>
          <w:rFonts w:ascii="Arial" w:hAnsi="Arial" w:cs="Arial"/>
        </w:rPr>
      </w:pPr>
    </w:p>
    <w:p w14:paraId="3FE2D878" w14:textId="77777777" w:rsidR="00DD29EA" w:rsidRPr="002537E9" w:rsidRDefault="00DD29EA">
      <w:pPr>
        <w:rPr>
          <w:rFonts w:ascii="Arial" w:hAnsi="Arial" w:cs="Arial"/>
        </w:rPr>
      </w:pPr>
      <w:r w:rsidRPr="002537E9">
        <w:rPr>
          <w:rFonts w:ascii="Arial" w:hAnsi="Arial" w:cs="Arial"/>
        </w:rPr>
        <w:br w:type="page"/>
      </w:r>
    </w:p>
    <w:p w14:paraId="32B77B3C" w14:textId="33A6DB5B" w:rsidR="00DD29EA" w:rsidRPr="002537E9" w:rsidRDefault="00DD29EA" w:rsidP="00F11BCB">
      <w:pPr>
        <w:jc w:val="center"/>
        <w:rPr>
          <w:rFonts w:ascii="Arial" w:hAnsi="Arial" w:cs="Arial"/>
          <w:b/>
          <w:bCs/>
        </w:rPr>
      </w:pPr>
      <w:r w:rsidRPr="002537E9">
        <w:rPr>
          <w:rFonts w:ascii="Arial" w:hAnsi="Arial" w:cs="Arial"/>
          <w:b/>
          <w:bCs/>
        </w:rPr>
        <w:t>APÉNDICE N</w:t>
      </w:r>
      <w:r w:rsidR="00F11BCB" w:rsidRPr="002537E9">
        <w:rPr>
          <w:rFonts w:ascii="Arial" w:hAnsi="Arial" w:cs="Arial"/>
          <w:b/>
          <w:bCs/>
        </w:rPr>
        <w:t>º</w:t>
      </w:r>
      <w:r w:rsidRPr="002537E9">
        <w:rPr>
          <w:rFonts w:ascii="Arial" w:hAnsi="Arial" w:cs="Arial"/>
          <w:b/>
          <w:bCs/>
        </w:rPr>
        <w:t xml:space="preserve"> 1 DEL ANEXO N</w:t>
      </w:r>
      <w:r w:rsidR="00F11BCB" w:rsidRPr="002537E9">
        <w:rPr>
          <w:rFonts w:ascii="Arial" w:hAnsi="Arial" w:cs="Arial"/>
          <w:b/>
          <w:bCs/>
        </w:rPr>
        <w:t>º</w:t>
      </w:r>
      <w:r w:rsidRPr="002537E9">
        <w:rPr>
          <w:rFonts w:ascii="Arial" w:hAnsi="Arial" w:cs="Arial"/>
          <w:b/>
          <w:bCs/>
        </w:rPr>
        <w:t xml:space="preserve"> 6 DEL CONTRATO</w:t>
      </w:r>
    </w:p>
    <w:p w14:paraId="43FF8C2E" w14:textId="77777777" w:rsidR="00DD29EA" w:rsidRPr="002537E9" w:rsidRDefault="00DD29EA" w:rsidP="00F11BCB">
      <w:pPr>
        <w:jc w:val="center"/>
        <w:rPr>
          <w:rFonts w:ascii="Arial" w:hAnsi="Arial" w:cs="Arial"/>
          <w:b/>
          <w:bCs/>
        </w:rPr>
      </w:pPr>
      <w:r w:rsidRPr="002537E9">
        <w:rPr>
          <w:rFonts w:ascii="Arial" w:hAnsi="Arial" w:cs="Arial"/>
          <w:b/>
          <w:bCs/>
        </w:rPr>
        <w:t>INFORMACIÓN REQUERIDA PARA EL PROYECTO TÉCNICO</w:t>
      </w:r>
    </w:p>
    <w:p w14:paraId="3DB1A351" w14:textId="77777777" w:rsidR="00DD29EA" w:rsidRPr="002537E9" w:rsidRDefault="00DD29EA" w:rsidP="00DD29EA">
      <w:pPr>
        <w:rPr>
          <w:rFonts w:ascii="Arial" w:hAnsi="Arial" w:cs="Arial"/>
        </w:rPr>
      </w:pPr>
    </w:p>
    <w:p w14:paraId="62D335C3" w14:textId="77777777" w:rsidR="00DD29EA" w:rsidRPr="002537E9" w:rsidRDefault="00DD29EA" w:rsidP="00DD29EA">
      <w:pPr>
        <w:rPr>
          <w:rFonts w:ascii="Arial" w:hAnsi="Arial" w:cs="Arial"/>
          <w:b/>
          <w:bCs/>
        </w:rPr>
      </w:pPr>
      <w:r w:rsidRPr="002537E9">
        <w:rPr>
          <w:rFonts w:ascii="Arial" w:hAnsi="Arial" w:cs="Arial"/>
          <w:b/>
          <w:bCs/>
        </w:rPr>
        <w:t>RESPECTO DE LA EXPLOTACIÓN DE LA BANDA</w:t>
      </w:r>
    </w:p>
    <w:p w14:paraId="5BC263C9" w14:textId="77777777" w:rsidR="00DD29EA" w:rsidRPr="002537E9" w:rsidRDefault="00DD29EA" w:rsidP="00DD29EA">
      <w:pPr>
        <w:rPr>
          <w:rFonts w:ascii="Arial" w:hAnsi="Arial" w:cs="Arial"/>
        </w:rPr>
      </w:pPr>
    </w:p>
    <w:p w14:paraId="4B7B1014" w14:textId="77777777"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Plan de Cobertura (Anexo Nº 4 del Contrato).</w:t>
      </w:r>
    </w:p>
    <w:p w14:paraId="4B24A4FC" w14:textId="77777777" w:rsidR="00DD29EA" w:rsidRPr="002537E9" w:rsidRDefault="00DD29EA" w:rsidP="00DD29EA">
      <w:pPr>
        <w:rPr>
          <w:rFonts w:ascii="Arial" w:hAnsi="Arial" w:cs="Arial"/>
        </w:rPr>
      </w:pPr>
    </w:p>
    <w:p w14:paraId="57DA2998" w14:textId="77777777" w:rsidR="00DD29EA" w:rsidRPr="002537E9" w:rsidRDefault="00DD29EA" w:rsidP="00065A72">
      <w:pPr>
        <w:ind w:left="567" w:hanging="425"/>
        <w:rPr>
          <w:rFonts w:ascii="Arial" w:hAnsi="Arial" w:cs="Arial"/>
        </w:rPr>
      </w:pPr>
      <w:r w:rsidRPr="002537E9">
        <w:rPr>
          <w:rFonts w:ascii="Arial" w:hAnsi="Arial" w:cs="Arial"/>
        </w:rPr>
        <w:t>II.</w:t>
      </w:r>
      <w:r w:rsidRPr="002537E9">
        <w:rPr>
          <w:rFonts w:ascii="Arial" w:hAnsi="Arial" w:cs="Arial"/>
        </w:rPr>
        <w:tab/>
        <w:t>Descripción detallada de las características técnicas y operativas del sistema a instalar, incluyendo:</w:t>
      </w:r>
    </w:p>
    <w:p w14:paraId="677A8216" w14:textId="77777777" w:rsidR="00DD29EA" w:rsidRPr="002537E9" w:rsidRDefault="00DD29EA" w:rsidP="00DD29EA">
      <w:pPr>
        <w:rPr>
          <w:rFonts w:ascii="Arial" w:hAnsi="Arial" w:cs="Arial"/>
        </w:rPr>
      </w:pPr>
    </w:p>
    <w:p w14:paraId="61DD65F9" w14:textId="77777777" w:rsidR="00DD29EA" w:rsidRPr="002537E9" w:rsidRDefault="00DD29EA" w:rsidP="00065A72">
      <w:pPr>
        <w:ind w:left="1134" w:hanging="425"/>
        <w:rPr>
          <w:rFonts w:ascii="Arial" w:hAnsi="Arial" w:cs="Arial"/>
        </w:rPr>
      </w:pPr>
      <w:r w:rsidRPr="002537E9">
        <w:rPr>
          <w:rFonts w:ascii="Arial" w:hAnsi="Arial" w:cs="Arial"/>
        </w:rPr>
        <w:t>a)</w:t>
      </w:r>
      <w:r w:rsidRPr="002537E9">
        <w:rPr>
          <w:rFonts w:ascii="Arial" w:hAnsi="Arial" w:cs="Arial"/>
        </w:rPr>
        <w:tab/>
        <w:t>Tecnología a emplear</w:t>
      </w:r>
    </w:p>
    <w:p w14:paraId="059DF573" w14:textId="77777777" w:rsidR="00DD29EA" w:rsidRPr="002537E9" w:rsidRDefault="00DD29EA" w:rsidP="00065A72">
      <w:pPr>
        <w:ind w:left="1134" w:hanging="425"/>
        <w:rPr>
          <w:rFonts w:ascii="Arial" w:hAnsi="Arial" w:cs="Arial"/>
        </w:rPr>
      </w:pPr>
      <w:r w:rsidRPr="002537E9">
        <w:rPr>
          <w:rFonts w:ascii="Arial" w:hAnsi="Arial" w:cs="Arial"/>
        </w:rPr>
        <w:t>b)</w:t>
      </w:r>
      <w:r w:rsidRPr="002537E9">
        <w:rPr>
          <w:rFonts w:ascii="Arial" w:hAnsi="Arial" w:cs="Arial"/>
        </w:rPr>
        <w:tab/>
        <w:t>Descripción y funcionamiento del sistema a implementar</w:t>
      </w:r>
    </w:p>
    <w:p w14:paraId="17DDF726" w14:textId="77777777" w:rsidR="00DD29EA" w:rsidRPr="002537E9" w:rsidRDefault="00DD29EA" w:rsidP="00065A72">
      <w:pPr>
        <w:ind w:left="1134" w:hanging="425"/>
        <w:rPr>
          <w:rFonts w:ascii="Arial" w:hAnsi="Arial" w:cs="Arial"/>
        </w:rPr>
      </w:pPr>
      <w:r w:rsidRPr="002537E9">
        <w:rPr>
          <w:rFonts w:ascii="Arial" w:hAnsi="Arial" w:cs="Arial"/>
        </w:rPr>
        <w:t>c)</w:t>
      </w:r>
      <w:r w:rsidRPr="002537E9">
        <w:rPr>
          <w:rFonts w:ascii="Arial" w:hAnsi="Arial" w:cs="Arial"/>
        </w:rPr>
        <w:tab/>
        <w:t>Sistema de conmutación, transporte, acceso y gestión de red, precisando su operación y equipos a utilizar, especificando cantidad, marca, modelo y funciones que cumple cada equipo en los mencionados sistemas</w:t>
      </w:r>
    </w:p>
    <w:p w14:paraId="395F3363" w14:textId="77777777" w:rsidR="00DD29EA" w:rsidRPr="002537E9" w:rsidRDefault="00DD29EA" w:rsidP="00065A72">
      <w:pPr>
        <w:ind w:left="1134" w:hanging="425"/>
        <w:rPr>
          <w:rFonts w:ascii="Arial" w:hAnsi="Arial" w:cs="Arial"/>
        </w:rPr>
      </w:pPr>
      <w:r w:rsidRPr="002537E9">
        <w:rPr>
          <w:rFonts w:ascii="Arial" w:hAnsi="Arial" w:cs="Arial"/>
        </w:rPr>
        <w:t>d)</w:t>
      </w:r>
      <w:r w:rsidRPr="002537E9">
        <w:rPr>
          <w:rFonts w:ascii="Arial" w:hAnsi="Arial" w:cs="Arial"/>
        </w:rPr>
        <w:tab/>
        <w:t>Diagrama de conectividad de los equipos a utilizar en los sistemas a implementar</w:t>
      </w:r>
    </w:p>
    <w:p w14:paraId="14433ADA" w14:textId="77777777" w:rsidR="00DD29EA" w:rsidRPr="002537E9" w:rsidRDefault="00DD29EA" w:rsidP="00065A72">
      <w:pPr>
        <w:ind w:left="1134" w:hanging="425"/>
        <w:rPr>
          <w:rFonts w:ascii="Arial" w:hAnsi="Arial" w:cs="Arial"/>
        </w:rPr>
      </w:pPr>
      <w:r w:rsidRPr="002537E9">
        <w:rPr>
          <w:rFonts w:ascii="Arial" w:hAnsi="Arial" w:cs="Arial"/>
        </w:rPr>
        <w:t>e)</w:t>
      </w:r>
      <w:r w:rsidRPr="002537E9">
        <w:rPr>
          <w:rFonts w:ascii="Arial" w:hAnsi="Arial" w:cs="Arial"/>
        </w:rPr>
        <w:tab/>
        <w:t>Ubicación de centrales de conmutación</w:t>
      </w:r>
    </w:p>
    <w:p w14:paraId="72358785" w14:textId="77777777" w:rsidR="00DD29EA" w:rsidRPr="002537E9" w:rsidRDefault="00DD29EA" w:rsidP="00065A72">
      <w:pPr>
        <w:ind w:left="1134" w:hanging="425"/>
        <w:rPr>
          <w:rFonts w:ascii="Arial" w:hAnsi="Arial" w:cs="Arial"/>
        </w:rPr>
      </w:pPr>
      <w:r w:rsidRPr="002537E9">
        <w:rPr>
          <w:rFonts w:ascii="Arial" w:hAnsi="Arial" w:cs="Arial"/>
        </w:rPr>
        <w:t>f)</w:t>
      </w:r>
      <w:r w:rsidRPr="002537E9">
        <w:rPr>
          <w:rFonts w:ascii="Arial" w:hAnsi="Arial" w:cs="Arial"/>
        </w:rPr>
        <w:tab/>
        <w:t>Adjuntar características técnicas de los equipos a emplear</w:t>
      </w:r>
    </w:p>
    <w:p w14:paraId="0A9D00B7" w14:textId="6C6DA472" w:rsidR="00DD29EA" w:rsidRPr="002537E9" w:rsidRDefault="00DD29EA" w:rsidP="00065A72">
      <w:pPr>
        <w:ind w:left="1134" w:hanging="425"/>
        <w:rPr>
          <w:rFonts w:ascii="Arial" w:hAnsi="Arial" w:cs="Arial"/>
        </w:rPr>
      </w:pPr>
      <w:r w:rsidRPr="002537E9">
        <w:rPr>
          <w:rFonts w:ascii="Arial" w:hAnsi="Arial" w:cs="Arial"/>
        </w:rPr>
        <w:t>g)</w:t>
      </w:r>
      <w:r w:rsidRPr="002537E9">
        <w:rPr>
          <w:rFonts w:ascii="Arial" w:hAnsi="Arial" w:cs="Arial"/>
        </w:rPr>
        <w:tab/>
        <w:t xml:space="preserve">Llenar los anexos de información técnica publicados en la página web del MTC, de acuerdo </w:t>
      </w:r>
      <w:r w:rsidR="00797613" w:rsidRPr="002537E9">
        <w:rPr>
          <w:rFonts w:ascii="Arial" w:hAnsi="Arial" w:cs="Arial"/>
        </w:rPr>
        <w:t>con e</w:t>
      </w:r>
      <w:r w:rsidRPr="002537E9">
        <w:rPr>
          <w:rFonts w:ascii="Arial" w:hAnsi="Arial" w:cs="Arial"/>
        </w:rPr>
        <w:t>l servicio a brindar, según corresponda. Se recomienda adicionalmente, adjuntar los archivos en medio informáticos en formato MSWORD y/o EXCELL.</w:t>
      </w:r>
    </w:p>
    <w:p w14:paraId="024C8F86" w14:textId="77777777" w:rsidR="00DD29EA" w:rsidRPr="002537E9" w:rsidRDefault="00DD29EA" w:rsidP="00DD29EA">
      <w:pPr>
        <w:rPr>
          <w:rFonts w:ascii="Arial" w:hAnsi="Arial" w:cs="Arial"/>
        </w:rPr>
      </w:pPr>
    </w:p>
    <w:p w14:paraId="4E2AC7F8" w14:textId="69218710" w:rsidR="00DD29EA" w:rsidRPr="002537E9" w:rsidRDefault="00DD29EA" w:rsidP="00065A72">
      <w:pPr>
        <w:ind w:left="567" w:hanging="425"/>
        <w:rPr>
          <w:rFonts w:ascii="Arial" w:hAnsi="Arial" w:cs="Arial"/>
        </w:rPr>
      </w:pPr>
      <w:r w:rsidRPr="002537E9">
        <w:rPr>
          <w:rFonts w:ascii="Arial" w:hAnsi="Arial" w:cs="Arial"/>
        </w:rPr>
        <w:t>I</w:t>
      </w:r>
      <w:r w:rsidR="00F556EA" w:rsidRPr="002537E9">
        <w:rPr>
          <w:rFonts w:ascii="Arial" w:hAnsi="Arial" w:cs="Arial"/>
        </w:rPr>
        <w:t>II</w:t>
      </w:r>
      <w:r w:rsidRPr="002537E9">
        <w:rPr>
          <w:rFonts w:ascii="Arial" w:hAnsi="Arial" w:cs="Arial"/>
        </w:rPr>
        <w:t>.</w:t>
      </w:r>
      <w:r w:rsidRPr="002537E9">
        <w:rPr>
          <w:rFonts w:ascii="Arial" w:hAnsi="Arial" w:cs="Arial"/>
        </w:rPr>
        <w:tab/>
        <w:t>Plazos y cronogramas para la instalación de los equipos e inicio del servicio</w:t>
      </w:r>
    </w:p>
    <w:p w14:paraId="5A464917" w14:textId="09A5E9D2" w:rsidR="00DD29EA" w:rsidRPr="002537E9" w:rsidRDefault="00DD29EA" w:rsidP="00DD29EA">
      <w:pPr>
        <w:rPr>
          <w:rFonts w:ascii="Arial" w:hAnsi="Arial" w:cs="Arial"/>
        </w:rPr>
      </w:pPr>
    </w:p>
    <w:p w14:paraId="3D07C9F2" w14:textId="77777777" w:rsidR="005F71E3" w:rsidRPr="002537E9" w:rsidRDefault="005F71E3" w:rsidP="00DD29EA">
      <w:pPr>
        <w:rPr>
          <w:rFonts w:ascii="Arial" w:hAnsi="Arial" w:cs="Arial"/>
        </w:rPr>
      </w:pPr>
    </w:p>
    <w:p w14:paraId="556ED996" w14:textId="5A52C8BF" w:rsidR="00DD29EA" w:rsidRPr="002537E9" w:rsidRDefault="00DD29EA" w:rsidP="00F556EA">
      <w:pPr>
        <w:rPr>
          <w:rFonts w:ascii="Arial" w:hAnsi="Arial" w:cs="Arial"/>
          <w:b/>
          <w:bCs/>
        </w:rPr>
      </w:pPr>
      <w:r w:rsidRPr="002537E9">
        <w:rPr>
          <w:rFonts w:ascii="Arial" w:hAnsi="Arial" w:cs="Arial"/>
          <w:b/>
          <w:bCs/>
        </w:rPr>
        <w:t>RESPECTO DE LA IMPLEMENTACIÓN DE</w:t>
      </w:r>
      <w:r w:rsidR="00F556EA" w:rsidRPr="002537E9">
        <w:rPr>
          <w:rFonts w:ascii="Arial" w:hAnsi="Arial" w:cs="Arial"/>
          <w:b/>
          <w:bCs/>
        </w:rPr>
        <w:t>L</w:t>
      </w:r>
      <w:r w:rsidRPr="002537E9">
        <w:rPr>
          <w:rFonts w:ascii="Arial" w:hAnsi="Arial" w:cs="Arial"/>
          <w:b/>
          <w:bCs/>
        </w:rPr>
        <w:t xml:space="preserve"> COMPROMISO OBLIGATORIO DE INVERSIÓN</w:t>
      </w:r>
      <w:r w:rsidR="00F556EA" w:rsidRPr="002537E9">
        <w:rPr>
          <w:rFonts w:ascii="Arial" w:hAnsi="Arial" w:cs="Arial"/>
          <w:b/>
          <w:bCs/>
        </w:rPr>
        <w:t xml:space="preserve"> “IMPLEMENTACIÓN DE REDES DE ACCESO MÓVIL 4G”</w:t>
      </w:r>
    </w:p>
    <w:p w14:paraId="189E2E5B" w14:textId="52DD5C55" w:rsidR="00DD29EA" w:rsidRPr="002537E9" w:rsidRDefault="00DD29EA" w:rsidP="00DD29EA">
      <w:pPr>
        <w:rPr>
          <w:rFonts w:ascii="Arial" w:hAnsi="Arial" w:cs="Arial"/>
        </w:rPr>
      </w:pPr>
    </w:p>
    <w:p w14:paraId="54BF4D0F" w14:textId="250D6223" w:rsidR="00F556EA" w:rsidRPr="002537E9" w:rsidRDefault="00F556EA" w:rsidP="00F556EA">
      <w:pPr>
        <w:ind w:left="567" w:hanging="425"/>
        <w:rPr>
          <w:rFonts w:ascii="Arial" w:hAnsi="Arial" w:cs="Arial"/>
        </w:rPr>
      </w:pPr>
      <w:r w:rsidRPr="002537E9">
        <w:rPr>
          <w:rFonts w:ascii="Arial" w:hAnsi="Arial" w:cs="Arial"/>
        </w:rPr>
        <w:t>I.</w:t>
      </w:r>
      <w:r w:rsidRPr="002537E9">
        <w:rPr>
          <w:rFonts w:ascii="Arial" w:hAnsi="Arial" w:cs="Arial"/>
        </w:rPr>
        <w:tab/>
        <w:t>Arquitectura de Red de la solución técnica para la implementación de la Red Móvil</w:t>
      </w:r>
    </w:p>
    <w:p w14:paraId="44107939" w14:textId="77777777" w:rsidR="00F556EA" w:rsidRPr="002537E9" w:rsidRDefault="00F556EA" w:rsidP="00F556EA">
      <w:pPr>
        <w:rPr>
          <w:rFonts w:ascii="Arial" w:hAnsi="Arial" w:cs="Arial"/>
        </w:rPr>
      </w:pPr>
    </w:p>
    <w:p w14:paraId="112C1CB9" w14:textId="2659AE46" w:rsidR="00F556EA" w:rsidRPr="002537E9" w:rsidRDefault="00F556EA" w:rsidP="00F556EA">
      <w:pPr>
        <w:ind w:left="1134" w:hanging="425"/>
        <w:rPr>
          <w:rFonts w:ascii="Arial" w:hAnsi="Arial" w:cs="Arial"/>
        </w:rPr>
      </w:pPr>
      <w:r w:rsidRPr="002537E9">
        <w:rPr>
          <w:rFonts w:ascii="Arial" w:hAnsi="Arial" w:cs="Arial"/>
        </w:rPr>
        <w:t>a)</w:t>
      </w:r>
      <w:r w:rsidRPr="002537E9">
        <w:rPr>
          <w:rFonts w:ascii="Arial" w:hAnsi="Arial" w:cs="Arial"/>
        </w:rPr>
        <w:tab/>
        <w:t xml:space="preserve">EPC: Elementos involucrados en la solución e interconexiones con otras redes y plataformas de servicios, indicando la solución adoptada para brindar los servicios de </w:t>
      </w:r>
      <w:r w:rsidR="005C6C38" w:rsidRPr="002537E9">
        <w:rPr>
          <w:rFonts w:ascii="Arial" w:hAnsi="Arial" w:cs="Arial"/>
        </w:rPr>
        <w:t xml:space="preserve">RED </w:t>
      </w:r>
      <w:r w:rsidRPr="002537E9">
        <w:rPr>
          <w:rFonts w:ascii="Arial" w:hAnsi="Arial" w:cs="Arial"/>
        </w:rPr>
        <w:t>MÓVIL.</w:t>
      </w:r>
    </w:p>
    <w:p w14:paraId="02354D0C" w14:textId="429507A3" w:rsidR="00F556EA" w:rsidRPr="002537E9" w:rsidRDefault="00F556EA" w:rsidP="00F556EA">
      <w:pPr>
        <w:ind w:left="1134" w:hanging="425"/>
        <w:rPr>
          <w:rFonts w:ascii="Arial" w:hAnsi="Arial" w:cs="Arial"/>
        </w:rPr>
      </w:pPr>
      <w:r w:rsidRPr="002537E9">
        <w:rPr>
          <w:rFonts w:ascii="Arial" w:hAnsi="Arial" w:cs="Arial"/>
        </w:rPr>
        <w:t>b)</w:t>
      </w:r>
      <w:r w:rsidRPr="002537E9">
        <w:rPr>
          <w:rFonts w:ascii="Arial" w:hAnsi="Arial" w:cs="Arial"/>
        </w:rPr>
        <w:tab/>
        <w:t xml:space="preserve">RED DE ACCESO MÓVIL: Componentes de las Estaciones </w:t>
      </w:r>
      <w:r w:rsidR="00244415" w:rsidRPr="002537E9">
        <w:rPr>
          <w:rFonts w:ascii="Arial" w:hAnsi="Arial" w:cs="Arial"/>
        </w:rPr>
        <w:t>Base</w:t>
      </w:r>
      <w:r w:rsidRPr="002537E9">
        <w:rPr>
          <w:rFonts w:ascii="Arial" w:hAnsi="Arial" w:cs="Arial"/>
        </w:rPr>
        <w:t>, Equipos de RF, tipo de infraestructura para soporte del sistema radiante, sistema de energía</w:t>
      </w:r>
      <w:bookmarkStart w:id="20" w:name="_Hlk80970932"/>
      <w:r w:rsidR="005C6C38" w:rsidRPr="002537E9">
        <w:rPr>
          <w:rFonts w:ascii="Arial" w:hAnsi="Arial" w:cs="Arial"/>
        </w:rPr>
        <w:t xml:space="preserve"> AC y DC</w:t>
      </w:r>
      <w:bookmarkEnd w:id="20"/>
      <w:r w:rsidRPr="002537E9">
        <w:rPr>
          <w:rFonts w:ascii="Arial" w:hAnsi="Arial" w:cs="Arial"/>
        </w:rPr>
        <w:t xml:space="preserve">, sistemas de Protección </w:t>
      </w:r>
      <w:bookmarkStart w:id="21" w:name="_Hlk80970940"/>
      <w:r w:rsidR="005C6C38" w:rsidRPr="002537E9">
        <w:rPr>
          <w:rFonts w:ascii="Arial" w:hAnsi="Arial" w:cs="Arial"/>
        </w:rPr>
        <w:t xml:space="preserve">a Tierra (SPAT) </w:t>
      </w:r>
      <w:bookmarkEnd w:id="21"/>
      <w:r w:rsidRPr="002537E9">
        <w:rPr>
          <w:rFonts w:ascii="Arial" w:hAnsi="Arial" w:cs="Arial"/>
        </w:rPr>
        <w:t xml:space="preserve">y </w:t>
      </w:r>
      <w:bookmarkStart w:id="22" w:name="_Hlk80970947"/>
      <w:r w:rsidR="005C6C38" w:rsidRPr="002537E9">
        <w:rPr>
          <w:rFonts w:ascii="Arial" w:hAnsi="Arial" w:cs="Arial"/>
        </w:rPr>
        <w:t xml:space="preserve">Sistemas de </w:t>
      </w:r>
      <w:bookmarkEnd w:id="22"/>
      <w:r w:rsidRPr="002537E9">
        <w:rPr>
          <w:rFonts w:ascii="Arial" w:hAnsi="Arial" w:cs="Arial"/>
        </w:rPr>
        <w:t>Seguridad</w:t>
      </w:r>
      <w:bookmarkStart w:id="23" w:name="_Hlk80970952"/>
      <w:r w:rsidR="005C6C38" w:rsidRPr="002537E9">
        <w:rPr>
          <w:rFonts w:ascii="Arial" w:hAnsi="Arial" w:cs="Arial"/>
        </w:rPr>
        <w:t xml:space="preserve"> contra intrusión o vandalismo</w:t>
      </w:r>
      <w:bookmarkEnd w:id="23"/>
      <w:r w:rsidRPr="002537E9">
        <w:rPr>
          <w:rFonts w:ascii="Arial" w:hAnsi="Arial" w:cs="Arial"/>
        </w:rPr>
        <w:t>.</w:t>
      </w:r>
    </w:p>
    <w:p w14:paraId="1C68592A" w14:textId="53FC902D" w:rsidR="00F556EA" w:rsidRPr="002537E9" w:rsidRDefault="00F556EA" w:rsidP="00F556EA">
      <w:pPr>
        <w:ind w:left="1134" w:hanging="425"/>
        <w:rPr>
          <w:rFonts w:ascii="Arial" w:hAnsi="Arial" w:cs="Arial"/>
        </w:rPr>
      </w:pPr>
      <w:r w:rsidRPr="002537E9">
        <w:rPr>
          <w:rFonts w:ascii="Arial" w:hAnsi="Arial" w:cs="Arial"/>
        </w:rPr>
        <w:t>c)</w:t>
      </w:r>
      <w:r w:rsidRPr="002537E9">
        <w:rPr>
          <w:rFonts w:ascii="Arial" w:hAnsi="Arial" w:cs="Arial"/>
        </w:rPr>
        <w:tab/>
        <w:t>BACKHAUL: describir aspectos generales de los enlaces que lo conforman, aclarando si es soportado en infraestructura propia, de terceros o si se alquilará el servicio a un operador de transporte de banda ancha o a un operador de servicios satelitales.</w:t>
      </w:r>
    </w:p>
    <w:p w14:paraId="03183172" w14:textId="427B1EDE" w:rsidR="00F556EA" w:rsidRPr="002537E9" w:rsidRDefault="00F556EA" w:rsidP="00F556EA">
      <w:pPr>
        <w:ind w:left="1134" w:hanging="425"/>
        <w:rPr>
          <w:rFonts w:ascii="Arial" w:hAnsi="Arial" w:cs="Arial"/>
        </w:rPr>
      </w:pPr>
      <w:r w:rsidRPr="002537E9">
        <w:rPr>
          <w:rFonts w:ascii="Arial" w:hAnsi="Arial" w:cs="Arial"/>
        </w:rPr>
        <w:t>d)</w:t>
      </w:r>
      <w:r w:rsidRPr="002537E9">
        <w:rPr>
          <w:rFonts w:ascii="Arial" w:hAnsi="Arial" w:cs="Arial"/>
        </w:rPr>
        <w:tab/>
        <w:t>Centro de Operación de Red</w:t>
      </w:r>
      <w:bookmarkStart w:id="24" w:name="_Hlk80971077"/>
      <w:r w:rsidR="005C6C38" w:rsidRPr="002537E9">
        <w:rPr>
          <w:rFonts w:ascii="Arial" w:hAnsi="Arial" w:cs="Arial"/>
        </w:rPr>
        <w:t xml:space="preserve"> (NOC)</w:t>
      </w:r>
      <w:bookmarkEnd w:id="24"/>
      <w:r w:rsidRPr="002537E9">
        <w:rPr>
          <w:rFonts w:ascii="Arial" w:hAnsi="Arial" w:cs="Arial"/>
        </w:rPr>
        <w:t>: se debe precisar su ubicación, las plataformas para la gestión de Red Móvil, Sistemas de Soporte a la operación OSS, otras plataformas.</w:t>
      </w:r>
    </w:p>
    <w:p w14:paraId="1FBE752D" w14:textId="164BA4F7" w:rsidR="00F556EA" w:rsidRPr="002537E9" w:rsidRDefault="00F556EA" w:rsidP="00F556EA">
      <w:pPr>
        <w:ind w:left="1134" w:hanging="425"/>
        <w:rPr>
          <w:rFonts w:ascii="Arial" w:hAnsi="Arial" w:cs="Arial"/>
        </w:rPr>
      </w:pPr>
      <w:r w:rsidRPr="002537E9">
        <w:rPr>
          <w:rFonts w:ascii="Arial" w:hAnsi="Arial" w:cs="Arial"/>
        </w:rPr>
        <w:t>e)</w:t>
      </w:r>
      <w:r w:rsidRPr="002537E9">
        <w:rPr>
          <w:rFonts w:ascii="Arial" w:hAnsi="Arial" w:cs="Arial"/>
        </w:rPr>
        <w:tab/>
        <w:t>CENTROS DE MANTENIMIENTO, se debe indicar la ubicación de los CM por región, detallar los recursos con que cuenta cada CM (personal, equipos, herramientas, acceso al NOC).</w:t>
      </w:r>
    </w:p>
    <w:p w14:paraId="681E0F67" w14:textId="77777777" w:rsidR="00F556EA" w:rsidRPr="002537E9" w:rsidRDefault="00F556EA" w:rsidP="00DD29EA">
      <w:pPr>
        <w:rPr>
          <w:rFonts w:ascii="Arial" w:hAnsi="Arial" w:cs="Arial"/>
        </w:rPr>
      </w:pPr>
    </w:p>
    <w:p w14:paraId="07650AE4" w14:textId="34EC3F93" w:rsidR="00DD29EA" w:rsidRPr="002537E9" w:rsidRDefault="00F556EA" w:rsidP="00065A72">
      <w:pPr>
        <w:ind w:left="567" w:hanging="425"/>
        <w:rPr>
          <w:rFonts w:ascii="Arial" w:hAnsi="Arial" w:cs="Arial"/>
        </w:rPr>
      </w:pPr>
      <w:r w:rsidRPr="002537E9">
        <w:rPr>
          <w:rFonts w:ascii="Arial" w:hAnsi="Arial" w:cs="Arial"/>
        </w:rPr>
        <w:t>II</w:t>
      </w:r>
      <w:r w:rsidR="00DD29EA" w:rsidRPr="002537E9">
        <w:rPr>
          <w:rFonts w:ascii="Arial" w:hAnsi="Arial" w:cs="Arial"/>
        </w:rPr>
        <w:t>.</w:t>
      </w:r>
      <w:r w:rsidR="00DD29EA" w:rsidRPr="002537E9">
        <w:rPr>
          <w:rFonts w:ascii="Arial" w:hAnsi="Arial" w:cs="Arial"/>
        </w:rPr>
        <w:tab/>
        <w:t>Descripción detallada de las características técnicas y operativas de los sistemas a instalar, incluyendo:</w:t>
      </w:r>
    </w:p>
    <w:p w14:paraId="0F1DDAEE" w14:textId="77777777" w:rsidR="00F556EA" w:rsidRPr="002537E9" w:rsidRDefault="00F556EA" w:rsidP="00DD29EA">
      <w:pPr>
        <w:rPr>
          <w:rFonts w:ascii="Arial" w:hAnsi="Arial" w:cs="Arial"/>
        </w:rPr>
      </w:pPr>
    </w:p>
    <w:p w14:paraId="7ACEEFF1" w14:textId="77777777" w:rsidR="00E83852" w:rsidRPr="002537E9" w:rsidRDefault="00E83852" w:rsidP="00E83852">
      <w:pPr>
        <w:ind w:left="1134" w:hanging="425"/>
        <w:rPr>
          <w:rFonts w:ascii="Arial" w:hAnsi="Arial" w:cs="Arial"/>
        </w:rPr>
      </w:pPr>
      <w:r w:rsidRPr="002537E9">
        <w:rPr>
          <w:rFonts w:ascii="Arial" w:hAnsi="Arial" w:cs="Arial"/>
        </w:rPr>
        <w:t>a)</w:t>
      </w:r>
      <w:r w:rsidRPr="002537E9">
        <w:rPr>
          <w:rFonts w:ascii="Arial" w:hAnsi="Arial" w:cs="Arial"/>
        </w:rPr>
        <w:tab/>
        <w:t>En equipos RF, Marca y el modelo de Hardware y versión de software a emplear, así como la precisión del uso de la BANDA u otro bloque de espectro y el ancho de banda de la(s) portadora(s) a implementar.</w:t>
      </w:r>
    </w:p>
    <w:p w14:paraId="7C94FD86" w14:textId="6FD7F0E6" w:rsidR="00E83852" w:rsidRPr="002537E9" w:rsidRDefault="00E83852" w:rsidP="00E83852">
      <w:pPr>
        <w:ind w:left="1134" w:hanging="425"/>
        <w:rPr>
          <w:rFonts w:ascii="Arial" w:hAnsi="Arial" w:cs="Arial"/>
        </w:rPr>
      </w:pPr>
      <w:r w:rsidRPr="002537E9">
        <w:rPr>
          <w:rFonts w:ascii="Arial" w:hAnsi="Arial" w:cs="Arial"/>
        </w:rPr>
        <w:t>b)</w:t>
      </w:r>
      <w:r w:rsidRPr="002537E9">
        <w:rPr>
          <w:rFonts w:ascii="Arial" w:hAnsi="Arial" w:cs="Arial"/>
        </w:rPr>
        <w:tab/>
        <w:t>Sistema de EPC, BACKHAUL, Radio Acceso y Gestión de Red, precisando su operación y equipos a utilizar, cantidad, versión de software y funciones que cumple cada equipo en los mencionados sistemas.</w:t>
      </w:r>
    </w:p>
    <w:p w14:paraId="00716BE6" w14:textId="64D76576" w:rsidR="00DD29EA" w:rsidRPr="002537E9" w:rsidRDefault="00E83852" w:rsidP="00065A72">
      <w:pPr>
        <w:ind w:left="1134" w:hanging="425"/>
        <w:rPr>
          <w:rFonts w:ascii="Arial" w:hAnsi="Arial" w:cs="Arial"/>
        </w:rPr>
      </w:pPr>
      <w:r w:rsidRPr="002537E9">
        <w:rPr>
          <w:rFonts w:ascii="Arial" w:hAnsi="Arial" w:cs="Arial"/>
        </w:rPr>
        <w:t>c</w:t>
      </w:r>
      <w:r w:rsidR="00DD29EA" w:rsidRPr="002537E9">
        <w:rPr>
          <w:rFonts w:ascii="Arial" w:hAnsi="Arial" w:cs="Arial"/>
        </w:rPr>
        <w:t>)</w:t>
      </w:r>
      <w:r w:rsidR="00DD29EA" w:rsidRPr="002537E9">
        <w:rPr>
          <w:rFonts w:ascii="Arial" w:hAnsi="Arial" w:cs="Arial"/>
        </w:rPr>
        <w:tab/>
        <w:t>Diagrama de conectividad de los equipos a utilizar en los sistemas a implementar.</w:t>
      </w:r>
    </w:p>
    <w:p w14:paraId="1A450E3B" w14:textId="10B62606" w:rsidR="00DD29EA" w:rsidRPr="002537E9" w:rsidRDefault="00E83852" w:rsidP="00065A72">
      <w:pPr>
        <w:ind w:left="1134" w:hanging="425"/>
        <w:rPr>
          <w:rFonts w:ascii="Arial" w:hAnsi="Arial" w:cs="Arial"/>
        </w:rPr>
      </w:pPr>
      <w:r w:rsidRPr="002537E9">
        <w:rPr>
          <w:rFonts w:ascii="Arial" w:hAnsi="Arial" w:cs="Arial"/>
        </w:rPr>
        <w:t>d</w:t>
      </w:r>
      <w:r w:rsidR="00DD29EA" w:rsidRPr="002537E9">
        <w:rPr>
          <w:rFonts w:ascii="Arial" w:hAnsi="Arial" w:cs="Arial"/>
        </w:rPr>
        <w:t>)</w:t>
      </w:r>
      <w:r w:rsidR="00DD29EA" w:rsidRPr="002537E9">
        <w:rPr>
          <w:rFonts w:ascii="Arial" w:hAnsi="Arial" w:cs="Arial"/>
        </w:rPr>
        <w:tab/>
        <w:t xml:space="preserve">Ubicación de </w:t>
      </w:r>
      <w:r w:rsidR="00F556EA" w:rsidRPr="002537E9">
        <w:rPr>
          <w:rFonts w:ascii="Arial" w:hAnsi="Arial" w:cs="Arial"/>
        </w:rPr>
        <w:t>EPC</w:t>
      </w:r>
      <w:r w:rsidR="00DD29EA" w:rsidRPr="002537E9">
        <w:rPr>
          <w:rFonts w:ascii="Arial" w:hAnsi="Arial" w:cs="Arial"/>
        </w:rPr>
        <w:t>.</w:t>
      </w:r>
    </w:p>
    <w:p w14:paraId="663F9F56" w14:textId="69B2C91C" w:rsidR="00DD29EA" w:rsidRPr="002537E9" w:rsidRDefault="00E83852" w:rsidP="00065A72">
      <w:pPr>
        <w:ind w:left="1134" w:hanging="425"/>
        <w:rPr>
          <w:rFonts w:ascii="Arial" w:hAnsi="Arial" w:cs="Arial"/>
        </w:rPr>
      </w:pPr>
      <w:r w:rsidRPr="002537E9">
        <w:rPr>
          <w:rFonts w:ascii="Arial" w:hAnsi="Arial" w:cs="Arial"/>
        </w:rPr>
        <w:t>e</w:t>
      </w:r>
      <w:r w:rsidR="00DD29EA" w:rsidRPr="002537E9">
        <w:rPr>
          <w:rFonts w:ascii="Arial" w:hAnsi="Arial" w:cs="Arial"/>
        </w:rPr>
        <w:t>)</w:t>
      </w:r>
      <w:r w:rsidR="00DD29EA" w:rsidRPr="002537E9">
        <w:rPr>
          <w:rFonts w:ascii="Arial" w:hAnsi="Arial" w:cs="Arial"/>
        </w:rPr>
        <w:tab/>
        <w:t>Adjuntar características técnicas de los equipos a emplear.</w:t>
      </w:r>
    </w:p>
    <w:p w14:paraId="31D08A89" w14:textId="0ADA343B" w:rsidR="00DD29EA" w:rsidRPr="002537E9" w:rsidRDefault="00E83852" w:rsidP="00065A72">
      <w:pPr>
        <w:ind w:left="1134" w:hanging="425"/>
        <w:rPr>
          <w:rFonts w:ascii="Arial" w:hAnsi="Arial" w:cs="Arial"/>
        </w:rPr>
      </w:pPr>
      <w:r w:rsidRPr="002537E9">
        <w:rPr>
          <w:rFonts w:ascii="Arial" w:hAnsi="Arial" w:cs="Arial"/>
        </w:rPr>
        <w:t>f</w:t>
      </w:r>
      <w:r w:rsidR="00DD29EA" w:rsidRPr="002537E9">
        <w:rPr>
          <w:rFonts w:ascii="Arial" w:hAnsi="Arial" w:cs="Arial"/>
        </w:rPr>
        <w:t>)</w:t>
      </w:r>
      <w:r w:rsidR="00DD29EA" w:rsidRPr="002537E9">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285F754D" w14:textId="77777777" w:rsidR="00DD29EA" w:rsidRPr="002537E9" w:rsidRDefault="00DD29EA" w:rsidP="00DD29EA">
      <w:pPr>
        <w:rPr>
          <w:rFonts w:ascii="Arial" w:hAnsi="Arial" w:cs="Arial"/>
        </w:rPr>
      </w:pPr>
    </w:p>
    <w:p w14:paraId="7123C20B" w14:textId="701274FA" w:rsidR="00DD29EA" w:rsidRPr="002537E9" w:rsidRDefault="009A548F" w:rsidP="00E83852">
      <w:pPr>
        <w:ind w:left="567" w:hanging="425"/>
        <w:rPr>
          <w:rFonts w:ascii="Arial" w:hAnsi="Arial" w:cs="Arial"/>
        </w:rPr>
      </w:pPr>
      <w:r w:rsidRPr="002537E9">
        <w:rPr>
          <w:rFonts w:ascii="Arial" w:hAnsi="Arial" w:cs="Arial"/>
        </w:rPr>
        <w:t>II</w:t>
      </w:r>
      <w:r w:rsidR="00DD29EA" w:rsidRPr="002537E9">
        <w:rPr>
          <w:rFonts w:ascii="Arial" w:hAnsi="Arial" w:cs="Arial"/>
        </w:rPr>
        <w:t>I.</w:t>
      </w:r>
      <w:r w:rsidR="00DD29EA" w:rsidRPr="002537E9">
        <w:rPr>
          <w:rFonts w:ascii="Arial" w:hAnsi="Arial" w:cs="Arial"/>
        </w:rPr>
        <w:tab/>
        <w:t xml:space="preserve">Dimensionamiento y </w:t>
      </w:r>
      <w:r w:rsidR="00E83852" w:rsidRPr="002537E9">
        <w:rPr>
          <w:rFonts w:ascii="Arial" w:hAnsi="Arial" w:cs="Arial"/>
        </w:rPr>
        <w:t>Pre-</w:t>
      </w:r>
      <w:r w:rsidR="00DD29EA" w:rsidRPr="002537E9">
        <w:rPr>
          <w:rFonts w:ascii="Arial" w:hAnsi="Arial" w:cs="Arial"/>
        </w:rPr>
        <w:t>Diseño de los sistemas a instalar</w:t>
      </w:r>
      <w:r w:rsidR="00E83852" w:rsidRPr="002537E9">
        <w:rPr>
          <w:rFonts w:ascii="Arial" w:hAnsi="Arial" w:cs="Arial"/>
        </w:rPr>
        <w:t xml:space="preserve"> con base en los estudios y análisis de gabinete, así como la información de campo que haya sido recopilada por la SOCIEDAD CONCESIONARIA</w:t>
      </w:r>
      <w:r w:rsidR="00DD29EA" w:rsidRPr="002537E9">
        <w:rPr>
          <w:rFonts w:ascii="Arial" w:hAnsi="Arial" w:cs="Arial"/>
        </w:rPr>
        <w:t>:</w:t>
      </w:r>
    </w:p>
    <w:p w14:paraId="51344A79" w14:textId="77777777" w:rsidR="00065A72" w:rsidRPr="002537E9" w:rsidRDefault="00065A72" w:rsidP="00DD29EA">
      <w:pPr>
        <w:rPr>
          <w:rFonts w:ascii="Arial" w:hAnsi="Arial" w:cs="Arial"/>
        </w:rPr>
      </w:pPr>
    </w:p>
    <w:p w14:paraId="03D80D3F" w14:textId="2F86EB26" w:rsidR="00DD29EA" w:rsidRPr="002537E9" w:rsidRDefault="00DD29EA" w:rsidP="00E83852">
      <w:pPr>
        <w:ind w:left="1134" w:hanging="425"/>
        <w:rPr>
          <w:rFonts w:ascii="Arial" w:hAnsi="Arial" w:cs="Arial"/>
        </w:rPr>
      </w:pPr>
      <w:r w:rsidRPr="002537E9">
        <w:rPr>
          <w:rFonts w:ascii="Arial" w:hAnsi="Arial" w:cs="Arial"/>
        </w:rPr>
        <w:t>a)</w:t>
      </w:r>
      <w:r w:rsidRPr="002537E9">
        <w:rPr>
          <w:rFonts w:ascii="Arial" w:hAnsi="Arial" w:cs="Arial"/>
        </w:rPr>
        <w:tab/>
        <w:t>Red de Acceso Móvil</w:t>
      </w:r>
      <w:r w:rsidR="00E83852" w:rsidRPr="002537E9">
        <w:rPr>
          <w:rFonts w:ascii="Arial" w:hAnsi="Arial" w:cs="Arial"/>
        </w:rPr>
        <w:t>: Estimación del área de cobertura demostrando el cumplimiento del Reglamento de Cobertura y la velocidad establecida en el numeral 6.1 de las ESPECIFICACIONES TÉCNICAS, en cada LOCALIDAD BENEFICIARÍA. Altura de ubicación de las antenas, en el caso de antenas sectoriales se deberá incluir información de azimut e inclinación. Tipo y dimensionamiento del sistema de energía.</w:t>
      </w:r>
    </w:p>
    <w:p w14:paraId="1280D712" w14:textId="273C6092" w:rsidR="00DD29EA" w:rsidRPr="002537E9" w:rsidRDefault="00DD29EA" w:rsidP="00B11EDA">
      <w:pPr>
        <w:ind w:left="1134" w:hanging="425"/>
        <w:rPr>
          <w:rFonts w:ascii="Arial" w:hAnsi="Arial" w:cs="Arial"/>
        </w:rPr>
      </w:pPr>
      <w:r w:rsidRPr="002537E9">
        <w:rPr>
          <w:rFonts w:ascii="Arial" w:hAnsi="Arial" w:cs="Arial"/>
        </w:rPr>
        <w:t>b)</w:t>
      </w:r>
      <w:r w:rsidRPr="002537E9">
        <w:rPr>
          <w:rFonts w:ascii="Arial" w:hAnsi="Arial" w:cs="Arial"/>
        </w:rPr>
        <w:tab/>
      </w:r>
      <w:r w:rsidR="00B11EDA" w:rsidRPr="002537E9">
        <w:rPr>
          <w:rFonts w:ascii="Arial" w:hAnsi="Arial" w:cs="Arial"/>
        </w:rPr>
        <w:t>BACKHAUL: Debe incluir el análisis de los presupuestos de los enlaces que conforman el BACKHAUL para el cumplimiento con las características del medio de transporte indicadas en las ESPECIFICACIONES TÉCNICAS.</w:t>
      </w:r>
    </w:p>
    <w:p w14:paraId="4AB84514" w14:textId="77777777" w:rsidR="00DD29EA" w:rsidRPr="002537E9" w:rsidRDefault="00DD29EA" w:rsidP="00DD29EA">
      <w:pPr>
        <w:rPr>
          <w:rFonts w:ascii="Arial" w:hAnsi="Arial" w:cs="Arial"/>
        </w:rPr>
      </w:pPr>
    </w:p>
    <w:p w14:paraId="1A3EE576" w14:textId="6D9943DC" w:rsidR="00DD29EA" w:rsidRPr="002537E9" w:rsidRDefault="009A548F" w:rsidP="00065A72">
      <w:pPr>
        <w:ind w:left="567" w:hanging="425"/>
        <w:rPr>
          <w:rFonts w:ascii="Arial" w:hAnsi="Arial" w:cs="Arial"/>
        </w:rPr>
      </w:pPr>
      <w:r w:rsidRPr="002537E9">
        <w:rPr>
          <w:rFonts w:ascii="Arial" w:hAnsi="Arial" w:cs="Arial"/>
        </w:rPr>
        <w:t>I</w:t>
      </w:r>
      <w:r w:rsidR="00DD29EA" w:rsidRPr="002537E9">
        <w:rPr>
          <w:rFonts w:ascii="Arial" w:hAnsi="Arial" w:cs="Arial"/>
        </w:rPr>
        <w:t>V.</w:t>
      </w:r>
      <w:r w:rsidR="00DD29EA" w:rsidRPr="002537E9">
        <w:rPr>
          <w:rFonts w:ascii="Arial" w:hAnsi="Arial" w:cs="Arial"/>
        </w:rPr>
        <w:tab/>
      </w:r>
      <w:r w:rsidR="006F2AFD" w:rsidRPr="006F2AFD">
        <w:rPr>
          <w:rFonts w:ascii="Arial" w:hAnsi="Arial" w:cs="Arial"/>
        </w:rPr>
        <w:t>Cronograma general de despliegue y d</w:t>
      </w:r>
      <w:r w:rsidR="00DD29EA" w:rsidRPr="002537E9">
        <w:rPr>
          <w:rFonts w:ascii="Arial" w:hAnsi="Arial" w:cs="Arial"/>
        </w:rPr>
        <w:t xml:space="preserve">e inicio de la prestación de </w:t>
      </w:r>
      <w:r w:rsidR="006F2AFD">
        <w:rPr>
          <w:rFonts w:ascii="Arial" w:hAnsi="Arial" w:cs="Arial"/>
        </w:rPr>
        <w:t xml:space="preserve">servicio para </w:t>
      </w:r>
      <w:r w:rsidR="00DD29EA" w:rsidRPr="002537E9">
        <w:rPr>
          <w:rFonts w:ascii="Arial" w:hAnsi="Arial" w:cs="Arial"/>
        </w:rPr>
        <w:t>los COMPROMISOS OBLIGATORIOS DE INVERSIÓN.</w:t>
      </w:r>
    </w:p>
    <w:p w14:paraId="79F5A77F" w14:textId="75DB7303" w:rsidR="00DD29EA" w:rsidRPr="002537E9" w:rsidRDefault="00DD29EA" w:rsidP="00DD29EA">
      <w:pPr>
        <w:rPr>
          <w:rFonts w:ascii="Arial" w:hAnsi="Arial" w:cs="Arial"/>
        </w:rPr>
      </w:pPr>
    </w:p>
    <w:p w14:paraId="134CC904" w14:textId="77777777" w:rsidR="006F2AFD" w:rsidRPr="006F2AFD" w:rsidRDefault="006F2AFD" w:rsidP="006F2AFD">
      <w:pPr>
        <w:ind w:left="1134" w:hanging="425"/>
        <w:rPr>
          <w:rFonts w:ascii="Arial" w:hAnsi="Arial" w:cs="Arial"/>
        </w:rPr>
      </w:pPr>
      <w:r w:rsidRPr="006F2AFD">
        <w:rPr>
          <w:rFonts w:ascii="Arial" w:hAnsi="Arial" w:cs="Arial"/>
        </w:rPr>
        <w:t>a)</w:t>
      </w:r>
      <w:r w:rsidRPr="006F2AFD">
        <w:rPr>
          <w:rFonts w:ascii="Arial" w:hAnsi="Arial" w:cs="Arial"/>
        </w:rPr>
        <w:tab/>
        <w:t>Cantidad de sitios a implementar en cada año considerando los plazos establecidos en la PROPUESTA TÉCNICA.</w:t>
      </w:r>
    </w:p>
    <w:p w14:paraId="5680D1E4" w14:textId="381E3C12" w:rsidR="009A548F" w:rsidRDefault="006F2AFD" w:rsidP="006F2AFD">
      <w:pPr>
        <w:ind w:left="1134" w:hanging="425"/>
        <w:rPr>
          <w:rFonts w:ascii="Arial" w:hAnsi="Arial" w:cs="Arial"/>
        </w:rPr>
      </w:pPr>
      <w:r w:rsidRPr="006F2AFD">
        <w:rPr>
          <w:rFonts w:ascii="Arial" w:hAnsi="Arial" w:cs="Arial"/>
        </w:rPr>
        <w:t>b)</w:t>
      </w:r>
      <w:r w:rsidRPr="006F2AFD">
        <w:rPr>
          <w:rFonts w:ascii="Arial" w:hAnsi="Arial" w:cs="Arial"/>
        </w:rPr>
        <w:tab/>
        <w:t>Cronograma de despliegue de alto nivel hasta la puesta en servicio.</w:t>
      </w:r>
    </w:p>
    <w:p w14:paraId="7AF35DB2" w14:textId="77777777" w:rsidR="006F2AFD" w:rsidRPr="002537E9" w:rsidRDefault="006F2AFD" w:rsidP="006F2AFD">
      <w:pPr>
        <w:rPr>
          <w:rFonts w:ascii="Arial" w:hAnsi="Arial" w:cs="Arial"/>
        </w:rPr>
      </w:pPr>
    </w:p>
    <w:p w14:paraId="749D6305" w14:textId="3F38D116" w:rsidR="00244415" w:rsidRPr="002537E9" w:rsidRDefault="00244415" w:rsidP="00244415">
      <w:pPr>
        <w:ind w:left="567" w:hanging="425"/>
        <w:rPr>
          <w:rFonts w:ascii="Arial" w:hAnsi="Arial" w:cs="Arial"/>
        </w:rPr>
      </w:pPr>
      <w:r w:rsidRPr="002537E9">
        <w:rPr>
          <w:rFonts w:ascii="Arial" w:hAnsi="Arial" w:cs="Arial"/>
        </w:rPr>
        <w:t>V.</w:t>
      </w:r>
      <w:r w:rsidRPr="002537E9">
        <w:rPr>
          <w:rFonts w:ascii="Arial" w:hAnsi="Arial" w:cs="Arial"/>
        </w:rPr>
        <w:tab/>
        <w:t>Adicionalmente, la SOCIEDAD CONCESIONARIA presentará en su PROYECTO TÉCNICO la siguiente documentación:</w:t>
      </w:r>
    </w:p>
    <w:p w14:paraId="3A359A02" w14:textId="77777777" w:rsidR="00244415" w:rsidRPr="002537E9" w:rsidRDefault="00244415" w:rsidP="00244415">
      <w:pPr>
        <w:rPr>
          <w:rFonts w:ascii="Arial" w:hAnsi="Arial" w:cs="Arial"/>
        </w:rPr>
      </w:pPr>
    </w:p>
    <w:p w14:paraId="253E5842" w14:textId="77777777" w:rsidR="001A5EB5" w:rsidRPr="002537E9" w:rsidRDefault="001A5EB5" w:rsidP="001A5EB5">
      <w:pPr>
        <w:ind w:left="1134" w:hanging="425"/>
        <w:rPr>
          <w:rFonts w:ascii="Arial" w:hAnsi="Arial" w:cs="Arial"/>
        </w:rPr>
      </w:pPr>
      <w:bookmarkStart w:id="25" w:name="_Hlk71226637"/>
      <w:r w:rsidRPr="002537E9">
        <w:rPr>
          <w:rFonts w:ascii="Arial" w:hAnsi="Arial" w:cs="Arial"/>
        </w:rPr>
        <w:t>a)</w:t>
      </w:r>
      <w:r w:rsidRPr="002537E9">
        <w:rPr>
          <w:rFonts w:ascii="Arial" w:hAnsi="Arial" w:cs="Arial"/>
        </w:rPr>
        <w:tab/>
        <w:t>Presentación de modelos generales de los PROTOCOLOS DE PRUEBA.</w:t>
      </w:r>
    </w:p>
    <w:p w14:paraId="053E28EE" w14:textId="38432A04" w:rsidR="00154DC1" w:rsidRDefault="007578EB" w:rsidP="001A5EB5">
      <w:pPr>
        <w:ind w:left="1134" w:hanging="425"/>
        <w:rPr>
          <w:rFonts w:ascii="Arial" w:hAnsi="Arial" w:cs="Arial"/>
        </w:rPr>
      </w:pPr>
      <w:r w:rsidRPr="007578EB">
        <w:rPr>
          <w:rFonts w:ascii="Arial" w:hAnsi="Arial" w:cs="Arial"/>
        </w:rPr>
        <w:t>b)</w:t>
      </w:r>
      <w:r w:rsidRPr="007578EB">
        <w:rPr>
          <w:rFonts w:ascii="Arial" w:hAnsi="Arial" w:cs="Arial"/>
        </w:rPr>
        <w:tab/>
        <w:t>Propuesta de Formatos de Validación Técnica (FVT) del avance de ESTUDIOS DE CAMPO.</w:t>
      </w:r>
    </w:p>
    <w:p w14:paraId="03AFA988" w14:textId="2B9D2256" w:rsidR="007578EB" w:rsidRDefault="007578EB" w:rsidP="001A5EB5">
      <w:pPr>
        <w:ind w:left="1134" w:hanging="425"/>
        <w:rPr>
          <w:rFonts w:ascii="Arial" w:hAnsi="Arial" w:cs="Arial"/>
        </w:rPr>
      </w:pPr>
      <w:r w:rsidRPr="007578EB">
        <w:rPr>
          <w:rFonts w:ascii="Arial" w:hAnsi="Arial" w:cs="Arial"/>
        </w:rPr>
        <w:t>c)</w:t>
      </w:r>
      <w:r w:rsidRPr="007578EB">
        <w:rPr>
          <w:rFonts w:ascii="Arial" w:hAnsi="Arial" w:cs="Arial"/>
        </w:rPr>
        <w:tab/>
        <w:t>Formatos de protocolos de instalación, integración e initial tunning y optimización.</w:t>
      </w:r>
    </w:p>
    <w:p w14:paraId="63CCA9AD" w14:textId="17473935" w:rsidR="001A5EB5" w:rsidRPr="002537E9" w:rsidRDefault="00EB0AC1" w:rsidP="001A5EB5">
      <w:pPr>
        <w:ind w:left="1134" w:hanging="425"/>
        <w:rPr>
          <w:rFonts w:ascii="Arial" w:hAnsi="Arial" w:cs="Arial"/>
        </w:rPr>
      </w:pPr>
      <w:r>
        <w:rPr>
          <w:rFonts w:ascii="Arial" w:hAnsi="Arial" w:cs="Arial"/>
        </w:rPr>
        <w:t>d</w:t>
      </w:r>
      <w:r w:rsidR="001A5EB5" w:rsidRPr="002537E9">
        <w:rPr>
          <w:rFonts w:ascii="Arial" w:hAnsi="Arial" w:cs="Arial"/>
        </w:rPr>
        <w:t>)</w:t>
      </w:r>
      <w:r w:rsidR="001A5EB5" w:rsidRPr="002537E9">
        <w:rPr>
          <w:rFonts w:ascii="Arial" w:hAnsi="Arial" w:cs="Arial"/>
        </w:rPr>
        <w:tab/>
        <w:t>Presentación de modelos generales de los PROTOCOLOS DE ACEPTACIÓN de las Estaciones Base y SERVICIOS MÓVILES.</w:t>
      </w:r>
    </w:p>
    <w:bookmarkEnd w:id="25"/>
    <w:p w14:paraId="54ECB48C" w14:textId="1F429EF8" w:rsidR="00244415" w:rsidRPr="002537E9" w:rsidRDefault="00154DC1" w:rsidP="00244415">
      <w:pPr>
        <w:ind w:left="1134" w:hanging="425"/>
        <w:rPr>
          <w:rFonts w:ascii="Arial" w:hAnsi="Arial" w:cs="Arial"/>
        </w:rPr>
      </w:pPr>
      <w:r>
        <w:rPr>
          <w:rFonts w:ascii="Arial" w:hAnsi="Arial" w:cs="Arial"/>
        </w:rPr>
        <w:t>e</w:t>
      </w:r>
      <w:r w:rsidR="00244415" w:rsidRPr="002537E9">
        <w:rPr>
          <w:rFonts w:ascii="Arial" w:hAnsi="Arial" w:cs="Arial"/>
        </w:rPr>
        <w:t>)</w:t>
      </w:r>
      <w:r w:rsidR="00244415" w:rsidRPr="002537E9">
        <w:rPr>
          <w:rFonts w:ascii="Arial" w:hAnsi="Arial" w:cs="Arial"/>
        </w:rPr>
        <w:tab/>
        <w:t>Propuesta de justificación de uso de otra banda.</w:t>
      </w:r>
    </w:p>
    <w:p w14:paraId="17D730E9" w14:textId="59D959F9" w:rsidR="00244415" w:rsidRPr="002537E9" w:rsidRDefault="00154DC1" w:rsidP="00244415">
      <w:pPr>
        <w:ind w:left="1134" w:hanging="425"/>
        <w:rPr>
          <w:rFonts w:ascii="Arial" w:hAnsi="Arial" w:cs="Arial"/>
        </w:rPr>
      </w:pPr>
      <w:r>
        <w:rPr>
          <w:rFonts w:ascii="Arial" w:hAnsi="Arial" w:cs="Arial"/>
        </w:rPr>
        <w:t>f</w:t>
      </w:r>
      <w:r w:rsidR="00244415" w:rsidRPr="002537E9">
        <w:rPr>
          <w:rFonts w:ascii="Arial" w:hAnsi="Arial" w:cs="Arial"/>
        </w:rPr>
        <w:t>)</w:t>
      </w:r>
      <w:r w:rsidR="00244415" w:rsidRPr="002537E9">
        <w:rPr>
          <w:rFonts w:ascii="Arial" w:hAnsi="Arial" w:cs="Arial"/>
        </w:rPr>
        <w:tab/>
        <w:t>Propuesta de justificación de uso de una Estación Base para más de una LOCALIDAD BENEFICIARIA.</w:t>
      </w:r>
    </w:p>
    <w:p w14:paraId="6EAA905D" w14:textId="20EC738F" w:rsidR="001A5EB5" w:rsidRPr="002537E9" w:rsidRDefault="001A5EB5" w:rsidP="001A5EB5">
      <w:pPr>
        <w:ind w:left="1134" w:hanging="425"/>
        <w:rPr>
          <w:rFonts w:ascii="Arial" w:hAnsi="Arial" w:cs="Arial"/>
        </w:rPr>
      </w:pPr>
      <w:bookmarkStart w:id="26" w:name="_Hlk71226658"/>
      <w:r w:rsidRPr="002537E9">
        <w:rPr>
          <w:rFonts w:ascii="Arial" w:hAnsi="Arial" w:cs="Arial"/>
        </w:rPr>
        <w:t>g)</w:t>
      </w:r>
      <w:r w:rsidRPr="002537E9">
        <w:rPr>
          <w:rFonts w:ascii="Arial" w:hAnsi="Arial" w:cs="Arial"/>
        </w:rPr>
        <w:tab/>
      </w:r>
      <w:r w:rsidR="003D43EB" w:rsidRPr="002537E9">
        <w:rPr>
          <w:rFonts w:ascii="Arial" w:hAnsi="Arial" w:cs="Arial"/>
        </w:rPr>
        <w:t>Presentación del Plan de Mantenimiento Preventivo y Correctivo, el cual será revisado por el CONCEDENTE, considerando lo siguiente</w:t>
      </w:r>
      <w:r w:rsidRPr="002537E9">
        <w:rPr>
          <w:rFonts w:ascii="Arial" w:hAnsi="Arial" w:cs="Arial"/>
        </w:rPr>
        <w:t>:</w:t>
      </w:r>
    </w:p>
    <w:p w14:paraId="0E44E724" w14:textId="258487B8" w:rsidR="003D43EB" w:rsidRPr="002537E9" w:rsidRDefault="001A5EB5" w:rsidP="003D43EB">
      <w:pPr>
        <w:ind w:left="1701" w:hanging="425"/>
        <w:rPr>
          <w:rFonts w:ascii="Arial" w:hAnsi="Arial" w:cs="Arial"/>
        </w:rPr>
      </w:pPr>
      <w:r w:rsidRPr="002537E9">
        <w:rPr>
          <w:rFonts w:ascii="Arial" w:hAnsi="Arial" w:cs="Arial"/>
        </w:rPr>
        <w:t>i.</w:t>
      </w:r>
      <w:r w:rsidRPr="002537E9">
        <w:rPr>
          <w:rFonts w:ascii="Arial" w:hAnsi="Arial" w:cs="Arial"/>
        </w:rPr>
        <w:tab/>
      </w:r>
      <w:r w:rsidR="003D43EB" w:rsidRPr="002537E9">
        <w:rPr>
          <w:rFonts w:ascii="Arial" w:hAnsi="Arial" w:cs="Arial"/>
        </w:rPr>
        <w:t>Formato del Informe anual del Plan de Mantenimiento Preventivo por Estación Base.</w:t>
      </w:r>
    </w:p>
    <w:p w14:paraId="0463F64C" w14:textId="156C5A39" w:rsidR="003D43EB" w:rsidRPr="002537E9" w:rsidRDefault="003D43EB" w:rsidP="003D43EB">
      <w:pPr>
        <w:ind w:left="1701" w:hanging="425"/>
        <w:rPr>
          <w:rFonts w:ascii="Arial" w:hAnsi="Arial" w:cs="Arial"/>
        </w:rPr>
      </w:pPr>
      <w:r w:rsidRPr="002537E9">
        <w:rPr>
          <w:rFonts w:ascii="Arial" w:hAnsi="Arial" w:cs="Arial"/>
        </w:rPr>
        <w:t>ii.</w:t>
      </w:r>
      <w:r w:rsidRPr="002537E9">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30DF1F0B" w14:textId="1835BF44" w:rsidR="001A5EB5" w:rsidRPr="002537E9" w:rsidRDefault="003D43EB" w:rsidP="003D43EB">
      <w:pPr>
        <w:ind w:left="1701" w:hanging="425"/>
        <w:rPr>
          <w:rFonts w:ascii="Arial" w:hAnsi="Arial" w:cs="Arial"/>
        </w:rPr>
      </w:pPr>
      <w:r w:rsidRPr="002537E9">
        <w:rPr>
          <w:rFonts w:ascii="Arial" w:hAnsi="Arial" w:cs="Arial"/>
        </w:rPr>
        <w:t>iii.</w:t>
      </w:r>
      <w:r w:rsidRPr="002537E9">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bookmarkEnd w:id="26"/>
    <w:p w14:paraId="377CB6DF" w14:textId="694C86B6" w:rsidR="009A548F" w:rsidRPr="002537E9" w:rsidRDefault="009A548F" w:rsidP="00DD29EA">
      <w:pPr>
        <w:rPr>
          <w:rFonts w:ascii="Arial" w:hAnsi="Arial" w:cs="Arial"/>
        </w:rPr>
      </w:pPr>
    </w:p>
    <w:p w14:paraId="37D8ED21" w14:textId="77777777" w:rsidR="005F71E3" w:rsidRPr="002537E9" w:rsidRDefault="005F71E3" w:rsidP="00DD29EA">
      <w:pPr>
        <w:rPr>
          <w:rFonts w:ascii="Arial" w:hAnsi="Arial" w:cs="Arial"/>
        </w:rPr>
      </w:pPr>
    </w:p>
    <w:p w14:paraId="1CCA8454" w14:textId="2F6D52A9" w:rsidR="00244415" w:rsidRPr="002537E9" w:rsidRDefault="00244415" w:rsidP="00244415">
      <w:pPr>
        <w:rPr>
          <w:rFonts w:ascii="Arial" w:hAnsi="Arial" w:cs="Arial"/>
          <w:b/>
          <w:bCs/>
        </w:rPr>
      </w:pPr>
      <w:r w:rsidRPr="002537E9">
        <w:rPr>
          <w:rFonts w:ascii="Arial" w:hAnsi="Arial" w:cs="Arial"/>
          <w:b/>
          <w:bCs/>
        </w:rPr>
        <w:t>RESPECTO DE LA IMPLEMENTACIÓN DEL COMPROMISO OBLIGATORIO DE INVERSIÓN “CONECTIVIDAD AL VALLE DE LOS RÍOS APURÍMAC, ENE Y MANTARO (VRAEM) Y ZONA SELVA DEL PAÍS”</w:t>
      </w:r>
    </w:p>
    <w:p w14:paraId="2AB06EAC" w14:textId="77777777" w:rsidR="00244415" w:rsidRPr="002537E9" w:rsidRDefault="00244415" w:rsidP="00244415">
      <w:pPr>
        <w:rPr>
          <w:rFonts w:ascii="Arial" w:hAnsi="Arial" w:cs="Arial"/>
        </w:rPr>
      </w:pPr>
    </w:p>
    <w:p w14:paraId="20434F87" w14:textId="1C79FA8E" w:rsidR="00244415" w:rsidRPr="002537E9" w:rsidRDefault="00244415" w:rsidP="001859ED">
      <w:pPr>
        <w:ind w:left="567" w:hanging="425"/>
        <w:rPr>
          <w:rFonts w:ascii="Arial" w:hAnsi="Arial" w:cs="Arial"/>
        </w:rPr>
      </w:pPr>
      <w:r w:rsidRPr="002537E9">
        <w:rPr>
          <w:rFonts w:ascii="Arial" w:hAnsi="Arial" w:cs="Arial"/>
        </w:rPr>
        <w:t>I.</w:t>
      </w:r>
      <w:r w:rsidR="001859ED" w:rsidRPr="002537E9">
        <w:rPr>
          <w:rFonts w:ascii="Arial" w:hAnsi="Arial" w:cs="Arial"/>
        </w:rPr>
        <w:tab/>
      </w:r>
      <w:r w:rsidRPr="002537E9">
        <w:rPr>
          <w:rFonts w:ascii="Arial" w:hAnsi="Arial" w:cs="Arial"/>
        </w:rPr>
        <w:t>Descripción funcional o arquitectura general de la solución técnica para la implementación de la Red Móvil:</w:t>
      </w:r>
    </w:p>
    <w:p w14:paraId="70937565" w14:textId="77777777" w:rsidR="001859ED" w:rsidRPr="002537E9" w:rsidRDefault="001859ED" w:rsidP="00244415">
      <w:pPr>
        <w:rPr>
          <w:rFonts w:ascii="Arial" w:hAnsi="Arial" w:cs="Arial"/>
        </w:rPr>
      </w:pPr>
    </w:p>
    <w:p w14:paraId="524389B8" w14:textId="5512BA56" w:rsidR="00244415" w:rsidRPr="002537E9" w:rsidRDefault="00244415" w:rsidP="001859ED">
      <w:pPr>
        <w:ind w:left="1134" w:hanging="425"/>
        <w:rPr>
          <w:rFonts w:ascii="Arial" w:hAnsi="Arial" w:cs="Arial"/>
        </w:rPr>
      </w:pPr>
      <w:r w:rsidRPr="002537E9">
        <w:rPr>
          <w:rFonts w:ascii="Arial" w:hAnsi="Arial" w:cs="Arial"/>
        </w:rPr>
        <w:t>a)</w:t>
      </w:r>
      <w:r w:rsidR="001859ED" w:rsidRPr="002537E9">
        <w:rPr>
          <w:rFonts w:ascii="Arial" w:hAnsi="Arial" w:cs="Arial"/>
        </w:rPr>
        <w:tab/>
      </w:r>
      <w:r w:rsidRPr="002537E9">
        <w:rPr>
          <w:rFonts w:ascii="Arial" w:hAnsi="Arial" w:cs="Arial"/>
        </w:rPr>
        <w:t>EPC: Elementos involucrados en la solución e interconexiones con otras redes y plataformas de servicios, indicando la solución adoptada</w:t>
      </w:r>
      <w:r w:rsidR="001859ED" w:rsidRPr="002537E9">
        <w:rPr>
          <w:rFonts w:ascii="Arial" w:hAnsi="Arial" w:cs="Arial"/>
        </w:rPr>
        <w:t xml:space="preserve"> </w:t>
      </w:r>
      <w:r w:rsidRPr="002537E9">
        <w:rPr>
          <w:rFonts w:ascii="Arial" w:hAnsi="Arial" w:cs="Arial"/>
        </w:rPr>
        <w:t>para brindar los servicios de TELEFONÍA MÓVIL.</w:t>
      </w:r>
    </w:p>
    <w:p w14:paraId="22EFF969" w14:textId="562F4608" w:rsidR="00244415" w:rsidRPr="002537E9" w:rsidRDefault="00244415" w:rsidP="001859ED">
      <w:pPr>
        <w:ind w:left="1134" w:hanging="425"/>
        <w:rPr>
          <w:rFonts w:ascii="Arial" w:hAnsi="Arial" w:cs="Arial"/>
        </w:rPr>
      </w:pPr>
      <w:r w:rsidRPr="002537E9">
        <w:rPr>
          <w:rFonts w:ascii="Arial" w:hAnsi="Arial" w:cs="Arial"/>
        </w:rPr>
        <w:t>b)</w:t>
      </w:r>
      <w:r w:rsidR="001859ED" w:rsidRPr="002537E9">
        <w:rPr>
          <w:rFonts w:ascii="Arial" w:hAnsi="Arial" w:cs="Arial"/>
        </w:rPr>
        <w:tab/>
      </w:r>
      <w:r w:rsidRPr="002537E9">
        <w:rPr>
          <w:rFonts w:ascii="Arial" w:hAnsi="Arial" w:cs="Arial"/>
        </w:rPr>
        <w:t>RED DE ACCESO MÓVIL: Estaciones base, tipo de infraestructura de soporte, sistema de energía</w:t>
      </w:r>
      <w:r w:rsidR="005C6C38" w:rsidRPr="002537E9">
        <w:rPr>
          <w:rFonts w:ascii="Arial" w:hAnsi="Arial" w:cs="Arial"/>
        </w:rPr>
        <w:t xml:space="preserve"> AC y DC</w:t>
      </w:r>
      <w:r w:rsidRPr="002537E9">
        <w:rPr>
          <w:rFonts w:ascii="Arial" w:hAnsi="Arial" w:cs="Arial"/>
        </w:rPr>
        <w:t xml:space="preserve">, </w:t>
      </w:r>
      <w:r w:rsidR="005C6C38" w:rsidRPr="002537E9">
        <w:rPr>
          <w:rFonts w:ascii="Arial" w:hAnsi="Arial" w:cs="Arial"/>
        </w:rPr>
        <w:t xml:space="preserve">sistemas de protección a tierra (SPAT), sistemas de seguridad contra intrusión o vandalismo y </w:t>
      </w:r>
      <w:r w:rsidRPr="002537E9">
        <w:rPr>
          <w:rFonts w:ascii="Arial" w:hAnsi="Arial" w:cs="Arial"/>
        </w:rPr>
        <w:t xml:space="preserve">otros que establezcan las </w:t>
      </w:r>
      <w:r w:rsidR="00D91D55" w:rsidRPr="002537E9">
        <w:rPr>
          <w:rFonts w:ascii="Arial" w:hAnsi="Arial" w:cs="Arial"/>
        </w:rPr>
        <w:t>ESPECIFICACIONES TÉCNICAS</w:t>
      </w:r>
      <w:r w:rsidRPr="002537E9">
        <w:rPr>
          <w:rFonts w:ascii="Arial" w:hAnsi="Arial" w:cs="Arial"/>
        </w:rPr>
        <w:t xml:space="preserve"> para la</w:t>
      </w:r>
      <w:r w:rsidR="001859ED" w:rsidRPr="002537E9">
        <w:rPr>
          <w:rFonts w:ascii="Arial" w:hAnsi="Arial" w:cs="Arial"/>
        </w:rPr>
        <w:t xml:space="preserve"> </w:t>
      </w:r>
      <w:r w:rsidRPr="002537E9">
        <w:rPr>
          <w:rFonts w:ascii="Arial" w:hAnsi="Arial" w:cs="Arial"/>
        </w:rPr>
        <w:t>opción de tecnología elegida.</w:t>
      </w:r>
    </w:p>
    <w:p w14:paraId="45F2BBA7" w14:textId="0054D0ED" w:rsidR="009A548F" w:rsidRPr="002537E9" w:rsidRDefault="00244415" w:rsidP="001859ED">
      <w:pPr>
        <w:ind w:left="1134" w:hanging="425"/>
        <w:rPr>
          <w:rFonts w:ascii="Arial" w:hAnsi="Arial" w:cs="Arial"/>
        </w:rPr>
      </w:pPr>
      <w:r w:rsidRPr="002537E9">
        <w:rPr>
          <w:rFonts w:ascii="Arial" w:hAnsi="Arial" w:cs="Arial"/>
        </w:rPr>
        <w:t>c)</w:t>
      </w:r>
      <w:r w:rsidR="001859ED" w:rsidRPr="002537E9">
        <w:rPr>
          <w:rFonts w:ascii="Arial" w:hAnsi="Arial" w:cs="Arial"/>
        </w:rPr>
        <w:tab/>
      </w:r>
      <w:r w:rsidRPr="002537E9">
        <w:rPr>
          <w:rFonts w:ascii="Arial" w:hAnsi="Arial" w:cs="Arial"/>
        </w:rPr>
        <w:t>BACKHAUL: describir aspectos generales de los enlaces que lo conforman, aclarando si es soportado en infraestructura propia, de terceros o</w:t>
      </w:r>
      <w:r w:rsidR="001859ED" w:rsidRPr="002537E9">
        <w:rPr>
          <w:rFonts w:ascii="Arial" w:hAnsi="Arial" w:cs="Arial"/>
        </w:rPr>
        <w:t xml:space="preserve"> </w:t>
      </w:r>
      <w:r w:rsidRPr="002537E9">
        <w:rPr>
          <w:rFonts w:ascii="Arial" w:hAnsi="Arial" w:cs="Arial"/>
        </w:rPr>
        <w:t>si se alquilará el servicio a un operador de transporte de banda ancha o a un operador de servicios satelitales, otros que establezcan las</w:t>
      </w:r>
      <w:r w:rsidR="001859ED" w:rsidRPr="002537E9">
        <w:rPr>
          <w:rFonts w:ascii="Arial" w:hAnsi="Arial" w:cs="Arial"/>
        </w:rPr>
        <w:t xml:space="preserve"> </w:t>
      </w:r>
      <w:r w:rsidRPr="002537E9">
        <w:rPr>
          <w:rFonts w:ascii="Arial" w:hAnsi="Arial" w:cs="Arial"/>
        </w:rPr>
        <w:t>ESPECIFICACIONES TÉCNICAS para la opción de tecnología elegida.</w:t>
      </w:r>
    </w:p>
    <w:p w14:paraId="08E98AFB" w14:textId="53D61F3A" w:rsidR="001859ED" w:rsidRPr="002537E9" w:rsidRDefault="001859ED" w:rsidP="001859ED">
      <w:pPr>
        <w:ind w:left="1134" w:hanging="425"/>
        <w:rPr>
          <w:rFonts w:ascii="Arial" w:hAnsi="Arial" w:cs="Arial"/>
        </w:rPr>
      </w:pPr>
      <w:r w:rsidRPr="002537E9">
        <w:rPr>
          <w:rFonts w:ascii="Arial" w:hAnsi="Arial" w:cs="Arial"/>
        </w:rPr>
        <w:t>d)</w:t>
      </w:r>
      <w:r w:rsidRPr="002537E9">
        <w:rPr>
          <w:rFonts w:ascii="Arial" w:hAnsi="Arial" w:cs="Arial"/>
        </w:rPr>
        <w:tab/>
        <w:t>Centro de Operación de Red</w:t>
      </w:r>
      <w:r w:rsidR="005C6C38" w:rsidRPr="002537E9">
        <w:rPr>
          <w:rFonts w:ascii="Arial" w:hAnsi="Arial" w:cs="Arial"/>
        </w:rPr>
        <w:t xml:space="preserve"> (NOC)</w:t>
      </w:r>
      <w:r w:rsidRPr="002537E9">
        <w:rPr>
          <w:rFonts w:ascii="Arial" w:hAnsi="Arial" w:cs="Arial"/>
        </w:rPr>
        <w:t xml:space="preserve">: </w:t>
      </w:r>
      <w:r w:rsidR="00154DC1">
        <w:rPr>
          <w:rFonts w:ascii="Arial" w:hAnsi="Arial" w:cs="Arial"/>
        </w:rPr>
        <w:t>Descripción general del NOC</w:t>
      </w:r>
      <w:r w:rsidRPr="002537E9">
        <w:rPr>
          <w:rFonts w:ascii="Arial" w:hAnsi="Arial" w:cs="Arial"/>
        </w:rPr>
        <w:t>.</w:t>
      </w:r>
    </w:p>
    <w:p w14:paraId="54F40A69" w14:textId="287C89BC" w:rsidR="001859ED" w:rsidRPr="002537E9" w:rsidRDefault="001859ED" w:rsidP="001859ED">
      <w:pPr>
        <w:ind w:left="1134" w:hanging="425"/>
        <w:rPr>
          <w:rFonts w:ascii="Arial" w:hAnsi="Arial" w:cs="Arial"/>
        </w:rPr>
      </w:pPr>
      <w:r w:rsidRPr="002537E9">
        <w:rPr>
          <w:rFonts w:ascii="Arial" w:hAnsi="Arial" w:cs="Arial"/>
        </w:rPr>
        <w:t>e)</w:t>
      </w:r>
      <w:r w:rsidRPr="002537E9">
        <w:rPr>
          <w:rFonts w:ascii="Arial" w:hAnsi="Arial" w:cs="Arial"/>
        </w:rPr>
        <w:tab/>
        <w:t>CENTROS DE MANTENIMIENTO, se debe indicar la ubicación de los CM por región, detallar los recursos con que cuenta cada CM (personal, equipos, herramientas, acceso al NOC).</w:t>
      </w:r>
    </w:p>
    <w:p w14:paraId="4CBCB8A1" w14:textId="77777777" w:rsidR="001859ED" w:rsidRPr="002537E9" w:rsidRDefault="001859ED" w:rsidP="001859ED">
      <w:pPr>
        <w:rPr>
          <w:rFonts w:ascii="Arial" w:hAnsi="Arial" w:cs="Arial"/>
        </w:rPr>
      </w:pPr>
    </w:p>
    <w:p w14:paraId="31403CA2" w14:textId="5035B75C" w:rsidR="001859ED" w:rsidRPr="002537E9" w:rsidRDefault="001859ED" w:rsidP="001859ED">
      <w:pPr>
        <w:ind w:left="567" w:hanging="425"/>
        <w:rPr>
          <w:rFonts w:ascii="Arial" w:hAnsi="Arial" w:cs="Arial"/>
        </w:rPr>
      </w:pPr>
      <w:r w:rsidRPr="002537E9">
        <w:rPr>
          <w:rFonts w:ascii="Arial" w:hAnsi="Arial" w:cs="Arial"/>
        </w:rPr>
        <w:t>II.</w:t>
      </w:r>
      <w:r w:rsidRPr="002537E9">
        <w:rPr>
          <w:rFonts w:ascii="Arial" w:hAnsi="Arial" w:cs="Arial"/>
        </w:rPr>
        <w:tab/>
        <w:t>Descripción detallada de las características técnicas y operativas de los sistemas a instalar, incluyendo:</w:t>
      </w:r>
    </w:p>
    <w:p w14:paraId="14E72EE0" w14:textId="77777777" w:rsidR="001859ED" w:rsidRPr="002537E9" w:rsidRDefault="001859ED" w:rsidP="001859ED">
      <w:pPr>
        <w:rPr>
          <w:rFonts w:ascii="Arial" w:hAnsi="Arial" w:cs="Arial"/>
        </w:rPr>
      </w:pPr>
    </w:p>
    <w:p w14:paraId="5419AB40" w14:textId="6F4E2AEB" w:rsidR="001859ED" w:rsidRPr="002537E9" w:rsidRDefault="001859ED" w:rsidP="001859ED">
      <w:pPr>
        <w:ind w:left="1134" w:hanging="425"/>
        <w:rPr>
          <w:rFonts w:ascii="Arial" w:hAnsi="Arial" w:cs="Arial"/>
        </w:rPr>
      </w:pPr>
      <w:r w:rsidRPr="002537E9">
        <w:rPr>
          <w:rFonts w:ascii="Arial" w:hAnsi="Arial" w:cs="Arial"/>
        </w:rPr>
        <w:t>a)</w:t>
      </w:r>
      <w:r w:rsidRPr="002537E9">
        <w:rPr>
          <w:rFonts w:ascii="Arial" w:hAnsi="Arial" w:cs="Arial"/>
        </w:rPr>
        <w:tab/>
        <w:t>Tecnología a emplear, así como la precisión del uso de la BANDA u otro bloque de espectro y el ancho de banda de la(s) portadora(s) a implementar.</w:t>
      </w:r>
    </w:p>
    <w:p w14:paraId="5940BE8F" w14:textId="41070DF4" w:rsidR="001859ED" w:rsidRPr="002537E9" w:rsidRDefault="001859ED" w:rsidP="001859ED">
      <w:pPr>
        <w:ind w:left="1134" w:hanging="425"/>
        <w:rPr>
          <w:rFonts w:ascii="Arial" w:hAnsi="Arial" w:cs="Arial"/>
        </w:rPr>
      </w:pPr>
      <w:r w:rsidRPr="002537E9">
        <w:rPr>
          <w:rFonts w:ascii="Arial" w:hAnsi="Arial" w:cs="Arial"/>
        </w:rPr>
        <w:t>b)</w:t>
      </w:r>
      <w:r w:rsidRPr="002537E9">
        <w:rPr>
          <w:rFonts w:ascii="Arial" w:hAnsi="Arial" w:cs="Arial"/>
        </w:rPr>
        <w:tab/>
        <w:t>Sistema de EPC, BACKHAUL, Radio Acceso y Gestión de Red, precisando su operación y equipos a utilizar, cantidad, versión de software y funciones que cumple cada equipo en los mencionados sistemas.</w:t>
      </w:r>
    </w:p>
    <w:p w14:paraId="23DB53C9" w14:textId="0A90ED77" w:rsidR="001859ED" w:rsidRPr="002537E9" w:rsidRDefault="001859ED" w:rsidP="001859ED">
      <w:pPr>
        <w:ind w:left="1134" w:hanging="425"/>
        <w:rPr>
          <w:rFonts w:ascii="Arial" w:hAnsi="Arial" w:cs="Arial"/>
        </w:rPr>
      </w:pPr>
      <w:r w:rsidRPr="002537E9">
        <w:rPr>
          <w:rFonts w:ascii="Arial" w:hAnsi="Arial" w:cs="Arial"/>
        </w:rPr>
        <w:t>c)</w:t>
      </w:r>
      <w:r w:rsidRPr="002537E9">
        <w:rPr>
          <w:rFonts w:ascii="Arial" w:hAnsi="Arial" w:cs="Arial"/>
        </w:rPr>
        <w:tab/>
        <w:t>Diagrama de conectividad de los equipos a utilizar en los sistemas a implementar.</w:t>
      </w:r>
    </w:p>
    <w:p w14:paraId="302A05B6" w14:textId="0B3A1CB9" w:rsidR="001859ED" w:rsidRPr="002537E9" w:rsidRDefault="001859ED" w:rsidP="001859ED">
      <w:pPr>
        <w:ind w:left="1134" w:hanging="425"/>
        <w:rPr>
          <w:rFonts w:ascii="Arial" w:hAnsi="Arial" w:cs="Arial"/>
        </w:rPr>
      </w:pPr>
      <w:r w:rsidRPr="002537E9">
        <w:rPr>
          <w:rFonts w:ascii="Arial" w:hAnsi="Arial" w:cs="Arial"/>
        </w:rPr>
        <w:t>d)</w:t>
      </w:r>
      <w:r w:rsidRPr="002537E9">
        <w:rPr>
          <w:rFonts w:ascii="Arial" w:hAnsi="Arial" w:cs="Arial"/>
        </w:rPr>
        <w:tab/>
        <w:t>Ubicación de EPC.</w:t>
      </w:r>
    </w:p>
    <w:p w14:paraId="5729D9BA" w14:textId="45724336" w:rsidR="001859ED" w:rsidRPr="002537E9" w:rsidRDefault="001859ED" w:rsidP="001859ED">
      <w:pPr>
        <w:ind w:left="1134" w:hanging="425"/>
        <w:rPr>
          <w:rFonts w:ascii="Arial" w:hAnsi="Arial" w:cs="Arial"/>
        </w:rPr>
      </w:pPr>
      <w:r w:rsidRPr="002537E9">
        <w:rPr>
          <w:rFonts w:ascii="Arial" w:hAnsi="Arial" w:cs="Arial"/>
        </w:rPr>
        <w:t>e)</w:t>
      </w:r>
      <w:r w:rsidRPr="002537E9">
        <w:rPr>
          <w:rFonts w:ascii="Arial" w:hAnsi="Arial" w:cs="Arial"/>
        </w:rPr>
        <w:tab/>
        <w:t>Adjuntar características técnicas de los equipos a emplear</w:t>
      </w:r>
      <w:r w:rsidR="00154DC1">
        <w:rPr>
          <w:rFonts w:ascii="Arial" w:hAnsi="Arial" w:cs="Arial"/>
        </w:rPr>
        <w:t xml:space="preserve"> </w:t>
      </w:r>
      <w:r w:rsidR="00154DC1" w:rsidRPr="00154DC1">
        <w:rPr>
          <w:rFonts w:ascii="Arial" w:hAnsi="Arial" w:cs="Arial"/>
        </w:rPr>
        <w:t>para la red de radio acceso</w:t>
      </w:r>
      <w:r w:rsidRPr="002537E9">
        <w:rPr>
          <w:rFonts w:ascii="Arial" w:hAnsi="Arial" w:cs="Arial"/>
        </w:rPr>
        <w:t>.</w:t>
      </w:r>
    </w:p>
    <w:p w14:paraId="432E6422" w14:textId="22DD3C22" w:rsidR="001859ED" w:rsidRPr="002537E9" w:rsidRDefault="001859ED" w:rsidP="001859ED">
      <w:pPr>
        <w:ind w:left="1134" w:hanging="425"/>
        <w:rPr>
          <w:rFonts w:ascii="Arial" w:hAnsi="Arial" w:cs="Arial"/>
        </w:rPr>
      </w:pPr>
      <w:r w:rsidRPr="002537E9">
        <w:rPr>
          <w:rFonts w:ascii="Arial" w:hAnsi="Arial" w:cs="Arial"/>
        </w:rPr>
        <w:t>f)</w:t>
      </w:r>
      <w:r w:rsidRPr="002537E9">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1C58A04C" w14:textId="77777777" w:rsidR="001859ED" w:rsidRPr="002537E9" w:rsidRDefault="001859ED" w:rsidP="001859ED">
      <w:pPr>
        <w:rPr>
          <w:rFonts w:ascii="Arial" w:hAnsi="Arial" w:cs="Arial"/>
        </w:rPr>
      </w:pPr>
    </w:p>
    <w:p w14:paraId="33E2AD33" w14:textId="261BBCB3" w:rsidR="001859ED" w:rsidRPr="002537E9" w:rsidRDefault="001859ED" w:rsidP="00D91D55">
      <w:pPr>
        <w:ind w:left="567" w:hanging="425"/>
        <w:rPr>
          <w:rFonts w:ascii="Arial" w:hAnsi="Arial" w:cs="Arial"/>
        </w:rPr>
      </w:pPr>
      <w:r w:rsidRPr="002537E9">
        <w:rPr>
          <w:rFonts w:ascii="Arial" w:hAnsi="Arial" w:cs="Arial"/>
        </w:rPr>
        <w:t>III.</w:t>
      </w:r>
      <w:r w:rsidRPr="002537E9">
        <w:rPr>
          <w:rFonts w:ascii="Arial" w:hAnsi="Arial" w:cs="Arial"/>
        </w:rPr>
        <w:tab/>
        <w:t>Dimensionamiento y Pre-Diseño de los sistemas a instalar con base en los estudios y análisis de gabinete, así como la información de campo que haya sido recopilada por la SOCIEDAD CONCESIONARIA:</w:t>
      </w:r>
    </w:p>
    <w:p w14:paraId="1122ED68" w14:textId="77777777" w:rsidR="001859ED" w:rsidRPr="002537E9" w:rsidRDefault="001859ED" w:rsidP="001859ED">
      <w:pPr>
        <w:rPr>
          <w:rFonts w:ascii="Arial" w:hAnsi="Arial" w:cs="Arial"/>
        </w:rPr>
      </w:pPr>
    </w:p>
    <w:p w14:paraId="4AE1FDB6" w14:textId="5878D121" w:rsidR="001859ED" w:rsidRPr="002537E9" w:rsidRDefault="001859ED" w:rsidP="00D91D55">
      <w:pPr>
        <w:ind w:left="1134" w:hanging="425"/>
        <w:rPr>
          <w:rFonts w:ascii="Arial" w:hAnsi="Arial" w:cs="Arial"/>
        </w:rPr>
      </w:pPr>
      <w:r w:rsidRPr="002537E9">
        <w:rPr>
          <w:rFonts w:ascii="Arial" w:hAnsi="Arial" w:cs="Arial"/>
        </w:rPr>
        <w:t>a)</w:t>
      </w:r>
      <w:r w:rsidRPr="002537E9">
        <w:rPr>
          <w:rFonts w:ascii="Arial" w:hAnsi="Arial" w:cs="Arial"/>
        </w:rPr>
        <w:tab/>
        <w:t xml:space="preserve">Red de Acceso Móvil: Estimación del área de cobertura demostrando el cumplimiento del Reglamento de Cobertura y la velocidad establecida en el numeral </w:t>
      </w:r>
      <w:r w:rsidR="00154DC1">
        <w:rPr>
          <w:rFonts w:ascii="Arial" w:hAnsi="Arial" w:cs="Arial"/>
        </w:rPr>
        <w:t>5.2</w:t>
      </w:r>
      <w:r w:rsidRPr="002537E9">
        <w:rPr>
          <w:rFonts w:ascii="Arial" w:hAnsi="Arial" w:cs="Arial"/>
        </w:rPr>
        <w:t xml:space="preserve"> de las ESPECIFICACIONES TÉCNICAS, en cada LOCALIDAD BENEFICIARÍA. Tipo y altura de las antenas, en el caso de antenas sectoriales se deberá incluir información de azimut e inclinación. Tipo y dimensionamiento del sistema de energía.</w:t>
      </w:r>
    </w:p>
    <w:p w14:paraId="52DC9915" w14:textId="098D6747" w:rsidR="001859ED" w:rsidRPr="002537E9" w:rsidRDefault="001859ED" w:rsidP="00D91D55">
      <w:pPr>
        <w:ind w:left="1134"/>
        <w:rPr>
          <w:rFonts w:ascii="Arial" w:hAnsi="Arial" w:cs="Arial"/>
        </w:rPr>
      </w:pPr>
      <w:r w:rsidRPr="002537E9">
        <w:rPr>
          <w:rFonts w:ascii="Arial" w:hAnsi="Arial" w:cs="Arial"/>
        </w:rPr>
        <w:t>En el caso de utilizar tecnologías disruptivas el dimensionamiento debe cumplir con los establecido en el numeral 8.7 de las</w:t>
      </w:r>
      <w:r w:rsidR="00D91D55" w:rsidRPr="002537E9">
        <w:rPr>
          <w:rFonts w:ascii="Arial" w:hAnsi="Arial" w:cs="Arial"/>
        </w:rPr>
        <w:t xml:space="preserve"> </w:t>
      </w:r>
      <w:r w:rsidRPr="002537E9">
        <w:rPr>
          <w:rFonts w:ascii="Arial" w:hAnsi="Arial" w:cs="Arial"/>
        </w:rPr>
        <w:t>ESPECIFICACIONES TÉCNICAS.</w:t>
      </w:r>
    </w:p>
    <w:p w14:paraId="723E82CE" w14:textId="351D3001" w:rsidR="001859ED" w:rsidRPr="002537E9" w:rsidRDefault="001859ED" w:rsidP="005F71E3">
      <w:pPr>
        <w:ind w:left="1134" w:hanging="425"/>
        <w:rPr>
          <w:rFonts w:ascii="Arial" w:hAnsi="Arial" w:cs="Arial"/>
        </w:rPr>
      </w:pPr>
      <w:r w:rsidRPr="002537E9">
        <w:rPr>
          <w:rFonts w:ascii="Arial" w:hAnsi="Arial" w:cs="Arial"/>
        </w:rPr>
        <w:t>b)</w:t>
      </w:r>
      <w:r w:rsidR="00D91D55" w:rsidRPr="002537E9">
        <w:rPr>
          <w:rFonts w:ascii="Arial" w:hAnsi="Arial" w:cs="Arial"/>
        </w:rPr>
        <w:tab/>
      </w:r>
      <w:r w:rsidRPr="002537E9">
        <w:rPr>
          <w:rFonts w:ascii="Arial" w:hAnsi="Arial" w:cs="Arial"/>
        </w:rPr>
        <w:t>BACKHAUL: Debe incluir el análisis de los presupuestos de los enlaces que conforman el BACKHAUL para el cumplimiento de la</w:t>
      </w:r>
      <w:r w:rsidR="00D91D55" w:rsidRPr="002537E9">
        <w:rPr>
          <w:rFonts w:ascii="Arial" w:hAnsi="Arial" w:cs="Arial"/>
        </w:rPr>
        <w:t xml:space="preserve"> </w:t>
      </w:r>
      <w:r w:rsidRPr="002537E9">
        <w:rPr>
          <w:rFonts w:ascii="Arial" w:hAnsi="Arial" w:cs="Arial"/>
        </w:rPr>
        <w:t>disponibilidad establecida en el numeral 8.6.4 de las ESPECIFICACIONES TÉCNICAS, la capacidad necesaria requerida, e indicar los</w:t>
      </w:r>
      <w:r w:rsidR="00D91D55" w:rsidRPr="002537E9">
        <w:rPr>
          <w:rFonts w:ascii="Arial" w:hAnsi="Arial" w:cs="Arial"/>
        </w:rPr>
        <w:t xml:space="preserve"> </w:t>
      </w:r>
      <w:r w:rsidRPr="002537E9">
        <w:rPr>
          <w:rFonts w:ascii="Arial" w:hAnsi="Arial" w:cs="Arial"/>
        </w:rPr>
        <w:t>parámetros de latencia, jitter y pérdidas de paquetes esperados.</w:t>
      </w:r>
    </w:p>
    <w:p w14:paraId="529C982C" w14:textId="2D67EE67" w:rsidR="001859ED" w:rsidRPr="002537E9" w:rsidRDefault="001859ED" w:rsidP="005F71E3">
      <w:pPr>
        <w:ind w:left="1134"/>
        <w:rPr>
          <w:rFonts w:ascii="Arial" w:hAnsi="Arial" w:cs="Arial"/>
        </w:rPr>
      </w:pPr>
      <w:r w:rsidRPr="002537E9">
        <w:rPr>
          <w:rFonts w:ascii="Arial" w:hAnsi="Arial" w:cs="Arial"/>
        </w:rPr>
        <w:t>Para el dimensionamiento del BACKHAUL TERRESTRE se debe considerar lo establecido en el numeral 8.6 de las ESPECIFICACIONES</w:t>
      </w:r>
      <w:r w:rsidR="005F71E3" w:rsidRPr="002537E9">
        <w:rPr>
          <w:rFonts w:ascii="Arial" w:hAnsi="Arial" w:cs="Arial"/>
        </w:rPr>
        <w:t xml:space="preserve"> </w:t>
      </w:r>
      <w:r w:rsidRPr="002537E9">
        <w:rPr>
          <w:rFonts w:ascii="Arial" w:hAnsi="Arial" w:cs="Arial"/>
        </w:rPr>
        <w:t>TÉCNICAS.</w:t>
      </w:r>
    </w:p>
    <w:p w14:paraId="359270CC" w14:textId="77932047" w:rsidR="001859ED" w:rsidRPr="002537E9" w:rsidRDefault="001859ED" w:rsidP="005F71E3">
      <w:pPr>
        <w:ind w:left="1134"/>
        <w:rPr>
          <w:rFonts w:ascii="Arial" w:hAnsi="Arial" w:cs="Arial"/>
        </w:rPr>
      </w:pPr>
      <w:r w:rsidRPr="002537E9">
        <w:rPr>
          <w:rFonts w:ascii="Arial" w:hAnsi="Arial" w:cs="Arial"/>
        </w:rPr>
        <w:t>En el caso de utilizar tecnologías disruptivas el dimensionamiento debe cumplir con los establecido en el numeral 8.7 de las</w:t>
      </w:r>
      <w:r w:rsidR="005F71E3" w:rsidRPr="002537E9">
        <w:rPr>
          <w:rFonts w:ascii="Arial" w:hAnsi="Arial" w:cs="Arial"/>
        </w:rPr>
        <w:t xml:space="preserve"> </w:t>
      </w:r>
      <w:r w:rsidRPr="002537E9">
        <w:rPr>
          <w:rFonts w:ascii="Arial" w:hAnsi="Arial" w:cs="Arial"/>
        </w:rPr>
        <w:t>ESPECIFICACIONES TÉCNICAS.</w:t>
      </w:r>
    </w:p>
    <w:p w14:paraId="624A456B" w14:textId="77777777" w:rsidR="005F71E3" w:rsidRPr="002537E9" w:rsidRDefault="005F71E3" w:rsidP="001859ED">
      <w:pPr>
        <w:rPr>
          <w:rFonts w:ascii="Arial" w:hAnsi="Arial" w:cs="Arial"/>
        </w:rPr>
      </w:pPr>
    </w:p>
    <w:p w14:paraId="66D3668F" w14:textId="2DFBCFC2" w:rsidR="00244415" w:rsidRPr="002537E9" w:rsidRDefault="001859ED" w:rsidP="005F71E3">
      <w:pPr>
        <w:ind w:left="567" w:hanging="425"/>
        <w:rPr>
          <w:rFonts w:ascii="Arial" w:hAnsi="Arial" w:cs="Arial"/>
        </w:rPr>
      </w:pPr>
      <w:r w:rsidRPr="002537E9">
        <w:rPr>
          <w:rFonts w:ascii="Arial" w:hAnsi="Arial" w:cs="Arial"/>
        </w:rPr>
        <w:t>IV.</w:t>
      </w:r>
      <w:r w:rsidR="005F71E3" w:rsidRPr="002537E9">
        <w:rPr>
          <w:rFonts w:ascii="Arial" w:hAnsi="Arial" w:cs="Arial"/>
        </w:rPr>
        <w:tab/>
      </w:r>
      <w:r w:rsidR="00154DC1" w:rsidRPr="00154DC1">
        <w:rPr>
          <w:rFonts w:ascii="Arial" w:hAnsi="Arial" w:cs="Arial"/>
        </w:rPr>
        <w:t>Cronograma general de despliegue y d</w:t>
      </w:r>
      <w:r w:rsidRPr="002537E9">
        <w:rPr>
          <w:rFonts w:ascii="Arial" w:hAnsi="Arial" w:cs="Arial"/>
        </w:rPr>
        <w:t xml:space="preserve">e inicio de la prestación de </w:t>
      </w:r>
      <w:r w:rsidR="00154DC1">
        <w:rPr>
          <w:rFonts w:ascii="Arial" w:hAnsi="Arial" w:cs="Arial"/>
        </w:rPr>
        <w:t xml:space="preserve">servicio para </w:t>
      </w:r>
      <w:r w:rsidRPr="002537E9">
        <w:rPr>
          <w:rFonts w:ascii="Arial" w:hAnsi="Arial" w:cs="Arial"/>
        </w:rPr>
        <w:t>los COMPROMISOS OBLIGATORIOS DE INVERSIÓN.</w:t>
      </w:r>
    </w:p>
    <w:p w14:paraId="769FCA79" w14:textId="77777777" w:rsidR="00244415" w:rsidRPr="002537E9" w:rsidRDefault="00244415" w:rsidP="00DD29EA">
      <w:pPr>
        <w:rPr>
          <w:rFonts w:ascii="Arial" w:hAnsi="Arial" w:cs="Arial"/>
        </w:rPr>
      </w:pPr>
    </w:p>
    <w:p w14:paraId="5A3A6B99" w14:textId="77777777" w:rsidR="00154DC1" w:rsidRPr="00154DC1" w:rsidRDefault="00154DC1" w:rsidP="00154DC1">
      <w:pPr>
        <w:ind w:left="1134" w:hanging="425"/>
        <w:rPr>
          <w:rFonts w:ascii="Arial" w:hAnsi="Arial" w:cs="Arial"/>
        </w:rPr>
      </w:pPr>
      <w:r w:rsidRPr="00154DC1">
        <w:rPr>
          <w:rFonts w:ascii="Arial" w:hAnsi="Arial" w:cs="Arial"/>
        </w:rPr>
        <w:t>a)</w:t>
      </w:r>
      <w:r w:rsidRPr="00154DC1">
        <w:rPr>
          <w:rFonts w:ascii="Arial" w:hAnsi="Arial" w:cs="Arial"/>
        </w:rPr>
        <w:tab/>
        <w:t>Cantidad de sitios a implementar en cada año considerando los plazos establecidos en la PROPUESTA TÉCNICA.</w:t>
      </w:r>
    </w:p>
    <w:p w14:paraId="79857B53" w14:textId="0E3EC0CD" w:rsidR="005F71E3" w:rsidRDefault="00154DC1" w:rsidP="00154DC1">
      <w:pPr>
        <w:ind w:left="1134" w:hanging="425"/>
        <w:rPr>
          <w:rFonts w:ascii="Arial" w:hAnsi="Arial" w:cs="Arial"/>
        </w:rPr>
      </w:pPr>
      <w:r w:rsidRPr="00154DC1">
        <w:rPr>
          <w:rFonts w:ascii="Arial" w:hAnsi="Arial" w:cs="Arial"/>
        </w:rPr>
        <w:t>b)</w:t>
      </w:r>
      <w:r w:rsidRPr="00154DC1">
        <w:rPr>
          <w:rFonts w:ascii="Arial" w:hAnsi="Arial" w:cs="Arial"/>
        </w:rPr>
        <w:tab/>
        <w:t>Cronograma de despliegue de alto nivel hasta la puesta en servicio.</w:t>
      </w:r>
    </w:p>
    <w:p w14:paraId="1F1A32E7" w14:textId="77777777" w:rsidR="00154DC1" w:rsidRPr="002537E9" w:rsidRDefault="00154DC1" w:rsidP="005F71E3">
      <w:pPr>
        <w:rPr>
          <w:rFonts w:ascii="Arial" w:hAnsi="Arial" w:cs="Arial"/>
        </w:rPr>
      </w:pPr>
    </w:p>
    <w:p w14:paraId="28F28DC9" w14:textId="70AF449B" w:rsidR="005F71E3" w:rsidRPr="002537E9" w:rsidRDefault="005F71E3" w:rsidP="005F71E3">
      <w:pPr>
        <w:ind w:left="567" w:hanging="425"/>
        <w:rPr>
          <w:rFonts w:ascii="Arial" w:hAnsi="Arial" w:cs="Arial"/>
        </w:rPr>
      </w:pPr>
      <w:r w:rsidRPr="002537E9">
        <w:rPr>
          <w:rFonts w:ascii="Arial" w:hAnsi="Arial" w:cs="Arial"/>
        </w:rPr>
        <w:t>V.</w:t>
      </w:r>
      <w:r w:rsidRPr="002537E9">
        <w:rPr>
          <w:rFonts w:ascii="Arial" w:hAnsi="Arial" w:cs="Arial"/>
        </w:rPr>
        <w:tab/>
        <w:t>Adicionalmente, la SOCIEDAD CONCESIONARIA presentará en su PROYECTO TÉCNICO la siguiente documentación:</w:t>
      </w:r>
    </w:p>
    <w:p w14:paraId="6E7A3A2A" w14:textId="77777777" w:rsidR="005F71E3" w:rsidRPr="002537E9" w:rsidRDefault="005F71E3" w:rsidP="005F71E3">
      <w:pPr>
        <w:rPr>
          <w:rFonts w:ascii="Arial" w:hAnsi="Arial" w:cs="Arial"/>
        </w:rPr>
      </w:pPr>
    </w:p>
    <w:p w14:paraId="3B592421" w14:textId="4A0B8FE3" w:rsidR="00676130" w:rsidRPr="002537E9" w:rsidRDefault="00676130" w:rsidP="00676130">
      <w:pPr>
        <w:ind w:left="1134" w:hanging="425"/>
        <w:rPr>
          <w:rFonts w:ascii="Arial" w:hAnsi="Arial" w:cs="Arial"/>
        </w:rPr>
      </w:pPr>
      <w:r w:rsidRPr="002537E9">
        <w:rPr>
          <w:rFonts w:ascii="Arial" w:hAnsi="Arial" w:cs="Arial"/>
        </w:rPr>
        <w:t>a)</w:t>
      </w:r>
      <w:r w:rsidRPr="002537E9">
        <w:rPr>
          <w:rFonts w:ascii="Arial" w:hAnsi="Arial" w:cs="Arial"/>
        </w:rPr>
        <w:tab/>
        <w:t xml:space="preserve">Presentación de modelos de reportes de avance de instalación </w:t>
      </w:r>
      <w:r w:rsidR="00154DC1" w:rsidRPr="00154DC1">
        <w:rPr>
          <w:rFonts w:ascii="Arial" w:hAnsi="Arial" w:cs="Arial"/>
        </w:rPr>
        <w:t>e initial tunning</w:t>
      </w:r>
      <w:r w:rsidRPr="002537E9">
        <w:rPr>
          <w:rFonts w:ascii="Arial" w:hAnsi="Arial" w:cs="Arial"/>
        </w:rPr>
        <w:t>.</w:t>
      </w:r>
    </w:p>
    <w:p w14:paraId="7CFBA16B" w14:textId="08487B49" w:rsidR="002E1C3E" w:rsidRDefault="002E1C3E" w:rsidP="00676130">
      <w:pPr>
        <w:ind w:left="1134" w:hanging="425"/>
        <w:rPr>
          <w:rFonts w:ascii="Arial" w:hAnsi="Arial" w:cs="Arial"/>
        </w:rPr>
      </w:pPr>
      <w:r>
        <w:rPr>
          <w:rFonts w:ascii="Arial" w:hAnsi="Arial" w:cs="Arial"/>
        </w:rPr>
        <w:t>b)</w:t>
      </w:r>
      <w:r>
        <w:rPr>
          <w:rFonts w:ascii="Arial" w:hAnsi="Arial" w:cs="Arial"/>
        </w:rPr>
        <w:tab/>
      </w:r>
      <w:r w:rsidRPr="002E1C3E">
        <w:rPr>
          <w:rFonts w:ascii="Arial" w:hAnsi="Arial" w:cs="Arial"/>
        </w:rPr>
        <w:t>Propuesta de Formatos de Validación Técnica (FVT) del avance de ESTUDIOS DE CAMPO.</w:t>
      </w:r>
    </w:p>
    <w:p w14:paraId="65CBDD6D" w14:textId="4E93B9AB" w:rsidR="00676130" w:rsidRPr="002537E9" w:rsidRDefault="002E1C3E" w:rsidP="00676130">
      <w:pPr>
        <w:ind w:left="1134" w:hanging="425"/>
        <w:rPr>
          <w:rFonts w:ascii="Arial" w:hAnsi="Arial" w:cs="Arial"/>
        </w:rPr>
      </w:pPr>
      <w:r>
        <w:rPr>
          <w:rFonts w:ascii="Arial" w:hAnsi="Arial" w:cs="Arial"/>
        </w:rPr>
        <w:t>c</w:t>
      </w:r>
      <w:r w:rsidR="00676130" w:rsidRPr="002537E9">
        <w:rPr>
          <w:rFonts w:ascii="Arial" w:hAnsi="Arial" w:cs="Arial"/>
        </w:rPr>
        <w:t>)</w:t>
      </w:r>
      <w:r w:rsidR="00676130" w:rsidRPr="002537E9">
        <w:rPr>
          <w:rFonts w:ascii="Arial" w:hAnsi="Arial" w:cs="Arial"/>
        </w:rPr>
        <w:tab/>
        <w:t>Presentación de los modelos generales de los PROTOCOLOS DE PRUEBA.</w:t>
      </w:r>
    </w:p>
    <w:p w14:paraId="65902410" w14:textId="1446B914" w:rsidR="00676130" w:rsidRPr="002537E9" w:rsidRDefault="002E1C3E" w:rsidP="00676130">
      <w:pPr>
        <w:ind w:left="1134" w:hanging="425"/>
        <w:rPr>
          <w:rFonts w:ascii="Arial" w:hAnsi="Arial" w:cs="Arial"/>
        </w:rPr>
      </w:pPr>
      <w:r>
        <w:rPr>
          <w:rFonts w:ascii="Arial" w:hAnsi="Arial" w:cs="Arial"/>
        </w:rPr>
        <w:t>d</w:t>
      </w:r>
      <w:r w:rsidR="00676130" w:rsidRPr="002537E9">
        <w:rPr>
          <w:rFonts w:ascii="Arial" w:hAnsi="Arial" w:cs="Arial"/>
        </w:rPr>
        <w:t>)</w:t>
      </w:r>
      <w:r w:rsidR="00676130" w:rsidRPr="002537E9">
        <w:rPr>
          <w:rFonts w:ascii="Arial" w:hAnsi="Arial" w:cs="Arial"/>
        </w:rPr>
        <w:tab/>
        <w:t>Presentación de los modelos generales de los PROTOCOLOS DE ACEPTACIÓN de las Estaciones Base y SERVICIOS MÓVILES.</w:t>
      </w:r>
    </w:p>
    <w:p w14:paraId="7C3620EC" w14:textId="7836F394" w:rsidR="005F71E3" w:rsidRPr="002537E9" w:rsidRDefault="002E1C3E" w:rsidP="005F71E3">
      <w:pPr>
        <w:ind w:left="1134" w:hanging="425"/>
        <w:rPr>
          <w:rFonts w:ascii="Arial" w:hAnsi="Arial" w:cs="Arial"/>
        </w:rPr>
      </w:pPr>
      <w:r>
        <w:rPr>
          <w:rFonts w:ascii="Arial" w:hAnsi="Arial" w:cs="Arial"/>
        </w:rPr>
        <w:t>e</w:t>
      </w:r>
      <w:r w:rsidR="005F71E3" w:rsidRPr="002537E9">
        <w:rPr>
          <w:rFonts w:ascii="Arial" w:hAnsi="Arial" w:cs="Arial"/>
        </w:rPr>
        <w:t>)</w:t>
      </w:r>
      <w:r w:rsidR="005F71E3" w:rsidRPr="002537E9">
        <w:rPr>
          <w:rFonts w:ascii="Arial" w:hAnsi="Arial" w:cs="Arial"/>
        </w:rPr>
        <w:tab/>
        <w:t>Propuesta de justificación de uso de otra banda.</w:t>
      </w:r>
    </w:p>
    <w:p w14:paraId="4399F3D2" w14:textId="6F2B6142" w:rsidR="005F71E3" w:rsidRPr="002537E9" w:rsidRDefault="002E1C3E" w:rsidP="005F71E3">
      <w:pPr>
        <w:ind w:left="1134" w:hanging="425"/>
        <w:rPr>
          <w:rFonts w:ascii="Arial" w:hAnsi="Arial" w:cs="Arial"/>
        </w:rPr>
      </w:pPr>
      <w:r>
        <w:rPr>
          <w:rFonts w:ascii="Arial" w:hAnsi="Arial" w:cs="Arial"/>
        </w:rPr>
        <w:t>f</w:t>
      </w:r>
      <w:r w:rsidR="005F71E3" w:rsidRPr="002537E9">
        <w:rPr>
          <w:rFonts w:ascii="Arial" w:hAnsi="Arial" w:cs="Arial"/>
        </w:rPr>
        <w:t>)</w:t>
      </w:r>
      <w:r w:rsidR="005F71E3" w:rsidRPr="002537E9">
        <w:rPr>
          <w:rFonts w:ascii="Arial" w:hAnsi="Arial" w:cs="Arial"/>
        </w:rPr>
        <w:tab/>
        <w:t>Propuesta de justificación de uso de una Estación Base para más de una LOCALIDAD BENEFICIARIA</w:t>
      </w:r>
      <w:r w:rsidRPr="002E1C3E">
        <w:rPr>
          <w:rFonts w:ascii="Arial" w:hAnsi="Arial" w:cs="Arial"/>
        </w:rPr>
        <w:t>, conforme lo establecido en las ESPECIFICACIONES TÉCNICAS</w:t>
      </w:r>
      <w:r w:rsidR="005F71E3" w:rsidRPr="002537E9">
        <w:rPr>
          <w:rFonts w:ascii="Arial" w:hAnsi="Arial" w:cs="Arial"/>
        </w:rPr>
        <w:t>.</w:t>
      </w:r>
    </w:p>
    <w:p w14:paraId="5F7EBD4C" w14:textId="1C3C709F" w:rsidR="005F71E3" w:rsidRPr="002537E9" w:rsidRDefault="00676130" w:rsidP="005F71E3">
      <w:pPr>
        <w:ind w:left="1134" w:hanging="425"/>
        <w:rPr>
          <w:rFonts w:ascii="Arial" w:hAnsi="Arial" w:cs="Arial"/>
        </w:rPr>
      </w:pPr>
      <w:r w:rsidRPr="002537E9">
        <w:rPr>
          <w:rFonts w:ascii="Arial" w:hAnsi="Arial" w:cs="Arial"/>
        </w:rPr>
        <w:t>g</w:t>
      </w:r>
      <w:r w:rsidR="005F71E3" w:rsidRPr="002537E9">
        <w:rPr>
          <w:rFonts w:ascii="Arial" w:hAnsi="Arial" w:cs="Arial"/>
        </w:rPr>
        <w:t>)</w:t>
      </w:r>
      <w:r w:rsidR="005F71E3" w:rsidRPr="002537E9">
        <w:rPr>
          <w:rFonts w:ascii="Arial" w:hAnsi="Arial" w:cs="Arial"/>
        </w:rPr>
        <w:tab/>
        <w:t xml:space="preserve">Justificación de ubicación de </w:t>
      </w:r>
      <w:proofErr w:type="gramStart"/>
      <w:r w:rsidR="005F71E3" w:rsidRPr="002537E9">
        <w:rPr>
          <w:rFonts w:ascii="Arial" w:hAnsi="Arial" w:cs="Arial"/>
        </w:rPr>
        <w:t>HUB</w:t>
      </w:r>
      <w:proofErr w:type="gramEnd"/>
      <w:r w:rsidR="005F71E3" w:rsidRPr="002537E9">
        <w:rPr>
          <w:rFonts w:ascii="Arial" w:hAnsi="Arial" w:cs="Arial"/>
        </w:rPr>
        <w:t xml:space="preserve"> satelital (GEO, MEO) fuera del país, en caso hubiera elegido algunas de estas opciones.</w:t>
      </w:r>
    </w:p>
    <w:p w14:paraId="78258C0F" w14:textId="55B949D2" w:rsidR="00676130" w:rsidRPr="002537E9" w:rsidRDefault="00676130" w:rsidP="00676130">
      <w:pPr>
        <w:ind w:left="1134" w:hanging="425"/>
        <w:rPr>
          <w:rFonts w:ascii="Arial" w:hAnsi="Arial" w:cs="Arial"/>
        </w:rPr>
      </w:pPr>
      <w:r w:rsidRPr="002537E9">
        <w:rPr>
          <w:rFonts w:ascii="Arial" w:hAnsi="Arial" w:cs="Arial"/>
        </w:rPr>
        <w:t>h)</w:t>
      </w:r>
      <w:r w:rsidRPr="002537E9">
        <w:rPr>
          <w:rFonts w:ascii="Arial" w:hAnsi="Arial" w:cs="Arial"/>
        </w:rPr>
        <w:tab/>
      </w:r>
      <w:r w:rsidR="003D43EB" w:rsidRPr="002537E9">
        <w:rPr>
          <w:rFonts w:ascii="Arial" w:hAnsi="Arial" w:cs="Arial"/>
        </w:rPr>
        <w:t>Presentación del Plan de Mantenimiento Preventivo y Correctivo, el cual será revisado por el CONCEDENTE, considerando lo siguiente:</w:t>
      </w:r>
    </w:p>
    <w:p w14:paraId="0A92DC95" w14:textId="77777777" w:rsidR="003D43EB" w:rsidRPr="002537E9" w:rsidRDefault="003D43EB" w:rsidP="003D43EB">
      <w:pPr>
        <w:ind w:left="1701" w:hanging="425"/>
        <w:rPr>
          <w:rFonts w:ascii="Arial" w:hAnsi="Arial" w:cs="Arial"/>
        </w:rPr>
      </w:pPr>
      <w:r w:rsidRPr="002537E9">
        <w:rPr>
          <w:rFonts w:ascii="Arial" w:hAnsi="Arial" w:cs="Arial"/>
        </w:rPr>
        <w:t>i.</w:t>
      </w:r>
      <w:r w:rsidRPr="002537E9">
        <w:rPr>
          <w:rFonts w:ascii="Arial" w:hAnsi="Arial" w:cs="Arial"/>
        </w:rPr>
        <w:tab/>
        <w:t>Formato del Informe anual del Plan de Mantenimiento Preventivo por Estación Base.</w:t>
      </w:r>
    </w:p>
    <w:p w14:paraId="3F24E691" w14:textId="77777777" w:rsidR="003D43EB" w:rsidRPr="002537E9" w:rsidRDefault="003D43EB" w:rsidP="003D43EB">
      <w:pPr>
        <w:ind w:left="1701" w:hanging="425"/>
        <w:rPr>
          <w:rFonts w:ascii="Arial" w:hAnsi="Arial" w:cs="Arial"/>
        </w:rPr>
      </w:pPr>
      <w:r w:rsidRPr="002537E9">
        <w:rPr>
          <w:rFonts w:ascii="Arial" w:hAnsi="Arial" w:cs="Arial"/>
        </w:rPr>
        <w:t>ii.</w:t>
      </w:r>
      <w:r w:rsidRPr="002537E9">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05AE297D" w14:textId="77777777" w:rsidR="003D43EB" w:rsidRPr="002537E9" w:rsidRDefault="003D43EB" w:rsidP="003D43EB">
      <w:pPr>
        <w:ind w:left="1701" w:hanging="425"/>
        <w:rPr>
          <w:rFonts w:ascii="Arial" w:hAnsi="Arial" w:cs="Arial"/>
        </w:rPr>
      </w:pPr>
      <w:r w:rsidRPr="002537E9">
        <w:rPr>
          <w:rFonts w:ascii="Arial" w:hAnsi="Arial" w:cs="Arial"/>
        </w:rPr>
        <w:t>iii.</w:t>
      </w:r>
      <w:r w:rsidRPr="002537E9">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p w14:paraId="7E33E548" w14:textId="180DCBE1" w:rsidR="009A548F" w:rsidRPr="002537E9" w:rsidRDefault="009A548F" w:rsidP="00DD29EA">
      <w:pPr>
        <w:rPr>
          <w:rFonts w:ascii="Arial" w:hAnsi="Arial" w:cs="Arial"/>
        </w:rPr>
      </w:pPr>
    </w:p>
    <w:p w14:paraId="645335C0" w14:textId="77777777" w:rsidR="005F71E3" w:rsidRPr="002537E9" w:rsidRDefault="005F71E3" w:rsidP="00DD29EA">
      <w:pPr>
        <w:rPr>
          <w:rFonts w:ascii="Arial" w:hAnsi="Arial" w:cs="Arial"/>
        </w:rPr>
      </w:pPr>
    </w:p>
    <w:p w14:paraId="6027A5DA" w14:textId="77777777" w:rsidR="00DD29EA" w:rsidRPr="002537E9" w:rsidRDefault="00DD29EA" w:rsidP="00DD29EA">
      <w:pPr>
        <w:rPr>
          <w:rFonts w:ascii="Arial" w:hAnsi="Arial" w:cs="Arial"/>
          <w:b/>
          <w:bCs/>
        </w:rPr>
      </w:pPr>
      <w:r w:rsidRPr="002537E9">
        <w:rPr>
          <w:rFonts w:ascii="Arial" w:hAnsi="Arial" w:cs="Arial"/>
          <w:b/>
          <w:bCs/>
        </w:rPr>
        <w:t>METAS DE USO</w:t>
      </w:r>
    </w:p>
    <w:p w14:paraId="6C1279A1" w14:textId="77777777" w:rsidR="00DD29EA" w:rsidRPr="002537E9" w:rsidRDefault="00DD29EA" w:rsidP="00DD29EA">
      <w:pPr>
        <w:rPr>
          <w:rFonts w:ascii="Arial" w:hAnsi="Arial" w:cs="Arial"/>
        </w:rPr>
      </w:pPr>
    </w:p>
    <w:p w14:paraId="1BD102BC" w14:textId="4E62AE72"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Para el desarrollo de esta sección será de aplicación lo dispuesto en la RM 234-2019-MTC/01.03</w:t>
      </w:r>
    </w:p>
    <w:p w14:paraId="3C62B9D8" w14:textId="6741FDBC" w:rsidR="00DD29EA" w:rsidRPr="002537E9" w:rsidRDefault="00DD29EA" w:rsidP="00DD29EA">
      <w:pPr>
        <w:rPr>
          <w:rFonts w:ascii="Arial" w:hAnsi="Arial" w:cs="Arial"/>
        </w:rPr>
      </w:pPr>
    </w:p>
    <w:p w14:paraId="69B00038" w14:textId="77777777" w:rsidR="005F71E3" w:rsidRPr="002537E9" w:rsidRDefault="005F71E3" w:rsidP="00DD29EA">
      <w:pPr>
        <w:rPr>
          <w:rFonts w:ascii="Arial" w:hAnsi="Arial" w:cs="Arial"/>
        </w:rPr>
      </w:pPr>
    </w:p>
    <w:p w14:paraId="32805B40" w14:textId="77777777" w:rsidR="00DD29EA" w:rsidRPr="002537E9" w:rsidRDefault="00DD29EA" w:rsidP="00DD29EA">
      <w:pPr>
        <w:rPr>
          <w:rFonts w:ascii="Arial" w:hAnsi="Arial" w:cs="Arial"/>
          <w:b/>
          <w:bCs/>
        </w:rPr>
      </w:pPr>
      <w:r w:rsidRPr="002537E9">
        <w:rPr>
          <w:rFonts w:ascii="Arial" w:hAnsi="Arial" w:cs="Arial"/>
          <w:b/>
          <w:bCs/>
        </w:rPr>
        <w:t>INVERSIÓN</w:t>
      </w:r>
    </w:p>
    <w:p w14:paraId="0139808B" w14:textId="77777777" w:rsidR="00DD29EA" w:rsidRPr="002537E9" w:rsidRDefault="00DD29EA" w:rsidP="00DD29EA">
      <w:pPr>
        <w:rPr>
          <w:rFonts w:ascii="Arial" w:hAnsi="Arial" w:cs="Arial"/>
        </w:rPr>
      </w:pPr>
    </w:p>
    <w:p w14:paraId="16050341" w14:textId="1EE53A57"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Indicar la Proyección de Inversión, desglosado entre PLAN DE COBERTURA y COMPROMISOS OBLIGATORIOS DE INVERSI</w:t>
      </w:r>
      <w:r w:rsidR="0027546A" w:rsidRPr="002537E9">
        <w:rPr>
          <w:rFonts w:ascii="Arial" w:hAnsi="Arial" w:cs="Arial"/>
        </w:rPr>
        <w:t>Ó</w:t>
      </w:r>
      <w:r w:rsidRPr="002537E9">
        <w:rPr>
          <w:rFonts w:ascii="Arial" w:hAnsi="Arial" w:cs="Arial"/>
        </w:rPr>
        <w:t>N.</w:t>
      </w:r>
    </w:p>
    <w:p w14:paraId="595A9547" w14:textId="77777777" w:rsidR="00DD29EA" w:rsidRPr="002537E9" w:rsidRDefault="00DD29EA" w:rsidP="00DD29EA">
      <w:pPr>
        <w:rPr>
          <w:rFonts w:ascii="Arial" w:hAnsi="Arial" w:cs="Arial"/>
        </w:rPr>
      </w:pPr>
    </w:p>
    <w:p w14:paraId="031DA0C6" w14:textId="77777777" w:rsidR="00DD29EA" w:rsidRPr="002537E9" w:rsidRDefault="00DD29EA" w:rsidP="00DD29EA">
      <w:pPr>
        <w:rPr>
          <w:rFonts w:ascii="Arial" w:hAnsi="Arial" w:cs="Arial"/>
        </w:rPr>
      </w:pPr>
    </w:p>
    <w:p w14:paraId="22AD6ACD" w14:textId="77777777" w:rsidR="00DD29EA" w:rsidRPr="002537E9" w:rsidRDefault="00DD29EA" w:rsidP="00DD29EA">
      <w:pPr>
        <w:rPr>
          <w:rFonts w:ascii="Arial" w:hAnsi="Arial" w:cs="Arial"/>
        </w:rPr>
      </w:pPr>
      <w:r w:rsidRPr="002537E9">
        <w:rPr>
          <w:rFonts w:ascii="Arial" w:hAnsi="Arial" w:cs="Arial"/>
        </w:rPr>
        <w:t>Nota: Aquellas estaciones radioeléctricas ubicadas dentro de las superficies limitadoras de obstáculos de un aeropuerto o aeródromo están sujetas a restricciones legales a la propiedad, por lo tanto requerirán también de una autorización de la Dirección General de Transporte Aéreo (DGTA), tal como lo establece la Ley y el Reglamento de Aeronáutica Civil. En el mismo sentido, las estaciones radioeléctricas que requieran el permiso otorgado por el Servicio Nacional de Áreas Naturales Protegidas por el Estado – SERNANP, para el caso en que la instalación se realice en un área natural protegida.</w:t>
      </w:r>
    </w:p>
    <w:p w14:paraId="71E70E04" w14:textId="77777777" w:rsidR="00DD29EA" w:rsidRPr="002537E9" w:rsidRDefault="00DD29EA" w:rsidP="00DD29EA">
      <w:pPr>
        <w:rPr>
          <w:rFonts w:ascii="Arial" w:hAnsi="Arial" w:cs="Arial"/>
        </w:rPr>
      </w:pPr>
    </w:p>
    <w:p w14:paraId="6D41B01D" w14:textId="77777777" w:rsidR="00DD29EA" w:rsidRPr="002537E9" w:rsidRDefault="00DD29EA">
      <w:pPr>
        <w:rPr>
          <w:rFonts w:ascii="Arial" w:hAnsi="Arial" w:cs="Arial"/>
        </w:rPr>
      </w:pPr>
      <w:r w:rsidRPr="002537E9">
        <w:rPr>
          <w:rFonts w:ascii="Arial" w:hAnsi="Arial" w:cs="Arial"/>
        </w:rPr>
        <w:br w:type="page"/>
      </w:r>
    </w:p>
    <w:p w14:paraId="6A4A493E" w14:textId="78986C6F" w:rsidR="00DD29EA" w:rsidRPr="002537E9" w:rsidRDefault="00DD29EA" w:rsidP="00F11BCB">
      <w:pPr>
        <w:jc w:val="center"/>
        <w:rPr>
          <w:rFonts w:ascii="Arial" w:hAnsi="Arial" w:cs="Arial"/>
          <w:b/>
          <w:bCs/>
        </w:rPr>
      </w:pPr>
      <w:r w:rsidRPr="002537E9">
        <w:rPr>
          <w:rFonts w:ascii="Arial" w:hAnsi="Arial" w:cs="Arial"/>
          <w:b/>
          <w:bCs/>
        </w:rPr>
        <w:t>ANEXO Nº 7 DEL CONTRATO</w:t>
      </w:r>
    </w:p>
    <w:p w14:paraId="3EE8AC6F" w14:textId="76121839" w:rsidR="00DD29EA" w:rsidRPr="002537E9" w:rsidRDefault="00DD29EA" w:rsidP="00F11BCB">
      <w:pPr>
        <w:jc w:val="center"/>
        <w:rPr>
          <w:rFonts w:ascii="Arial" w:hAnsi="Arial" w:cs="Arial"/>
          <w:b/>
          <w:bCs/>
        </w:rPr>
      </w:pPr>
      <w:r w:rsidRPr="002537E9">
        <w:rPr>
          <w:rFonts w:ascii="Arial" w:hAnsi="Arial" w:cs="Arial"/>
          <w:b/>
          <w:bCs/>
        </w:rPr>
        <w:t>ESPECIFI</w:t>
      </w:r>
      <w:r w:rsidR="00CD1933" w:rsidRPr="002537E9">
        <w:rPr>
          <w:rFonts w:ascii="Arial" w:hAnsi="Arial" w:cs="Arial"/>
          <w:b/>
          <w:bCs/>
        </w:rPr>
        <w:t>C</w:t>
      </w:r>
      <w:r w:rsidRPr="002537E9">
        <w:rPr>
          <w:rFonts w:ascii="Arial" w:hAnsi="Arial" w:cs="Arial"/>
          <w:b/>
          <w:bCs/>
        </w:rPr>
        <w:t>ACIONES TÉCNICAS DEL COMPROMISO OBLIGATORIO DE INVERSIÓN PARA LA BANDA AWS-3</w:t>
      </w:r>
    </w:p>
    <w:p w14:paraId="7F2C0127"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56352569" w14:textId="77777777" w:rsidR="00DD29EA" w:rsidRPr="002537E9" w:rsidRDefault="00DD29EA" w:rsidP="00DD29EA">
      <w:pPr>
        <w:rPr>
          <w:rFonts w:ascii="Arial" w:hAnsi="Arial" w:cs="Arial"/>
        </w:rPr>
      </w:pPr>
    </w:p>
    <w:p w14:paraId="4FE90AE1" w14:textId="77777777" w:rsidR="00DD29EA" w:rsidRPr="002537E9" w:rsidRDefault="00DD29EA" w:rsidP="00DD29EA">
      <w:pPr>
        <w:rPr>
          <w:rFonts w:ascii="Arial" w:hAnsi="Arial" w:cs="Arial"/>
        </w:rPr>
      </w:pPr>
    </w:p>
    <w:p w14:paraId="0F67D62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w:t>
      </w:r>
      <w:r w:rsidRPr="002537E9">
        <w:rPr>
          <w:rFonts w:ascii="Arial" w:hAnsi="Arial" w:cs="Arial"/>
          <w:b/>
          <w:bCs/>
        </w:rPr>
        <w:tab/>
        <w:t>OBJETIVO</w:t>
      </w:r>
    </w:p>
    <w:p w14:paraId="1D9042A2" w14:textId="77777777" w:rsidR="00F166ED" w:rsidRPr="002537E9" w:rsidRDefault="00F166ED" w:rsidP="00F166ED">
      <w:pPr>
        <w:rPr>
          <w:rFonts w:ascii="Arial" w:hAnsi="Arial" w:cs="Arial"/>
        </w:rPr>
      </w:pPr>
    </w:p>
    <w:p w14:paraId="425902DD" w14:textId="77777777" w:rsidR="00F166ED" w:rsidRPr="002537E9" w:rsidRDefault="00F166ED" w:rsidP="00F166ED">
      <w:pPr>
        <w:ind w:left="851"/>
        <w:rPr>
          <w:rFonts w:ascii="Arial" w:hAnsi="Arial" w:cs="Arial"/>
        </w:rPr>
      </w:pPr>
      <w:r w:rsidRPr="002537E9">
        <w:rPr>
          <w:rFonts w:ascii="Arial" w:hAnsi="Arial" w:cs="Arial"/>
        </w:rPr>
        <w:t>El objetivo del presente documento es establecer las condiciones mínimas para el diseño, implementación, equipamiento, calidad de servicio, mantenimiento y capacitación</w:t>
      </w:r>
      <w:r w:rsidRPr="002537E9">
        <w:rPr>
          <w:rStyle w:val="Refdenotaalpie"/>
          <w:rFonts w:ascii="Arial" w:hAnsi="Arial" w:cs="Arial"/>
        </w:rPr>
        <w:footnoteReference w:id="1"/>
      </w:r>
      <w:r w:rsidRPr="002537E9">
        <w:rPr>
          <w:rFonts w:ascii="Arial" w:hAnsi="Arial" w:cs="Arial"/>
        </w:rPr>
        <w:t xml:space="preserve"> de la RED DE ACCESO MÓVIL en las LOCALIDADES BENEFICIARIAS detalladas en el Apéndice Nº 1 del Anexo Nº 7 del CONTRATO.</w:t>
      </w:r>
    </w:p>
    <w:p w14:paraId="6BCFB319" w14:textId="77777777" w:rsidR="00F166ED" w:rsidRPr="002537E9" w:rsidRDefault="00F166ED" w:rsidP="00F166ED">
      <w:pPr>
        <w:rPr>
          <w:rFonts w:ascii="Arial" w:hAnsi="Arial" w:cs="Arial"/>
        </w:rPr>
      </w:pPr>
    </w:p>
    <w:p w14:paraId="1A16A59E"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2.</w:t>
      </w:r>
      <w:r w:rsidRPr="002537E9">
        <w:rPr>
          <w:rFonts w:ascii="Arial" w:hAnsi="Arial" w:cs="Arial"/>
          <w:b/>
          <w:bCs/>
        </w:rPr>
        <w:tab/>
        <w:t>FINALIDAD</w:t>
      </w:r>
    </w:p>
    <w:p w14:paraId="71DC68A6" w14:textId="77777777" w:rsidR="00F166ED" w:rsidRPr="002537E9" w:rsidRDefault="00F166ED" w:rsidP="00F166ED">
      <w:pPr>
        <w:rPr>
          <w:rFonts w:ascii="Arial" w:hAnsi="Arial" w:cs="Arial"/>
        </w:rPr>
      </w:pPr>
    </w:p>
    <w:p w14:paraId="2FA7A8BC" w14:textId="6CEEF17F" w:rsidR="00F166ED" w:rsidRPr="002537E9" w:rsidRDefault="00F166ED" w:rsidP="00F166ED">
      <w:pPr>
        <w:ind w:left="851"/>
        <w:rPr>
          <w:rFonts w:ascii="Arial" w:hAnsi="Arial" w:cs="Arial"/>
        </w:rPr>
      </w:pPr>
      <w:r w:rsidRPr="002537E9">
        <w:rPr>
          <w:rFonts w:ascii="Arial" w:hAnsi="Arial" w:cs="Arial"/>
        </w:rPr>
        <w:t>La SOCIEDAD CONCESIONARIA brindará SERVICIOS MÓVILES utilizando tecnología 4G LTE-A o superior a los usuarios en las LOCALIDADES BENEFICIARIAS conforme a las condiciones mínimas establecidas en el presente documento, como parte del Compromiso Obligatorio de Inversión que adquiere por la adjudicación del Proyecto “Bandas 1,750 – 1,780 MHz y 2,150 – 2,180 MHz” en el Proceso de Promoción de la Inversión Privada respectivo.</w:t>
      </w:r>
    </w:p>
    <w:p w14:paraId="4E00F4A9" w14:textId="19099A84" w:rsidR="00F166ED" w:rsidRPr="002537E9" w:rsidRDefault="00F166ED" w:rsidP="00F166ED">
      <w:pPr>
        <w:rPr>
          <w:rFonts w:ascii="Arial" w:hAnsi="Arial" w:cs="Arial"/>
        </w:rPr>
      </w:pPr>
      <w:bookmarkStart w:id="27" w:name="_Hlk80971134"/>
    </w:p>
    <w:p w14:paraId="207976A6" w14:textId="75C5C3C3" w:rsidR="00E76B11" w:rsidRPr="002537E9" w:rsidRDefault="00E76B11" w:rsidP="00E76B11">
      <w:pPr>
        <w:ind w:left="851"/>
        <w:rPr>
          <w:rFonts w:ascii="Arial" w:hAnsi="Arial" w:cs="Arial"/>
        </w:rPr>
      </w:pPr>
      <w:r w:rsidRPr="002537E9">
        <w:rPr>
          <w:rFonts w:ascii="Arial" w:hAnsi="Arial" w:cs="Arial"/>
        </w:rPr>
        <w:t xml:space="preserve">Los SERVICIOS MÓVILES tienen como finalidad atender las necesidades de conectividad en las LOCALIDADES BENEFICIARIAS para </w:t>
      </w:r>
      <w:r w:rsidR="008867C6">
        <w:rPr>
          <w:rFonts w:ascii="Arial" w:hAnsi="Arial" w:cs="Arial"/>
        </w:rPr>
        <w:t>así poder acortar la brecha digital que forma</w:t>
      </w:r>
      <w:r w:rsidRPr="002537E9">
        <w:rPr>
          <w:rFonts w:ascii="Arial" w:hAnsi="Arial" w:cs="Arial"/>
        </w:rPr>
        <w:t xml:space="preserve"> parte de las iniciativas del Gobierno del Perú. </w:t>
      </w:r>
    </w:p>
    <w:bookmarkEnd w:id="27"/>
    <w:p w14:paraId="41DC8ECB" w14:textId="77777777" w:rsidR="00E76B11" w:rsidRPr="002537E9" w:rsidRDefault="00E76B11" w:rsidP="00F166ED">
      <w:pPr>
        <w:rPr>
          <w:rFonts w:ascii="Arial" w:hAnsi="Arial" w:cs="Arial"/>
        </w:rPr>
      </w:pPr>
    </w:p>
    <w:p w14:paraId="15B6D25C"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3.</w:t>
      </w:r>
      <w:r w:rsidRPr="002537E9">
        <w:rPr>
          <w:rFonts w:ascii="Arial" w:hAnsi="Arial" w:cs="Arial"/>
          <w:b/>
          <w:bCs/>
        </w:rPr>
        <w:tab/>
        <w:t>ALCANCE</w:t>
      </w:r>
    </w:p>
    <w:p w14:paraId="21B0DA88" w14:textId="77777777" w:rsidR="00F166ED" w:rsidRPr="002537E9" w:rsidRDefault="00F166ED" w:rsidP="00F166ED">
      <w:pPr>
        <w:rPr>
          <w:rFonts w:ascii="Arial" w:hAnsi="Arial" w:cs="Arial"/>
        </w:rPr>
      </w:pPr>
    </w:p>
    <w:p w14:paraId="18BC5559" w14:textId="563D36BD" w:rsidR="00F166ED" w:rsidRPr="002537E9" w:rsidRDefault="00344A80" w:rsidP="00344A80">
      <w:pPr>
        <w:ind w:left="851" w:hanging="851"/>
        <w:rPr>
          <w:rFonts w:ascii="Arial" w:hAnsi="Arial" w:cs="Arial"/>
        </w:rPr>
      </w:pPr>
      <w:bookmarkStart w:id="28" w:name="_Hlk80971146"/>
      <w:r w:rsidRPr="005C2D0B">
        <w:rPr>
          <w:rFonts w:ascii="Arial" w:hAnsi="Arial" w:cs="Arial"/>
        </w:rPr>
        <w:t>3.1.</w:t>
      </w:r>
      <w:r w:rsidRPr="005C2D0B">
        <w:rPr>
          <w:rFonts w:ascii="Arial" w:hAnsi="Arial" w:cs="Arial"/>
        </w:rPr>
        <w:tab/>
      </w:r>
      <w:r w:rsidR="00613EB9" w:rsidRPr="005C2D0B">
        <w:rPr>
          <w:rFonts w:ascii="Arial" w:hAnsi="Arial" w:cs="Arial"/>
        </w:rPr>
        <w:t xml:space="preserve">La SOCIEDAD CONCESIONARIA debe </w:t>
      </w:r>
      <w:bookmarkEnd w:id="28"/>
      <w:r w:rsidR="00613EB9" w:rsidRPr="005C2D0B">
        <w:rPr>
          <w:rFonts w:ascii="Arial" w:hAnsi="Arial" w:cs="Arial"/>
        </w:rPr>
        <w:t xml:space="preserve">brindar </w:t>
      </w:r>
      <w:r w:rsidR="00F166ED" w:rsidRPr="005C2D0B">
        <w:rPr>
          <w:rFonts w:ascii="Arial" w:hAnsi="Arial" w:cs="Arial"/>
        </w:rPr>
        <w:t xml:space="preserve">la cobertura de los SERVICIOS MÓVILES utilizando tecnología 4G LTE-A o superior en las LOCALIDADES BENEFICIARIAS indicadas en el Apéndice Nº 1 del Anexo Nº 7 del CONTRATO, en un plazo </w:t>
      </w:r>
      <w:r w:rsidR="008867C6" w:rsidRPr="005C2D0B">
        <w:rPr>
          <w:rFonts w:ascii="Arial" w:hAnsi="Arial" w:cs="Arial"/>
        </w:rPr>
        <w:t xml:space="preserve">no mayor a lo indicado en el numeral 4.8 del presente </w:t>
      </w:r>
      <w:r w:rsidR="008A612E" w:rsidRPr="005C2D0B">
        <w:rPr>
          <w:rFonts w:ascii="Arial" w:hAnsi="Arial" w:cs="Arial"/>
        </w:rPr>
        <w:t>documento</w:t>
      </w:r>
      <w:r w:rsidR="008867C6" w:rsidRPr="005C2D0B">
        <w:rPr>
          <w:rFonts w:ascii="Arial" w:hAnsi="Arial" w:cs="Arial"/>
        </w:rPr>
        <w:t xml:space="preserve"> </w:t>
      </w:r>
      <w:r w:rsidR="00F166ED" w:rsidRPr="005C2D0B">
        <w:rPr>
          <w:rFonts w:ascii="Arial" w:hAnsi="Arial" w:cs="Arial"/>
        </w:rPr>
        <w:t xml:space="preserve">y reportar </w:t>
      </w:r>
      <w:r w:rsidR="008867C6" w:rsidRPr="005C2D0B">
        <w:rPr>
          <w:rFonts w:ascii="Arial" w:hAnsi="Arial" w:cs="Arial"/>
        </w:rPr>
        <w:t xml:space="preserve">la respectiva cobertura </w:t>
      </w:r>
      <w:r w:rsidR="00F166ED" w:rsidRPr="005C2D0B">
        <w:rPr>
          <w:rFonts w:ascii="Arial" w:hAnsi="Arial" w:cs="Arial"/>
        </w:rPr>
        <w:t xml:space="preserve">al OSIPTEL </w:t>
      </w:r>
      <w:bookmarkStart w:id="29" w:name="_Hlk88239491"/>
      <w:r w:rsidR="00D569A8" w:rsidRPr="005C2D0B">
        <w:rPr>
          <w:rFonts w:ascii="Arial" w:hAnsi="Arial" w:cs="Arial"/>
        </w:rPr>
        <w:t>de acuerdo con lo establecido en el numeral 7.3</w:t>
      </w:r>
      <w:bookmarkEnd w:id="29"/>
      <w:r w:rsidR="00F166ED" w:rsidRPr="005C2D0B">
        <w:rPr>
          <w:rFonts w:ascii="Arial" w:hAnsi="Arial" w:cs="Arial"/>
        </w:rPr>
        <w:t>.</w:t>
      </w:r>
    </w:p>
    <w:p w14:paraId="0C22E4D1" w14:textId="6128A2CC" w:rsidR="00F166ED" w:rsidRPr="002537E9" w:rsidRDefault="00F166ED" w:rsidP="00F166ED">
      <w:pPr>
        <w:rPr>
          <w:rFonts w:ascii="Arial" w:hAnsi="Arial" w:cs="Arial"/>
        </w:rPr>
      </w:pPr>
      <w:bookmarkStart w:id="30" w:name="_Hlk80971190"/>
    </w:p>
    <w:p w14:paraId="540F505A" w14:textId="6A8A7C09" w:rsidR="00613EB9" w:rsidRPr="002537E9" w:rsidRDefault="00613EB9" w:rsidP="00613EB9">
      <w:pPr>
        <w:ind w:left="851"/>
        <w:rPr>
          <w:rFonts w:ascii="Arial" w:hAnsi="Arial" w:cs="Arial"/>
        </w:rPr>
      </w:pPr>
      <w:r w:rsidRPr="002537E9">
        <w:rPr>
          <w:rFonts w:ascii="Arial" w:hAnsi="Arial" w:cs="Arial"/>
        </w:rPr>
        <w:t>La SOCIEDAD CONCESIONARIA se obliga a instalar como mínimo una estación base por LOCALIDAD BENEFICIARIA, salvo para el caso de las localidades adicionales que sean considerados como factor de competencia, en cuyo caso, la SOCIEDAD CONCESIONARIA podrá brindar los SERVICIOS MÓVILES con una sola ESTACIÓN BASE en más de una LOCALIDAD BENEFICIARIA.</w:t>
      </w:r>
    </w:p>
    <w:bookmarkEnd w:id="30"/>
    <w:p w14:paraId="35131A1B" w14:textId="77777777" w:rsidR="00F166ED" w:rsidRPr="002537E9" w:rsidRDefault="00F166ED" w:rsidP="00F166ED">
      <w:pPr>
        <w:rPr>
          <w:rFonts w:ascii="Arial" w:hAnsi="Arial" w:cs="Arial"/>
        </w:rPr>
      </w:pPr>
    </w:p>
    <w:p w14:paraId="38DD478A" w14:textId="3078B413" w:rsidR="00F166ED" w:rsidRPr="002537E9" w:rsidRDefault="00344A80" w:rsidP="00344A80">
      <w:pPr>
        <w:ind w:left="851" w:hanging="851"/>
        <w:rPr>
          <w:rFonts w:ascii="Arial" w:hAnsi="Arial" w:cs="Arial"/>
        </w:rPr>
      </w:pPr>
      <w:bookmarkStart w:id="31" w:name="_Hlk80971212"/>
      <w:r w:rsidRPr="005C2D0B">
        <w:rPr>
          <w:rFonts w:ascii="Arial" w:hAnsi="Arial" w:cs="Arial"/>
        </w:rPr>
        <w:t>3.2.</w:t>
      </w:r>
      <w:r w:rsidRPr="005C2D0B">
        <w:rPr>
          <w:rFonts w:ascii="Arial" w:hAnsi="Arial" w:cs="Arial"/>
        </w:rPr>
        <w:tab/>
      </w:r>
      <w:bookmarkEnd w:id="31"/>
      <w:r w:rsidR="00F166ED" w:rsidRPr="005C2D0B">
        <w:rPr>
          <w:rFonts w:ascii="Arial" w:hAnsi="Arial" w:cs="Arial"/>
        </w:rPr>
        <w:t>En caso</w:t>
      </w:r>
      <w:r w:rsidR="00D569A8" w:rsidRPr="005C2D0B">
        <w:rPr>
          <w:rFonts w:ascii="Arial" w:hAnsi="Arial" w:cs="Arial"/>
        </w:rPr>
        <w:t>: (i)</w:t>
      </w:r>
      <w:r w:rsidR="00F166ED" w:rsidRPr="005C2D0B">
        <w:rPr>
          <w:rFonts w:ascii="Arial" w:hAnsi="Arial" w:cs="Arial"/>
        </w:rPr>
        <w:t xml:space="preserve"> alguna LOCALIDAD BENEFICIARIA cuente con </w:t>
      </w:r>
      <w:r w:rsidR="00613EB9" w:rsidRPr="005C2D0B">
        <w:rPr>
          <w:rFonts w:ascii="Arial" w:hAnsi="Arial" w:cs="Arial"/>
        </w:rPr>
        <w:t>los</w:t>
      </w:r>
      <w:r w:rsidR="00F166ED" w:rsidRPr="005C2D0B">
        <w:rPr>
          <w:rFonts w:ascii="Arial" w:hAnsi="Arial" w:cs="Arial"/>
        </w:rPr>
        <w:t xml:space="preserve"> </w:t>
      </w:r>
      <w:r w:rsidR="00613EB9" w:rsidRPr="005C2D0B">
        <w:rPr>
          <w:rFonts w:ascii="Arial" w:hAnsi="Arial" w:cs="Arial"/>
        </w:rPr>
        <w:t xml:space="preserve">SERVICIOS MÓVILES </w:t>
      </w:r>
      <w:r w:rsidR="00F166ED" w:rsidRPr="005C2D0B">
        <w:rPr>
          <w:rFonts w:ascii="Arial" w:hAnsi="Arial" w:cs="Arial"/>
        </w:rPr>
        <w:t xml:space="preserve">(2G, 3G o 4G) </w:t>
      </w:r>
      <w:bookmarkStart w:id="32" w:name="_Hlk88140211"/>
      <w:r w:rsidR="00EB0AC1" w:rsidRPr="005C2D0B">
        <w:rPr>
          <w:rFonts w:ascii="Arial" w:hAnsi="Arial" w:cs="Arial"/>
        </w:rPr>
        <w:t>conforme a las condiciones establecidas en el Reglamento de Cobertura de Servicios Públicos de Telecomunicaciones vigente</w:t>
      </w:r>
      <w:bookmarkEnd w:id="32"/>
      <w:r w:rsidR="00EB0AC1" w:rsidRPr="005C2D0B">
        <w:rPr>
          <w:rFonts w:ascii="Arial" w:hAnsi="Arial" w:cs="Arial"/>
        </w:rPr>
        <w:t xml:space="preserve"> </w:t>
      </w:r>
      <w:r w:rsidR="00F166ED" w:rsidRPr="005C2D0B">
        <w:rPr>
          <w:rFonts w:ascii="Arial" w:hAnsi="Arial" w:cs="Arial"/>
        </w:rPr>
        <w:t xml:space="preserve">a la fecha </w:t>
      </w:r>
      <w:bookmarkStart w:id="33" w:name="_Hlk88140222"/>
      <w:r w:rsidR="00EB0AC1" w:rsidRPr="005C2D0B">
        <w:rPr>
          <w:rFonts w:ascii="Arial" w:hAnsi="Arial" w:cs="Arial"/>
        </w:rPr>
        <w:t>en que se realice el estudio de campo como hito</w:t>
      </w:r>
      <w:bookmarkEnd w:id="33"/>
      <w:r w:rsidR="00EB0AC1" w:rsidRPr="005C2D0B">
        <w:rPr>
          <w:rFonts w:ascii="Arial" w:hAnsi="Arial" w:cs="Arial"/>
        </w:rPr>
        <w:t xml:space="preserve"> </w:t>
      </w:r>
      <w:r w:rsidR="00F166ED" w:rsidRPr="005C2D0B">
        <w:rPr>
          <w:rFonts w:ascii="Arial" w:hAnsi="Arial" w:cs="Arial"/>
        </w:rPr>
        <w:t>del inicio de</w:t>
      </w:r>
      <w:bookmarkStart w:id="34" w:name="_Hlk86425542"/>
      <w:r w:rsidR="00EB0AC1" w:rsidRPr="005C2D0B">
        <w:rPr>
          <w:rFonts w:ascii="Arial" w:hAnsi="Arial" w:cs="Arial"/>
        </w:rPr>
        <w:t xml:space="preserve"> </w:t>
      </w:r>
      <w:r w:rsidR="008867C6" w:rsidRPr="005C2D0B">
        <w:rPr>
          <w:rFonts w:ascii="Arial" w:hAnsi="Arial" w:cs="Arial"/>
        </w:rPr>
        <w:t>l</w:t>
      </w:r>
      <w:r w:rsidR="00EB0AC1" w:rsidRPr="005C2D0B">
        <w:rPr>
          <w:rFonts w:ascii="Arial" w:hAnsi="Arial" w:cs="Arial"/>
        </w:rPr>
        <w:t>a</w:t>
      </w:r>
      <w:r w:rsidR="008867C6" w:rsidRPr="005C2D0B">
        <w:rPr>
          <w:rFonts w:ascii="Arial" w:hAnsi="Arial" w:cs="Arial"/>
        </w:rPr>
        <w:t xml:space="preserve"> </w:t>
      </w:r>
      <w:bookmarkEnd w:id="34"/>
      <w:r w:rsidR="00F166ED" w:rsidRPr="005C2D0B">
        <w:rPr>
          <w:rFonts w:ascii="Arial" w:hAnsi="Arial" w:cs="Arial"/>
        </w:rPr>
        <w:t xml:space="preserve">implementación de la RED DE ACCESO MÓVIL, </w:t>
      </w:r>
      <w:bookmarkStart w:id="35" w:name="_Hlk88239673"/>
      <w:r w:rsidR="00D569A8" w:rsidRPr="005C2D0B">
        <w:rPr>
          <w:rFonts w:ascii="Arial" w:hAnsi="Arial" w:cs="Arial"/>
        </w:rPr>
        <w:t>o (ii) de no existencia de la LOCALIDAD BENEFICIARIA o que la LOCALIDAD BENEFICIARIA no cuente con habitantes;</w:t>
      </w:r>
      <w:bookmarkEnd w:id="35"/>
      <w:r w:rsidR="00D569A8" w:rsidRPr="005C2D0B">
        <w:rPr>
          <w:rFonts w:ascii="Arial" w:hAnsi="Arial" w:cs="Arial"/>
        </w:rPr>
        <w:t xml:space="preserve"> </w:t>
      </w:r>
      <w:r w:rsidR="00F166ED" w:rsidRPr="005C2D0B">
        <w:rPr>
          <w:rFonts w:ascii="Arial" w:hAnsi="Arial" w:cs="Arial"/>
        </w:rPr>
        <w:t xml:space="preserve">la SOCIEDAD CONCESIONARIA deberá reemplazarla por una nueva localidad alternativa del listado del Apéndice Nº 2 del Anexo Nº 7 del CONTRATO. Debiendo para ello, ser autorizado </w:t>
      </w:r>
      <w:r w:rsidR="008867C6" w:rsidRPr="005C2D0B">
        <w:rPr>
          <w:rFonts w:ascii="Arial" w:hAnsi="Arial" w:cs="Arial"/>
        </w:rPr>
        <w:t xml:space="preserve">previamente </w:t>
      </w:r>
      <w:r w:rsidR="00F166ED" w:rsidRPr="005C2D0B">
        <w:rPr>
          <w:rFonts w:ascii="Arial" w:hAnsi="Arial" w:cs="Arial"/>
        </w:rPr>
        <w:t>por la DGPPC</w:t>
      </w:r>
      <w:bookmarkStart w:id="36" w:name="_Hlk88239972"/>
      <w:r w:rsidR="00D569A8" w:rsidRPr="005C2D0B">
        <w:rPr>
          <w:rFonts w:ascii="Arial" w:hAnsi="Arial" w:cs="Arial"/>
        </w:rPr>
        <w:t>; dicha autorización incluirá el plazo para la implementación de dicha LOCALIDAD BENEFICIARIA</w:t>
      </w:r>
      <w:bookmarkEnd w:id="36"/>
      <w:r w:rsidR="00F166ED" w:rsidRPr="005C2D0B">
        <w:rPr>
          <w:rFonts w:ascii="Arial" w:hAnsi="Arial" w:cs="Arial"/>
        </w:rPr>
        <w:t>.</w:t>
      </w:r>
    </w:p>
    <w:p w14:paraId="1C0E48C9" w14:textId="71ABA9CE" w:rsidR="00F166ED" w:rsidRDefault="00F166ED" w:rsidP="00F166ED">
      <w:pPr>
        <w:rPr>
          <w:rFonts w:ascii="Arial" w:hAnsi="Arial" w:cs="Arial"/>
        </w:rPr>
      </w:pPr>
    </w:p>
    <w:p w14:paraId="619E33B4" w14:textId="547ECA9F" w:rsidR="008867C6" w:rsidRDefault="008867C6" w:rsidP="008867C6">
      <w:pPr>
        <w:ind w:left="851"/>
        <w:rPr>
          <w:rFonts w:ascii="Arial" w:hAnsi="Arial" w:cs="Arial"/>
        </w:rPr>
      </w:pPr>
      <w:r>
        <w:rPr>
          <w:rFonts w:ascii="Arial" w:hAnsi="Arial" w:cs="Arial"/>
        </w:rPr>
        <w:t xml:space="preserve">En caso de </w:t>
      </w:r>
      <w:r w:rsidRPr="009A0CE3">
        <w:rPr>
          <w:rFonts w:ascii="Arial" w:hAnsi="Arial" w:cs="Arial"/>
        </w:rPr>
        <w:t xml:space="preserve">que </w:t>
      </w:r>
      <w:r>
        <w:rPr>
          <w:rFonts w:ascii="Arial" w:hAnsi="Arial" w:cs="Arial"/>
        </w:rPr>
        <w:t xml:space="preserve">algún operador brinde cobertura Móvil con cualquier tecnología </w:t>
      </w:r>
      <w:r w:rsidRPr="008C2269">
        <w:rPr>
          <w:rFonts w:ascii="Arial" w:hAnsi="Arial" w:cs="Arial"/>
        </w:rPr>
        <w:t>cuando</w:t>
      </w:r>
      <w:r w:rsidRPr="009A0CE3">
        <w:rPr>
          <w:rFonts w:ascii="Arial" w:hAnsi="Arial" w:cs="Arial"/>
        </w:rPr>
        <w:t xml:space="preserve"> ya se inició la construcción de la infraestructura, esa localidad será considerada como v</w:t>
      </w:r>
      <w:r>
        <w:rPr>
          <w:rFonts w:ascii="Arial" w:hAnsi="Arial" w:cs="Arial"/>
        </w:rPr>
        <w:t>á</w:t>
      </w:r>
      <w:r w:rsidRPr="009A0CE3">
        <w:rPr>
          <w:rFonts w:ascii="Arial" w:hAnsi="Arial" w:cs="Arial"/>
        </w:rPr>
        <w:t>lida y no será necesario su reemplazo</w:t>
      </w:r>
      <w:r>
        <w:rPr>
          <w:rFonts w:ascii="Arial" w:hAnsi="Arial" w:cs="Arial"/>
        </w:rPr>
        <w:t>, la SOCIEDAD CONCESIONARIA informará a la DGPPC para que lo apruebe previa verificación de la fecha de puesta en operación reportada al MTC de la Estación Base del otro operador.</w:t>
      </w:r>
    </w:p>
    <w:p w14:paraId="1F302808" w14:textId="77777777" w:rsidR="008867C6" w:rsidRPr="002537E9" w:rsidRDefault="008867C6" w:rsidP="00F166ED">
      <w:pPr>
        <w:rPr>
          <w:rFonts w:ascii="Arial" w:hAnsi="Arial" w:cs="Arial"/>
        </w:rPr>
      </w:pPr>
    </w:p>
    <w:p w14:paraId="1424D8A7" w14:textId="0FFD3D71" w:rsidR="009D6CB4" w:rsidRPr="002537E9" w:rsidRDefault="00613EB9" w:rsidP="00F166ED">
      <w:pPr>
        <w:ind w:left="851"/>
        <w:rPr>
          <w:rFonts w:ascii="Arial" w:hAnsi="Arial" w:cs="Arial"/>
        </w:rPr>
      </w:pPr>
      <w:bookmarkStart w:id="37" w:name="_Hlk80971264"/>
      <w:r w:rsidRPr="005C2D0B">
        <w:rPr>
          <w:rFonts w:ascii="Arial" w:hAnsi="Arial" w:cs="Arial"/>
        </w:rPr>
        <w:t xml:space="preserve">Si la implementación de alguna LOCALIDAD BENEFICIARIA </w:t>
      </w:r>
      <w:bookmarkEnd w:id="37"/>
      <w:r w:rsidR="00F166ED" w:rsidRPr="005C2D0B">
        <w:rPr>
          <w:rFonts w:ascii="Arial" w:hAnsi="Arial" w:cs="Arial"/>
        </w:rPr>
        <w:t xml:space="preserve">no pudiera </w:t>
      </w:r>
      <w:bookmarkStart w:id="38" w:name="_Hlk80971290"/>
      <w:r w:rsidR="009D6CB4" w:rsidRPr="005C2D0B">
        <w:rPr>
          <w:rFonts w:ascii="Arial" w:hAnsi="Arial" w:cs="Arial"/>
        </w:rPr>
        <w:t xml:space="preserve">realizarse los siguientes motivos: (i) </w:t>
      </w:r>
      <w:bookmarkEnd w:id="38"/>
      <w:r w:rsidR="00F166ED" w:rsidRPr="005C2D0B">
        <w:rPr>
          <w:rFonts w:ascii="Arial" w:hAnsi="Arial" w:cs="Arial"/>
        </w:rPr>
        <w:t>rechazo de la población</w:t>
      </w:r>
      <w:bookmarkStart w:id="39" w:name="_Hlk80971311"/>
      <w:r w:rsidR="009D6CB4" w:rsidRPr="005C2D0B">
        <w:rPr>
          <w:rFonts w:ascii="Arial" w:hAnsi="Arial" w:cs="Arial"/>
        </w:rPr>
        <w:t xml:space="preserve">, </w:t>
      </w:r>
      <w:r w:rsidR="009624D3" w:rsidRPr="005C2D0B">
        <w:rPr>
          <w:rFonts w:ascii="Arial" w:hAnsi="Arial" w:cs="Arial"/>
        </w:rPr>
        <w:t xml:space="preserve">o </w:t>
      </w:r>
      <w:r w:rsidR="009D6CB4" w:rsidRPr="005C2D0B">
        <w:rPr>
          <w:rFonts w:ascii="Arial" w:hAnsi="Arial" w:cs="Arial"/>
        </w:rPr>
        <w:t xml:space="preserve">(ii) </w:t>
      </w:r>
      <w:bookmarkEnd w:id="39"/>
      <w:r w:rsidR="00F166ED" w:rsidRPr="005C2D0B">
        <w:rPr>
          <w:rFonts w:ascii="Arial" w:hAnsi="Arial" w:cs="Arial"/>
        </w:rPr>
        <w:t>afectación al medio ambiente</w:t>
      </w:r>
      <w:bookmarkStart w:id="40" w:name="_Hlk80971324"/>
      <w:r w:rsidR="009D6CB4" w:rsidRPr="005C2D0B">
        <w:rPr>
          <w:rFonts w:ascii="Arial" w:hAnsi="Arial" w:cs="Arial"/>
        </w:rPr>
        <w:t>, debidamente sustentados</w:t>
      </w:r>
      <w:bookmarkEnd w:id="40"/>
      <w:r w:rsidR="00F166ED" w:rsidRPr="005C2D0B">
        <w:rPr>
          <w:rFonts w:ascii="Arial" w:hAnsi="Arial" w:cs="Arial"/>
        </w:rPr>
        <w:t xml:space="preserve">; la SOCIEDAD CONCESIONARIA podrá </w:t>
      </w:r>
      <w:bookmarkStart w:id="41" w:name="_Hlk80971331"/>
      <w:r w:rsidR="009D6CB4" w:rsidRPr="005C2D0B">
        <w:rPr>
          <w:rFonts w:ascii="Arial" w:hAnsi="Arial" w:cs="Arial"/>
        </w:rPr>
        <w:t>solicitar el reemplazo por</w:t>
      </w:r>
      <w:bookmarkEnd w:id="41"/>
      <w:r w:rsidR="00F166ED" w:rsidRPr="005C2D0B">
        <w:rPr>
          <w:rFonts w:ascii="Arial" w:hAnsi="Arial" w:cs="Arial"/>
        </w:rPr>
        <w:t xml:space="preserve"> una nueva localidad alternativa del listado del Apéndice Nº 2 del Anexo Nº 7 del CONTRATO. Dicho reemplazo debe ser previamente autorizad</w:t>
      </w:r>
      <w:r w:rsidR="009D6CB4" w:rsidRPr="005C2D0B">
        <w:rPr>
          <w:rFonts w:ascii="Arial" w:hAnsi="Arial" w:cs="Arial"/>
        </w:rPr>
        <w:t>o</w:t>
      </w:r>
      <w:r w:rsidR="00F166ED" w:rsidRPr="005C2D0B">
        <w:rPr>
          <w:rFonts w:ascii="Arial" w:hAnsi="Arial" w:cs="Arial"/>
        </w:rPr>
        <w:t xml:space="preserve"> por la DGPPC</w:t>
      </w:r>
      <w:bookmarkStart w:id="42" w:name="_Hlk88240040"/>
      <w:r w:rsidR="002E2926" w:rsidRPr="005C2D0B">
        <w:rPr>
          <w:rFonts w:ascii="Arial" w:hAnsi="Arial" w:cs="Arial"/>
        </w:rPr>
        <w:t>; dicha autorización incluirá el plazo para la implementación de dicha LOCALIDAD BENEFICIARIA</w:t>
      </w:r>
      <w:bookmarkEnd w:id="42"/>
      <w:r w:rsidR="00F166ED" w:rsidRPr="005C2D0B">
        <w:rPr>
          <w:rFonts w:ascii="Arial" w:hAnsi="Arial" w:cs="Arial"/>
        </w:rPr>
        <w:t>.</w:t>
      </w:r>
      <w:r w:rsidR="00F166ED" w:rsidRPr="002537E9">
        <w:rPr>
          <w:rFonts w:ascii="Arial" w:hAnsi="Arial" w:cs="Arial"/>
        </w:rPr>
        <w:t xml:space="preserve"> </w:t>
      </w:r>
    </w:p>
    <w:p w14:paraId="3F63949F" w14:textId="77777777" w:rsidR="009D6CB4" w:rsidRPr="002537E9" w:rsidRDefault="009D6CB4" w:rsidP="00F166ED">
      <w:pPr>
        <w:ind w:left="851"/>
        <w:rPr>
          <w:rFonts w:ascii="Arial" w:hAnsi="Arial" w:cs="Arial"/>
        </w:rPr>
      </w:pPr>
    </w:p>
    <w:p w14:paraId="6B0AFDB7" w14:textId="62CDEB09" w:rsidR="00F166ED" w:rsidRPr="002537E9" w:rsidRDefault="00F166ED" w:rsidP="00F166ED">
      <w:pPr>
        <w:ind w:left="851"/>
        <w:rPr>
          <w:rFonts w:ascii="Arial" w:hAnsi="Arial" w:cs="Arial"/>
        </w:rPr>
      </w:pPr>
      <w:r w:rsidRPr="002537E9">
        <w:rPr>
          <w:rFonts w:ascii="Arial" w:hAnsi="Arial" w:cs="Arial"/>
        </w:rPr>
        <w:t>La localidad alternativa seleccionada debe tener un puntaje asignado igual o superior al de la localidad remplazada</w:t>
      </w:r>
      <w:bookmarkStart w:id="43" w:name="_Hlk80971363"/>
      <w:r w:rsidR="009D6CB4" w:rsidRPr="002537E9">
        <w:rPr>
          <w:rFonts w:ascii="Arial" w:hAnsi="Arial" w:cs="Arial"/>
        </w:rPr>
        <w:t>; en caso la localidad seleccionada no tenga el mismo puntaje, se deberá seleccionar adicionalmente</w:t>
      </w:r>
      <w:bookmarkEnd w:id="43"/>
      <w:r w:rsidRPr="002537E9">
        <w:rPr>
          <w:rFonts w:ascii="Arial" w:hAnsi="Arial" w:cs="Arial"/>
        </w:rPr>
        <w:t xml:space="preserve"> una o más localidades</w:t>
      </w:r>
      <w:bookmarkStart w:id="44" w:name="_Hlk80971405"/>
      <w:r w:rsidR="009D6CB4" w:rsidRPr="002537E9">
        <w:rPr>
          <w:rFonts w:ascii="Arial" w:hAnsi="Arial" w:cs="Arial"/>
        </w:rPr>
        <w:t xml:space="preserve"> hasta igualar o superar el</w:t>
      </w:r>
      <w:bookmarkEnd w:id="44"/>
      <w:r w:rsidRPr="002537E9">
        <w:rPr>
          <w:rFonts w:ascii="Arial" w:hAnsi="Arial" w:cs="Arial"/>
        </w:rPr>
        <w:t xml:space="preserve"> puntaje asignado </w:t>
      </w:r>
      <w:bookmarkStart w:id="45" w:name="_Hlk80971426"/>
      <w:r w:rsidR="009D6CB4" w:rsidRPr="002537E9">
        <w:rPr>
          <w:rFonts w:ascii="Arial" w:hAnsi="Arial" w:cs="Arial"/>
        </w:rPr>
        <w:t xml:space="preserve">originalmente </w:t>
      </w:r>
      <w:bookmarkEnd w:id="45"/>
      <w:r w:rsidRPr="002537E9">
        <w:rPr>
          <w:rFonts w:ascii="Arial" w:hAnsi="Arial" w:cs="Arial"/>
        </w:rPr>
        <w:t>a la localidad a remplazar.</w:t>
      </w:r>
    </w:p>
    <w:p w14:paraId="1FB44640" w14:textId="67E3A240" w:rsidR="00F166ED" w:rsidRPr="002537E9" w:rsidRDefault="00F166ED" w:rsidP="00F166ED">
      <w:pPr>
        <w:rPr>
          <w:rFonts w:ascii="Arial" w:hAnsi="Arial" w:cs="Arial"/>
        </w:rPr>
      </w:pPr>
      <w:bookmarkStart w:id="46" w:name="_Hlk80971448"/>
    </w:p>
    <w:p w14:paraId="22D4720E" w14:textId="533E07AA" w:rsidR="00344A80" w:rsidRPr="002537E9" w:rsidRDefault="00344A80" w:rsidP="00344A80">
      <w:pPr>
        <w:ind w:left="851" w:hanging="851"/>
        <w:rPr>
          <w:rFonts w:ascii="Arial" w:hAnsi="Arial" w:cs="Arial"/>
        </w:rPr>
      </w:pPr>
      <w:r w:rsidRPr="002537E9">
        <w:rPr>
          <w:rFonts w:ascii="Arial" w:hAnsi="Arial" w:cs="Arial"/>
        </w:rPr>
        <w:t>3.3.</w:t>
      </w:r>
      <w:r w:rsidRPr="002537E9">
        <w:rPr>
          <w:rFonts w:ascii="Arial" w:hAnsi="Arial" w:cs="Arial"/>
        </w:rPr>
        <w:tab/>
        <w:t>La SOCIEDAD CONCESIONARIA no podrá dejar de prestar los SERVICIOS MÓVILES en las LOCALIDADES BENEFICIARIAS durante la vigencia de la concesión. Se exceptúan los supuestos de caso fortuito, fuerza mayor o migración de la LOCALIDAD BENEFICIARIA, debiendo en este caso la SOCIEDAD CONCESIONARIA solicitar el reemplazo de acuerdo con lo indicado en el numeral 3.2 precedente.</w:t>
      </w:r>
    </w:p>
    <w:bookmarkEnd w:id="46"/>
    <w:p w14:paraId="0DB8F707" w14:textId="77777777" w:rsidR="00344A80" w:rsidRPr="002537E9" w:rsidRDefault="00344A80" w:rsidP="00F166ED">
      <w:pPr>
        <w:rPr>
          <w:rFonts w:ascii="Arial" w:hAnsi="Arial" w:cs="Arial"/>
        </w:rPr>
      </w:pPr>
    </w:p>
    <w:p w14:paraId="61F7C6F6"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4.</w:t>
      </w:r>
      <w:r w:rsidRPr="002537E9">
        <w:rPr>
          <w:rFonts w:ascii="Arial" w:hAnsi="Arial" w:cs="Arial"/>
          <w:b/>
          <w:bCs/>
        </w:rPr>
        <w:tab/>
        <w:t>ASPECTOS GENERALES</w:t>
      </w:r>
    </w:p>
    <w:p w14:paraId="7998B0AB" w14:textId="77777777" w:rsidR="00F166ED" w:rsidRPr="002537E9" w:rsidRDefault="00F166ED" w:rsidP="00F166ED">
      <w:pPr>
        <w:rPr>
          <w:rFonts w:ascii="Arial" w:hAnsi="Arial" w:cs="Arial"/>
        </w:rPr>
      </w:pPr>
    </w:p>
    <w:p w14:paraId="71BE8023" w14:textId="3607EE3D" w:rsidR="00F166ED" w:rsidRPr="002537E9" w:rsidRDefault="00F166ED" w:rsidP="00F166ED">
      <w:pPr>
        <w:ind w:left="851" w:hanging="851"/>
        <w:rPr>
          <w:rFonts w:ascii="Arial" w:hAnsi="Arial" w:cs="Arial"/>
        </w:rPr>
      </w:pPr>
      <w:r w:rsidRPr="002537E9">
        <w:rPr>
          <w:rFonts w:ascii="Arial" w:hAnsi="Arial" w:cs="Arial"/>
        </w:rPr>
        <w:t>4.1.</w:t>
      </w:r>
      <w:r w:rsidRPr="002537E9">
        <w:rPr>
          <w:rFonts w:ascii="Arial" w:hAnsi="Arial" w:cs="Arial"/>
        </w:rPr>
        <w:tab/>
        <w:t xml:space="preserve">La SOCIEDAD CONCESIONARIA se obliga a prestar </w:t>
      </w:r>
      <w:r w:rsidR="00307EE1" w:rsidRPr="002537E9">
        <w:rPr>
          <w:rFonts w:ascii="Arial" w:hAnsi="Arial" w:cs="Arial"/>
        </w:rPr>
        <w:t>los</w:t>
      </w:r>
      <w:r w:rsidRPr="002537E9">
        <w:rPr>
          <w:rFonts w:ascii="Arial" w:hAnsi="Arial" w:cs="Arial"/>
        </w:rPr>
        <w:t xml:space="preserve"> SERVICIO</w:t>
      </w:r>
      <w:r w:rsidR="00307EE1" w:rsidRPr="002537E9">
        <w:rPr>
          <w:rFonts w:ascii="Arial" w:hAnsi="Arial" w:cs="Arial"/>
        </w:rPr>
        <w:t>S</w:t>
      </w:r>
      <w:r w:rsidRPr="002537E9">
        <w:rPr>
          <w:rFonts w:ascii="Arial" w:hAnsi="Arial" w:cs="Arial"/>
        </w:rPr>
        <w:t xml:space="preserve"> MÓVIL</w:t>
      </w:r>
      <w:r w:rsidR="00307EE1" w:rsidRPr="002537E9">
        <w:rPr>
          <w:rFonts w:ascii="Arial" w:hAnsi="Arial" w:cs="Arial"/>
        </w:rPr>
        <w:t>ES</w:t>
      </w:r>
      <w:r w:rsidRPr="002537E9">
        <w:rPr>
          <w:rFonts w:ascii="Arial" w:hAnsi="Arial" w:cs="Arial"/>
        </w:rPr>
        <w:t xml:space="preserve"> a través de una red de acceso con tecnología 4G LTE-A o superior (en adelante RED DE ACCESO MÓVIL).</w:t>
      </w:r>
    </w:p>
    <w:p w14:paraId="3446ADD6" w14:textId="77777777" w:rsidR="00F166ED" w:rsidRPr="002537E9" w:rsidRDefault="00F166ED" w:rsidP="00F166ED">
      <w:pPr>
        <w:rPr>
          <w:rFonts w:ascii="Arial" w:hAnsi="Arial" w:cs="Arial"/>
        </w:rPr>
      </w:pPr>
    </w:p>
    <w:p w14:paraId="1687AC9B" w14:textId="4571759B" w:rsidR="00F166ED" w:rsidRPr="002537E9" w:rsidRDefault="00F166ED" w:rsidP="00F166ED">
      <w:pPr>
        <w:ind w:left="851" w:hanging="851"/>
        <w:rPr>
          <w:rFonts w:ascii="Arial" w:hAnsi="Arial" w:cs="Arial"/>
        </w:rPr>
      </w:pPr>
      <w:r w:rsidRPr="002537E9">
        <w:rPr>
          <w:rFonts w:ascii="Arial" w:hAnsi="Arial" w:cs="Arial"/>
        </w:rPr>
        <w:t>4.2.</w:t>
      </w:r>
      <w:r w:rsidRPr="002537E9">
        <w:rPr>
          <w:rFonts w:ascii="Arial" w:hAnsi="Arial" w:cs="Arial"/>
        </w:rPr>
        <w:tab/>
        <w:t xml:space="preserve">Las ESPECIFICACIONES TÉCNICAS detalladas en el presente Anexo están referidas a los SERVICIOS MÓVILES </w:t>
      </w:r>
      <w:bookmarkStart w:id="47" w:name="_Hlk80971492"/>
      <w:r w:rsidR="00C944C7" w:rsidRPr="002537E9">
        <w:rPr>
          <w:rFonts w:ascii="Arial" w:hAnsi="Arial" w:cs="Arial"/>
        </w:rPr>
        <w:t>que se deben brindar a las LOCALIDADES BENEFICIARIAS utilizando tecnología de cuarta generación LTE (Long Term Evolution) que cumpla como mínimo con las recomendaciones de 3GPP (Third Generation Partnership Project) release 10 o 4G LTE-A. La SOCIEDAD CONCESIONARIA deberá demostrar que la tecnología implementada es compatible con LTE-A mediante verificación de la versión del software de RAN instalado y su correspondencia con el release certificado por el fabricante</w:t>
      </w:r>
      <w:bookmarkEnd w:id="47"/>
      <w:r w:rsidRPr="002537E9">
        <w:rPr>
          <w:rFonts w:ascii="Arial" w:hAnsi="Arial" w:cs="Arial"/>
        </w:rPr>
        <w:t>.</w:t>
      </w:r>
    </w:p>
    <w:p w14:paraId="6DF5832F" w14:textId="77777777" w:rsidR="00F166ED" w:rsidRPr="002537E9" w:rsidRDefault="00F166ED" w:rsidP="00F166ED">
      <w:pPr>
        <w:rPr>
          <w:rFonts w:ascii="Arial" w:hAnsi="Arial" w:cs="Arial"/>
        </w:rPr>
      </w:pPr>
    </w:p>
    <w:p w14:paraId="7EB689D9" w14:textId="77777777" w:rsidR="00F166ED" w:rsidRPr="002537E9" w:rsidRDefault="00F166ED" w:rsidP="00F166ED">
      <w:pPr>
        <w:ind w:left="851" w:hanging="851"/>
        <w:rPr>
          <w:rFonts w:ascii="Arial" w:hAnsi="Arial" w:cs="Arial"/>
        </w:rPr>
      </w:pPr>
      <w:r w:rsidRPr="002537E9">
        <w:rPr>
          <w:rFonts w:ascii="Arial" w:hAnsi="Arial" w:cs="Arial"/>
        </w:rPr>
        <w:t>4.3.</w:t>
      </w:r>
      <w:r w:rsidRPr="002537E9">
        <w:rPr>
          <w:rFonts w:ascii="Arial" w:hAnsi="Arial" w:cs="Arial"/>
        </w:rPr>
        <w:tab/>
        <w:t>La SOCIEDAD CONCESIONARIA debe atender la demanda de los SERVICIOS MÓVILES utilizando tecnología 4G LTE-A o superior de las personas naturales o jurídicas, públicas o privadas. Entiéndase, por demanda, un mayor número de conexiones y/o requerimiento de mayores velocidades de transmisión respecto a las diseñadas al inicio de la puesta en servicio.</w:t>
      </w:r>
    </w:p>
    <w:p w14:paraId="3BD339B3" w14:textId="77777777" w:rsidR="00F166ED" w:rsidRPr="002537E9" w:rsidRDefault="00F166ED" w:rsidP="00F166ED">
      <w:pPr>
        <w:rPr>
          <w:rFonts w:ascii="Arial" w:hAnsi="Arial" w:cs="Arial"/>
        </w:rPr>
      </w:pPr>
    </w:p>
    <w:p w14:paraId="31596936" w14:textId="77777777" w:rsidR="00F166ED" w:rsidRPr="002537E9" w:rsidRDefault="00F166ED" w:rsidP="00F166ED">
      <w:pPr>
        <w:ind w:left="851" w:hanging="851"/>
        <w:rPr>
          <w:rFonts w:ascii="Arial" w:hAnsi="Arial" w:cs="Arial"/>
        </w:rPr>
      </w:pPr>
      <w:r w:rsidRPr="002537E9">
        <w:rPr>
          <w:rFonts w:ascii="Arial" w:hAnsi="Arial" w:cs="Arial"/>
        </w:rPr>
        <w:t>4.4.</w:t>
      </w:r>
      <w:r w:rsidRPr="002537E9">
        <w:rPr>
          <w:rFonts w:ascii="Arial" w:hAnsi="Arial" w:cs="Arial"/>
        </w:rPr>
        <w:tab/>
        <w:t>La SOCIEDAD CONCESIONARIA debe construir, implementar, instalar, operar y mantener la infraestructura y el equipamiento necesarios para brindar SERVICIOS MÓVILES utilizando tecnología 4G LTE-A o superior. Las velocidades de descarga (Downlink) y la de subida (Uplink) deben estar relacionados al ancho de banda (BW) a utilizar de acuerdo con lo especificado en la 3GPP.</w:t>
      </w:r>
    </w:p>
    <w:p w14:paraId="4E2606A5" w14:textId="4E631791" w:rsidR="00F166ED" w:rsidRPr="002537E9" w:rsidRDefault="00F166ED" w:rsidP="00F166ED">
      <w:pPr>
        <w:rPr>
          <w:rFonts w:ascii="Arial" w:hAnsi="Arial" w:cs="Arial"/>
        </w:rPr>
      </w:pPr>
      <w:bookmarkStart w:id="48" w:name="_Hlk80971520"/>
    </w:p>
    <w:p w14:paraId="35DD9588" w14:textId="77777777" w:rsidR="00C944C7" w:rsidRPr="002537E9" w:rsidRDefault="00C944C7" w:rsidP="00C944C7">
      <w:pPr>
        <w:ind w:left="851" w:hanging="851"/>
        <w:rPr>
          <w:rFonts w:ascii="Arial" w:hAnsi="Arial" w:cs="Arial"/>
        </w:rPr>
      </w:pPr>
      <w:r w:rsidRPr="002537E9">
        <w:rPr>
          <w:rFonts w:ascii="Arial" w:hAnsi="Arial" w:cs="Arial"/>
        </w:rPr>
        <w:t>4.5.</w:t>
      </w:r>
      <w:r w:rsidRPr="002537E9">
        <w:rPr>
          <w:rFonts w:ascii="Arial" w:hAnsi="Arial" w:cs="Arial"/>
        </w:rPr>
        <w:tab/>
        <w:t>La RED MÓVIL está compuesta por un EPC (Evolved Packed Core), el BACKHAUL y la RED DE ACCESO MÓVIL, así como por las plataformas de gestión de red, tarificación, servidores de aplicación y demás sistemas requeridos para la adecuada prestación de los SERVICIOS MÓVILES.</w:t>
      </w:r>
    </w:p>
    <w:p w14:paraId="10BE502F" w14:textId="77777777" w:rsidR="00C944C7" w:rsidRPr="002537E9" w:rsidRDefault="00C944C7" w:rsidP="00C944C7">
      <w:pPr>
        <w:rPr>
          <w:rFonts w:ascii="Arial" w:hAnsi="Arial" w:cs="Arial"/>
        </w:rPr>
      </w:pPr>
    </w:p>
    <w:p w14:paraId="4A8BF13D" w14:textId="157C6E76" w:rsidR="00C944C7" w:rsidRPr="002537E9" w:rsidRDefault="00C944C7" w:rsidP="00C944C7">
      <w:pPr>
        <w:ind w:left="851" w:hanging="851"/>
        <w:rPr>
          <w:rFonts w:ascii="Arial" w:hAnsi="Arial" w:cs="Arial"/>
        </w:rPr>
      </w:pPr>
      <w:r w:rsidRPr="002537E9">
        <w:rPr>
          <w:rFonts w:ascii="Arial" w:hAnsi="Arial" w:cs="Arial"/>
        </w:rPr>
        <w:t>4.6.</w:t>
      </w:r>
      <w:r w:rsidRPr="002537E9">
        <w:rPr>
          <w:rFonts w:ascii="Arial" w:hAnsi="Arial" w:cs="Arial"/>
        </w:rPr>
        <w:tab/>
        <w:t>En caso la SOCIEDAD CONCESIONARIA cuente con un EPC y un BACKHAUL, deberá realizar las actualizaciones y mejoras requeridas para dar cumplimiento a los requisitos de las presentes ESPECIFICACIONES TÉCNICAS</w:t>
      </w:r>
      <w:r w:rsidR="008867C6">
        <w:rPr>
          <w:rFonts w:ascii="Arial" w:hAnsi="Arial" w:cs="Arial"/>
        </w:rPr>
        <w:t>.</w:t>
      </w:r>
    </w:p>
    <w:bookmarkEnd w:id="48"/>
    <w:p w14:paraId="5D579300" w14:textId="77777777" w:rsidR="00C944C7" w:rsidRPr="002537E9" w:rsidRDefault="00C944C7" w:rsidP="00F166ED">
      <w:pPr>
        <w:rPr>
          <w:rFonts w:ascii="Arial" w:hAnsi="Arial" w:cs="Arial"/>
        </w:rPr>
      </w:pPr>
    </w:p>
    <w:p w14:paraId="23D9D377" w14:textId="0AA991DC" w:rsidR="00F166ED" w:rsidRPr="002537E9" w:rsidRDefault="00F166ED" w:rsidP="00F166ED">
      <w:pPr>
        <w:ind w:left="851" w:hanging="851"/>
        <w:rPr>
          <w:rFonts w:ascii="Arial" w:hAnsi="Arial" w:cs="Arial"/>
        </w:rPr>
      </w:pPr>
      <w:r w:rsidRPr="002537E9">
        <w:rPr>
          <w:rFonts w:ascii="Arial" w:hAnsi="Arial" w:cs="Arial"/>
        </w:rPr>
        <w:t>4.</w:t>
      </w:r>
      <w:r w:rsidR="00DE636D" w:rsidRPr="002537E9">
        <w:rPr>
          <w:rFonts w:ascii="Arial" w:hAnsi="Arial" w:cs="Arial"/>
        </w:rPr>
        <w:t>7</w:t>
      </w:r>
      <w:r w:rsidRPr="002537E9">
        <w:rPr>
          <w:rFonts w:ascii="Arial" w:hAnsi="Arial" w:cs="Arial"/>
        </w:rPr>
        <w:t>.</w:t>
      </w:r>
      <w:r w:rsidRPr="002537E9">
        <w:rPr>
          <w:rFonts w:ascii="Arial" w:hAnsi="Arial" w:cs="Arial"/>
        </w:rPr>
        <w:tab/>
        <w:t xml:space="preserve">La SOCIEDAD CONCESIONARIA debe cumplir como mínimo con las recomendaciones </w:t>
      </w:r>
      <w:bookmarkStart w:id="49" w:name="_Hlk80971541"/>
      <w:r w:rsidR="00C944C7" w:rsidRPr="002537E9">
        <w:rPr>
          <w:rFonts w:ascii="Arial" w:hAnsi="Arial" w:cs="Arial"/>
        </w:rPr>
        <w:t xml:space="preserve">de la tecnología de Cuarta Generación </w:t>
      </w:r>
      <w:bookmarkEnd w:id="49"/>
      <w:r w:rsidRPr="002537E9">
        <w:rPr>
          <w:rFonts w:ascii="Arial" w:hAnsi="Arial" w:cs="Arial"/>
        </w:rPr>
        <w:t xml:space="preserve">del estándar de la 3GPP </w:t>
      </w:r>
      <w:bookmarkStart w:id="50" w:name="_Hlk80971554"/>
      <w:r w:rsidR="00C944C7" w:rsidRPr="002537E9">
        <w:rPr>
          <w:rFonts w:ascii="Arial" w:hAnsi="Arial" w:cs="Arial"/>
        </w:rPr>
        <w:t>release</w:t>
      </w:r>
      <w:bookmarkEnd w:id="50"/>
      <w:r w:rsidRPr="002537E9">
        <w:rPr>
          <w:rFonts w:ascii="Arial" w:hAnsi="Arial" w:cs="Arial"/>
        </w:rPr>
        <w:t xml:space="preserve"> 10 </w:t>
      </w:r>
      <w:bookmarkStart w:id="51" w:name="_Hlk80971567"/>
      <w:r w:rsidR="00C944C7" w:rsidRPr="002537E9">
        <w:rPr>
          <w:rFonts w:ascii="Arial" w:hAnsi="Arial" w:cs="Arial"/>
        </w:rPr>
        <w:t>o LTE-A</w:t>
      </w:r>
      <w:bookmarkEnd w:id="51"/>
      <w:r w:rsidRPr="002537E9">
        <w:rPr>
          <w:rFonts w:ascii="Arial" w:hAnsi="Arial" w:cs="Arial"/>
        </w:rPr>
        <w:t>, indicados en los documentos técnicos en la Tabla 1:</w:t>
      </w:r>
    </w:p>
    <w:p w14:paraId="769248CE" w14:textId="77777777" w:rsidR="00F166ED" w:rsidRPr="002537E9" w:rsidRDefault="00F166ED" w:rsidP="00F166ED">
      <w:pPr>
        <w:rPr>
          <w:rFonts w:ascii="Arial" w:hAnsi="Arial" w:cs="Arial"/>
        </w:rPr>
      </w:pPr>
    </w:p>
    <w:p w14:paraId="64FFF91A" w14:textId="0D20C2D0" w:rsidR="00F166ED" w:rsidRPr="002537E9" w:rsidRDefault="00F166ED" w:rsidP="00F166ED">
      <w:pPr>
        <w:ind w:left="851"/>
        <w:jc w:val="center"/>
        <w:rPr>
          <w:rFonts w:ascii="Arial" w:hAnsi="Arial" w:cs="Arial"/>
          <w:b/>
          <w:bCs/>
        </w:rPr>
      </w:pPr>
      <w:r w:rsidRPr="002537E9">
        <w:rPr>
          <w:rFonts w:ascii="Arial" w:hAnsi="Arial" w:cs="Arial"/>
          <w:b/>
          <w:bCs/>
        </w:rPr>
        <w:t xml:space="preserve">Tabla 1. </w:t>
      </w:r>
      <w:bookmarkStart w:id="52" w:name="_Hlk80971586"/>
      <w:r w:rsidR="00C944C7" w:rsidRPr="002537E9">
        <w:rPr>
          <w:rFonts w:ascii="Arial" w:hAnsi="Arial" w:cs="Arial"/>
          <w:b/>
          <w:bCs/>
        </w:rPr>
        <w:t xml:space="preserve">Recomendaciones </w:t>
      </w:r>
      <w:bookmarkEnd w:id="52"/>
      <w:r w:rsidRPr="002537E9">
        <w:rPr>
          <w:rFonts w:ascii="Arial" w:hAnsi="Arial" w:cs="Arial"/>
          <w:b/>
          <w:bCs/>
        </w:rPr>
        <w:t>3GPP</w:t>
      </w:r>
      <w:bookmarkStart w:id="53" w:name="_Hlk80971601"/>
      <w:r w:rsidR="00C944C7" w:rsidRPr="002537E9">
        <w:rPr>
          <w:rFonts w:ascii="Arial" w:hAnsi="Arial" w:cs="Arial"/>
          <w:b/>
          <w:bCs/>
        </w:rPr>
        <w:t xml:space="preserve"> – release 10</w:t>
      </w:r>
      <w:bookmarkEnd w:id="53"/>
    </w:p>
    <w:tbl>
      <w:tblPr>
        <w:tblStyle w:val="Style10"/>
        <w:tblW w:w="765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815"/>
      </w:tblGrid>
      <w:tr w:rsidR="002537E9" w:rsidRPr="002537E9" w14:paraId="22BF52F9" w14:textId="77777777" w:rsidTr="000565D5">
        <w:trPr>
          <w:jc w:val="right"/>
        </w:trPr>
        <w:tc>
          <w:tcPr>
            <w:tcW w:w="1838" w:type="dxa"/>
            <w:vAlign w:val="center"/>
          </w:tcPr>
          <w:p w14:paraId="4B04346F" w14:textId="77777777" w:rsidR="00F166ED" w:rsidRPr="002537E9" w:rsidRDefault="00F166ED" w:rsidP="000565D5">
            <w:pPr>
              <w:jc w:val="center"/>
              <w:rPr>
                <w:rFonts w:ascii="Arial" w:eastAsia="Arial Narrow" w:hAnsi="Arial" w:cs="Arial"/>
                <w:b/>
                <w:sz w:val="22"/>
                <w:szCs w:val="22"/>
              </w:rPr>
            </w:pPr>
            <w:r w:rsidRPr="002537E9">
              <w:rPr>
                <w:rFonts w:ascii="Arial" w:eastAsia="Arial Narrow" w:hAnsi="Arial" w:cs="Arial"/>
                <w:b/>
                <w:sz w:val="22"/>
                <w:szCs w:val="22"/>
              </w:rPr>
              <w:t>Specification index</w:t>
            </w:r>
          </w:p>
        </w:tc>
        <w:tc>
          <w:tcPr>
            <w:tcW w:w="5815" w:type="dxa"/>
            <w:vAlign w:val="center"/>
          </w:tcPr>
          <w:p w14:paraId="7B5C65EE" w14:textId="77777777" w:rsidR="00F166ED" w:rsidRPr="002537E9" w:rsidRDefault="00F166ED" w:rsidP="000565D5">
            <w:pPr>
              <w:jc w:val="center"/>
              <w:rPr>
                <w:rFonts w:ascii="Arial" w:eastAsia="Arial Narrow" w:hAnsi="Arial" w:cs="Arial"/>
                <w:b/>
                <w:sz w:val="22"/>
                <w:szCs w:val="22"/>
              </w:rPr>
            </w:pPr>
            <w:r w:rsidRPr="002537E9">
              <w:rPr>
                <w:rFonts w:ascii="Arial" w:eastAsia="Arial Narrow" w:hAnsi="Arial" w:cs="Arial"/>
                <w:b/>
                <w:sz w:val="22"/>
                <w:szCs w:val="22"/>
              </w:rPr>
              <w:t>Description of contents</w:t>
            </w:r>
          </w:p>
        </w:tc>
      </w:tr>
      <w:tr w:rsidR="002537E9" w:rsidRPr="006C2E3A" w14:paraId="7856E849" w14:textId="77777777" w:rsidTr="000565D5">
        <w:trPr>
          <w:jc w:val="right"/>
        </w:trPr>
        <w:tc>
          <w:tcPr>
            <w:tcW w:w="1838" w:type="dxa"/>
            <w:vAlign w:val="center"/>
          </w:tcPr>
          <w:p w14:paraId="20DEE982"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36.1XX</w:t>
            </w:r>
          </w:p>
        </w:tc>
        <w:tc>
          <w:tcPr>
            <w:tcW w:w="5815" w:type="dxa"/>
            <w:vAlign w:val="center"/>
          </w:tcPr>
          <w:p w14:paraId="22B0EBE8"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Equipment requirements: Terminals, base stations, and repeaters.</w:t>
            </w:r>
          </w:p>
        </w:tc>
      </w:tr>
      <w:tr w:rsidR="002537E9" w:rsidRPr="002537E9" w14:paraId="254E4CD7" w14:textId="77777777" w:rsidTr="000565D5">
        <w:trPr>
          <w:jc w:val="right"/>
        </w:trPr>
        <w:tc>
          <w:tcPr>
            <w:tcW w:w="1838" w:type="dxa"/>
            <w:vAlign w:val="center"/>
          </w:tcPr>
          <w:p w14:paraId="391A43E3"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36.2XX</w:t>
            </w:r>
          </w:p>
        </w:tc>
        <w:tc>
          <w:tcPr>
            <w:tcW w:w="5815" w:type="dxa"/>
            <w:vAlign w:val="center"/>
          </w:tcPr>
          <w:p w14:paraId="3FAB2F9C" w14:textId="77777777" w:rsidR="00F166ED" w:rsidRPr="002537E9" w:rsidRDefault="00F166ED" w:rsidP="000565D5">
            <w:pPr>
              <w:jc w:val="both"/>
              <w:rPr>
                <w:rFonts w:ascii="Arial" w:eastAsia="Arial Narrow" w:hAnsi="Arial" w:cs="Arial"/>
                <w:sz w:val="22"/>
                <w:szCs w:val="22"/>
              </w:rPr>
            </w:pPr>
            <w:r w:rsidRPr="002537E9">
              <w:rPr>
                <w:rFonts w:ascii="Arial" w:eastAsia="Arial Narrow" w:hAnsi="Arial" w:cs="Arial"/>
                <w:sz w:val="22"/>
                <w:szCs w:val="22"/>
              </w:rPr>
              <w:t>Physical layer.</w:t>
            </w:r>
          </w:p>
        </w:tc>
      </w:tr>
      <w:tr w:rsidR="002537E9" w:rsidRPr="006C2E3A" w14:paraId="268D4556" w14:textId="77777777" w:rsidTr="000565D5">
        <w:trPr>
          <w:jc w:val="right"/>
        </w:trPr>
        <w:tc>
          <w:tcPr>
            <w:tcW w:w="1838" w:type="dxa"/>
            <w:vAlign w:val="center"/>
          </w:tcPr>
          <w:p w14:paraId="47E68D6D"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36.3XX</w:t>
            </w:r>
          </w:p>
        </w:tc>
        <w:tc>
          <w:tcPr>
            <w:tcW w:w="5815" w:type="dxa"/>
            <w:vAlign w:val="center"/>
          </w:tcPr>
          <w:p w14:paraId="72CC66B6"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Layer 2 and 3: Medium Access control, radio link control, and resource control.</w:t>
            </w:r>
          </w:p>
        </w:tc>
      </w:tr>
      <w:tr w:rsidR="002537E9" w:rsidRPr="006C2E3A" w14:paraId="330DB28A" w14:textId="77777777" w:rsidTr="000565D5">
        <w:trPr>
          <w:jc w:val="right"/>
        </w:trPr>
        <w:tc>
          <w:tcPr>
            <w:tcW w:w="1838" w:type="dxa"/>
            <w:vAlign w:val="center"/>
          </w:tcPr>
          <w:p w14:paraId="14A9B967"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36.4XX</w:t>
            </w:r>
          </w:p>
        </w:tc>
        <w:tc>
          <w:tcPr>
            <w:tcW w:w="5815" w:type="dxa"/>
            <w:vAlign w:val="center"/>
          </w:tcPr>
          <w:p w14:paraId="4E3A70FF"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Infrastructure communications (UTRAN = UTRA Network) including base stations and mobile management entities.</w:t>
            </w:r>
          </w:p>
        </w:tc>
      </w:tr>
      <w:tr w:rsidR="00F166ED" w:rsidRPr="002537E9" w14:paraId="0AED0846" w14:textId="77777777" w:rsidTr="000565D5">
        <w:trPr>
          <w:jc w:val="right"/>
        </w:trPr>
        <w:tc>
          <w:tcPr>
            <w:tcW w:w="1838" w:type="dxa"/>
            <w:vAlign w:val="center"/>
          </w:tcPr>
          <w:p w14:paraId="2F87320C"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36.5XX</w:t>
            </w:r>
          </w:p>
        </w:tc>
        <w:tc>
          <w:tcPr>
            <w:tcW w:w="5815" w:type="dxa"/>
            <w:vAlign w:val="center"/>
          </w:tcPr>
          <w:p w14:paraId="7097CEFF" w14:textId="77777777" w:rsidR="00F166ED" w:rsidRPr="002537E9" w:rsidRDefault="00F166ED" w:rsidP="000565D5">
            <w:pPr>
              <w:jc w:val="both"/>
              <w:rPr>
                <w:rFonts w:ascii="Arial" w:eastAsia="Arial Narrow" w:hAnsi="Arial" w:cs="Arial"/>
                <w:sz w:val="22"/>
                <w:szCs w:val="22"/>
              </w:rPr>
            </w:pPr>
            <w:r w:rsidRPr="002537E9">
              <w:rPr>
                <w:rFonts w:ascii="Arial" w:eastAsia="Arial Narrow" w:hAnsi="Arial" w:cs="Arial"/>
                <w:sz w:val="22"/>
                <w:szCs w:val="22"/>
              </w:rPr>
              <w:t>Conformance testing.</w:t>
            </w:r>
          </w:p>
        </w:tc>
      </w:tr>
    </w:tbl>
    <w:p w14:paraId="42630DD1" w14:textId="77777777" w:rsidR="00F166ED" w:rsidRPr="002537E9" w:rsidRDefault="00F166ED" w:rsidP="00F166ED">
      <w:pPr>
        <w:rPr>
          <w:rFonts w:ascii="Arial" w:hAnsi="Arial" w:cs="Arial"/>
        </w:rPr>
      </w:pPr>
    </w:p>
    <w:p w14:paraId="6D15E117" w14:textId="4E66F71E" w:rsidR="00F166ED" w:rsidRPr="002537E9" w:rsidRDefault="00F166ED" w:rsidP="00F166ED">
      <w:pPr>
        <w:ind w:left="851" w:hanging="851"/>
        <w:rPr>
          <w:rFonts w:ascii="Arial" w:hAnsi="Arial" w:cs="Arial"/>
        </w:rPr>
      </w:pPr>
      <w:r w:rsidRPr="002537E9">
        <w:rPr>
          <w:rFonts w:ascii="Arial" w:hAnsi="Arial" w:cs="Arial"/>
        </w:rPr>
        <w:t>4.</w:t>
      </w:r>
      <w:r w:rsidR="00DE636D" w:rsidRPr="002537E9">
        <w:rPr>
          <w:rFonts w:ascii="Arial" w:hAnsi="Arial" w:cs="Arial"/>
        </w:rPr>
        <w:t>8</w:t>
      </w:r>
      <w:r w:rsidRPr="002537E9">
        <w:rPr>
          <w:rFonts w:ascii="Arial" w:hAnsi="Arial" w:cs="Arial"/>
        </w:rPr>
        <w:t>.</w:t>
      </w:r>
      <w:r w:rsidRPr="002537E9">
        <w:rPr>
          <w:rFonts w:ascii="Arial" w:hAnsi="Arial" w:cs="Arial"/>
        </w:rPr>
        <w:tab/>
        <w:t>Plazo máximo para el Inicio de la prestación de los servicios</w:t>
      </w:r>
    </w:p>
    <w:p w14:paraId="7B692B35" w14:textId="77777777" w:rsidR="00F166ED" w:rsidRPr="002537E9" w:rsidRDefault="00F166ED" w:rsidP="00F166ED">
      <w:pPr>
        <w:rPr>
          <w:rFonts w:ascii="Arial" w:hAnsi="Arial" w:cs="Arial"/>
        </w:rPr>
      </w:pPr>
    </w:p>
    <w:p w14:paraId="0CAB9A33" w14:textId="4F505F73" w:rsidR="00F166ED" w:rsidRPr="002537E9" w:rsidRDefault="00F166ED" w:rsidP="00F166ED">
      <w:pPr>
        <w:ind w:left="851"/>
        <w:rPr>
          <w:rFonts w:ascii="Arial" w:hAnsi="Arial" w:cs="Arial"/>
        </w:rPr>
      </w:pPr>
      <w:r w:rsidRPr="002537E9">
        <w:rPr>
          <w:rFonts w:ascii="Arial" w:hAnsi="Arial" w:cs="Arial"/>
        </w:rPr>
        <w:t xml:space="preserve">El plazo máximo para el INICIO DE LA PRESTACIÓN DE LOS SERVICIOS en </w:t>
      </w:r>
      <w:bookmarkStart w:id="54" w:name="_Hlk80971638"/>
      <w:r w:rsidR="00C944C7" w:rsidRPr="002537E9">
        <w:rPr>
          <w:rFonts w:ascii="Arial" w:hAnsi="Arial" w:cs="Arial"/>
        </w:rPr>
        <w:t xml:space="preserve">la totalidad de las </w:t>
      </w:r>
      <w:bookmarkEnd w:id="54"/>
      <w:r w:rsidRPr="002537E9">
        <w:rPr>
          <w:rFonts w:ascii="Arial" w:hAnsi="Arial" w:cs="Arial"/>
        </w:rPr>
        <w:t>LOCALIDAD</w:t>
      </w:r>
      <w:r w:rsidR="00C944C7" w:rsidRPr="002537E9">
        <w:rPr>
          <w:rFonts w:ascii="Arial" w:hAnsi="Arial" w:cs="Arial"/>
        </w:rPr>
        <w:t>ES</w:t>
      </w:r>
      <w:r w:rsidRPr="002537E9">
        <w:rPr>
          <w:rFonts w:ascii="Arial" w:hAnsi="Arial" w:cs="Arial"/>
        </w:rPr>
        <w:t xml:space="preserve"> BENEFICIARIA</w:t>
      </w:r>
      <w:r w:rsidR="00C944C7" w:rsidRPr="002537E9">
        <w:rPr>
          <w:rFonts w:ascii="Arial" w:hAnsi="Arial" w:cs="Arial"/>
        </w:rPr>
        <w:t>S</w:t>
      </w:r>
      <w:r w:rsidRPr="002537E9">
        <w:rPr>
          <w:rFonts w:ascii="Arial" w:hAnsi="Arial" w:cs="Arial"/>
        </w:rPr>
        <w:t xml:space="preserve"> no podrá superar los </w:t>
      </w:r>
      <w:r w:rsidR="00C944C7" w:rsidRPr="002537E9">
        <w:rPr>
          <w:rFonts w:ascii="Arial" w:hAnsi="Arial" w:cs="Arial"/>
        </w:rPr>
        <w:t>cuatro (04)</w:t>
      </w:r>
      <w:r w:rsidRPr="002537E9">
        <w:rPr>
          <w:rFonts w:ascii="Arial" w:hAnsi="Arial" w:cs="Arial"/>
        </w:rPr>
        <w:t xml:space="preserve"> años contados a partir de la FECHA DE CIERRE. La SOCIEDAD CONCESIONARIA deberá cumplir para ello con los plazos máximos presentados en la Propuesta Técnica, </w:t>
      </w:r>
      <w:proofErr w:type="gramStart"/>
      <w:r w:rsidRPr="002537E9">
        <w:rPr>
          <w:rFonts w:ascii="Arial" w:hAnsi="Arial" w:cs="Arial"/>
        </w:rPr>
        <w:t>de acuerdo al</w:t>
      </w:r>
      <w:proofErr w:type="gramEnd"/>
      <w:r w:rsidRPr="002537E9">
        <w:rPr>
          <w:rFonts w:ascii="Arial" w:hAnsi="Arial" w:cs="Arial"/>
        </w:rPr>
        <w:t xml:space="preserve"> siguiente cuadro:</w:t>
      </w:r>
    </w:p>
    <w:p w14:paraId="2E475971" w14:textId="77777777" w:rsidR="00F166ED" w:rsidRPr="002537E9" w:rsidRDefault="00F166ED" w:rsidP="00F166ED">
      <w:pPr>
        <w:rPr>
          <w:rFonts w:ascii="Arial" w:hAnsi="Arial" w:cs="Arial"/>
        </w:rPr>
      </w:pPr>
    </w:p>
    <w:tbl>
      <w:tblPr>
        <w:tblStyle w:val="Tablaconcuadrcula"/>
        <w:tblW w:w="0" w:type="auto"/>
        <w:jc w:val="right"/>
        <w:tblLook w:val="04A0" w:firstRow="1" w:lastRow="0" w:firstColumn="1" w:lastColumn="0" w:noHBand="0" w:noVBand="1"/>
      </w:tblPr>
      <w:tblGrid>
        <w:gridCol w:w="1980"/>
        <w:gridCol w:w="1843"/>
        <w:gridCol w:w="1984"/>
        <w:gridCol w:w="1841"/>
      </w:tblGrid>
      <w:tr w:rsidR="002537E9" w:rsidRPr="002537E9" w14:paraId="219DFF65" w14:textId="007E61FA" w:rsidTr="00C944C7">
        <w:trPr>
          <w:jc w:val="right"/>
        </w:trPr>
        <w:tc>
          <w:tcPr>
            <w:tcW w:w="1980" w:type="dxa"/>
            <w:shd w:val="clear" w:color="auto" w:fill="F2F2F2" w:themeFill="background1" w:themeFillShade="F2"/>
          </w:tcPr>
          <w:p w14:paraId="023EFF66" w14:textId="77777777" w:rsidR="00C944C7" w:rsidRPr="002537E9" w:rsidRDefault="00C944C7" w:rsidP="000565D5">
            <w:pPr>
              <w:jc w:val="both"/>
              <w:rPr>
                <w:rFonts w:ascii="Arial Narrow" w:eastAsia="Arial" w:hAnsi="Arial Narrow" w:cs="Arial"/>
                <w:sz w:val="22"/>
                <w:szCs w:val="22"/>
              </w:rPr>
            </w:pPr>
            <w:r w:rsidRPr="002537E9">
              <w:rPr>
                <w:rFonts w:ascii="Arial Narrow" w:eastAsia="Arial" w:hAnsi="Arial Narrow" w:cs="Arial"/>
                <w:sz w:val="22"/>
                <w:szCs w:val="22"/>
              </w:rPr>
              <w:t>1 año contado desde la Fecha de Cierre</w:t>
            </w:r>
          </w:p>
        </w:tc>
        <w:tc>
          <w:tcPr>
            <w:tcW w:w="1843" w:type="dxa"/>
            <w:shd w:val="clear" w:color="auto" w:fill="F2F2F2" w:themeFill="background1" w:themeFillShade="F2"/>
          </w:tcPr>
          <w:p w14:paraId="45D89A23" w14:textId="77777777" w:rsidR="00C944C7" w:rsidRPr="002537E9" w:rsidRDefault="00C944C7" w:rsidP="000565D5">
            <w:pPr>
              <w:jc w:val="both"/>
              <w:rPr>
                <w:rFonts w:ascii="Arial Narrow" w:eastAsia="Arial" w:hAnsi="Arial Narrow" w:cs="Arial"/>
                <w:sz w:val="22"/>
                <w:szCs w:val="22"/>
              </w:rPr>
            </w:pPr>
            <w:r w:rsidRPr="002537E9">
              <w:rPr>
                <w:rFonts w:ascii="Arial Narrow" w:eastAsia="Arial" w:hAnsi="Arial Narrow" w:cs="Arial"/>
                <w:sz w:val="22"/>
                <w:szCs w:val="22"/>
              </w:rPr>
              <w:t>2 años contado desde la Fecha de Cierre</w:t>
            </w:r>
          </w:p>
        </w:tc>
        <w:tc>
          <w:tcPr>
            <w:tcW w:w="1984" w:type="dxa"/>
            <w:shd w:val="clear" w:color="auto" w:fill="F2F2F2" w:themeFill="background1" w:themeFillShade="F2"/>
          </w:tcPr>
          <w:p w14:paraId="2CC1A368" w14:textId="426F1F11" w:rsidR="00C944C7" w:rsidRPr="002537E9" w:rsidRDefault="00C944C7" w:rsidP="00C53BF6">
            <w:pPr>
              <w:jc w:val="both"/>
              <w:rPr>
                <w:rFonts w:ascii="Arial Narrow" w:eastAsia="Arial" w:hAnsi="Arial Narrow" w:cs="Arial"/>
                <w:sz w:val="22"/>
                <w:szCs w:val="22"/>
              </w:rPr>
            </w:pPr>
            <w:r w:rsidRPr="002537E9">
              <w:rPr>
                <w:rFonts w:ascii="Arial Narrow" w:eastAsia="Arial" w:hAnsi="Arial Narrow" w:cs="Arial"/>
                <w:sz w:val="22"/>
                <w:szCs w:val="22"/>
              </w:rPr>
              <w:t>3 años contado desde la Fecha de Cierre</w:t>
            </w:r>
          </w:p>
        </w:tc>
        <w:tc>
          <w:tcPr>
            <w:tcW w:w="1841" w:type="dxa"/>
            <w:shd w:val="clear" w:color="auto" w:fill="F2F2F2" w:themeFill="background1" w:themeFillShade="F2"/>
          </w:tcPr>
          <w:p w14:paraId="0B81534B" w14:textId="4C353F77" w:rsidR="00C944C7" w:rsidRPr="002537E9" w:rsidRDefault="00C944C7" w:rsidP="00C53BF6">
            <w:pPr>
              <w:jc w:val="both"/>
              <w:rPr>
                <w:rFonts w:ascii="Arial Narrow" w:eastAsia="Arial" w:hAnsi="Arial Narrow" w:cs="Arial"/>
                <w:sz w:val="22"/>
                <w:szCs w:val="22"/>
              </w:rPr>
            </w:pPr>
            <w:r w:rsidRPr="002537E9">
              <w:rPr>
                <w:rFonts w:ascii="Arial Narrow" w:eastAsia="Arial" w:hAnsi="Arial Narrow" w:cs="Arial"/>
                <w:sz w:val="22"/>
                <w:szCs w:val="22"/>
              </w:rPr>
              <w:t>4 años contado desde la Fecha de Cierre</w:t>
            </w:r>
          </w:p>
        </w:tc>
      </w:tr>
      <w:tr w:rsidR="00C944C7" w:rsidRPr="002537E9" w14:paraId="2492AE99" w14:textId="7B6522CF" w:rsidTr="00C944C7">
        <w:trPr>
          <w:jc w:val="right"/>
        </w:trPr>
        <w:tc>
          <w:tcPr>
            <w:tcW w:w="1980" w:type="dxa"/>
          </w:tcPr>
          <w:p w14:paraId="455B8588" w14:textId="6E080D30" w:rsidR="00C944C7" w:rsidRPr="00BE6FC1" w:rsidRDefault="00016CD2" w:rsidP="000565D5">
            <w:pPr>
              <w:jc w:val="both"/>
              <w:rPr>
                <w:rFonts w:ascii="Arial Narrow" w:eastAsia="Arial" w:hAnsi="Arial Narrow" w:cs="Arial"/>
                <w:sz w:val="22"/>
                <w:szCs w:val="22"/>
              </w:rPr>
            </w:pPr>
            <w:r w:rsidRPr="002537E9">
              <w:rPr>
                <w:rFonts w:ascii="Arial Narrow" w:eastAsia="Arial" w:hAnsi="Arial Narrow" w:cs="Arial"/>
              </w:rPr>
              <w:t xml:space="preserve">LOCALIDADES BENEFICIARÍAS </w:t>
            </w:r>
            <w:r w:rsidR="00C944C7" w:rsidRPr="00BE6FC1">
              <w:rPr>
                <w:rFonts w:ascii="Arial Narrow" w:eastAsia="Arial" w:hAnsi="Arial Narrow" w:cs="Arial"/>
              </w:rPr>
              <w:t>indicadas en las Propuesta Técnica al Primer Año</w:t>
            </w:r>
          </w:p>
        </w:tc>
        <w:tc>
          <w:tcPr>
            <w:tcW w:w="1843" w:type="dxa"/>
          </w:tcPr>
          <w:p w14:paraId="631E82F4" w14:textId="7A2521E4" w:rsidR="00C944C7" w:rsidRPr="00BE6FC1" w:rsidRDefault="00016CD2" w:rsidP="000565D5">
            <w:pPr>
              <w:jc w:val="both"/>
              <w:rPr>
                <w:rFonts w:ascii="Arial Narrow" w:eastAsia="Arial" w:hAnsi="Arial Narrow" w:cs="Arial"/>
                <w:sz w:val="22"/>
                <w:szCs w:val="22"/>
              </w:rPr>
            </w:pPr>
            <w:r w:rsidRPr="002537E9">
              <w:rPr>
                <w:rFonts w:ascii="Arial Narrow" w:eastAsia="Arial" w:hAnsi="Arial Narrow" w:cs="Arial"/>
              </w:rPr>
              <w:t xml:space="preserve">LOCALIDADES BENEFICIARÍAS </w:t>
            </w:r>
            <w:r w:rsidR="00C944C7" w:rsidRPr="00BE6FC1">
              <w:rPr>
                <w:rFonts w:ascii="Arial Narrow" w:eastAsia="Arial" w:hAnsi="Arial Narrow" w:cs="Arial"/>
              </w:rPr>
              <w:t>indicadas en las Propuesta Técnica al Segundo Año</w:t>
            </w:r>
          </w:p>
        </w:tc>
        <w:tc>
          <w:tcPr>
            <w:tcW w:w="1984" w:type="dxa"/>
          </w:tcPr>
          <w:p w14:paraId="614D8AB6" w14:textId="16BE5025" w:rsidR="00C944C7" w:rsidRPr="002537E9" w:rsidRDefault="00016CD2" w:rsidP="00C944C7">
            <w:pPr>
              <w:rPr>
                <w:rFonts w:ascii="Arial Narrow" w:eastAsia="Arial" w:hAnsi="Arial Narrow" w:cs="Arial"/>
                <w:sz w:val="22"/>
                <w:szCs w:val="22"/>
              </w:rPr>
            </w:pPr>
            <w:r w:rsidRPr="002537E9">
              <w:rPr>
                <w:rFonts w:ascii="Arial Narrow" w:eastAsia="Arial" w:hAnsi="Arial Narrow" w:cs="Arial"/>
                <w:sz w:val="22"/>
                <w:szCs w:val="22"/>
              </w:rPr>
              <w:t xml:space="preserve">LOCALIDADES BENEFICIARÍAS </w:t>
            </w:r>
            <w:r w:rsidR="00C944C7" w:rsidRPr="002537E9">
              <w:rPr>
                <w:rFonts w:ascii="Arial Narrow" w:eastAsia="Arial" w:hAnsi="Arial Narrow" w:cs="Arial"/>
                <w:sz w:val="22"/>
                <w:szCs w:val="22"/>
              </w:rPr>
              <w:t>indicadas en las Propuesta Técnica al Tercer Año</w:t>
            </w:r>
          </w:p>
        </w:tc>
        <w:tc>
          <w:tcPr>
            <w:tcW w:w="1841" w:type="dxa"/>
          </w:tcPr>
          <w:p w14:paraId="71F55E3D" w14:textId="35EB37BB" w:rsidR="00C944C7" w:rsidRPr="002537E9" w:rsidRDefault="00016CD2" w:rsidP="000565D5">
            <w:pPr>
              <w:rPr>
                <w:rFonts w:ascii="Arial Narrow" w:eastAsia="Arial" w:hAnsi="Arial Narrow" w:cs="Arial"/>
                <w:sz w:val="22"/>
                <w:szCs w:val="22"/>
              </w:rPr>
            </w:pPr>
            <w:r w:rsidRPr="002537E9">
              <w:rPr>
                <w:rFonts w:ascii="Arial Narrow" w:eastAsia="Arial" w:hAnsi="Arial Narrow" w:cs="Arial"/>
                <w:sz w:val="22"/>
                <w:szCs w:val="22"/>
              </w:rPr>
              <w:t xml:space="preserve">LOCALIDADES BENEFICIARÍAS </w:t>
            </w:r>
            <w:r w:rsidR="00C944C7" w:rsidRPr="002537E9">
              <w:rPr>
                <w:rFonts w:ascii="Arial Narrow" w:eastAsia="Arial" w:hAnsi="Arial Narrow" w:cs="Arial"/>
                <w:sz w:val="22"/>
                <w:szCs w:val="22"/>
              </w:rPr>
              <w:t>indicadas en las Propuesta Técnica al Cuarto Año</w:t>
            </w:r>
          </w:p>
        </w:tc>
      </w:tr>
    </w:tbl>
    <w:p w14:paraId="2A40E2E6" w14:textId="77777777" w:rsidR="00F166ED" w:rsidRPr="002537E9" w:rsidRDefault="00F166ED" w:rsidP="00F166ED">
      <w:pPr>
        <w:rPr>
          <w:rFonts w:ascii="Arial" w:hAnsi="Arial" w:cs="Arial"/>
        </w:rPr>
      </w:pPr>
    </w:p>
    <w:p w14:paraId="164D57B1" w14:textId="0129C1BE" w:rsidR="00F166ED" w:rsidRPr="002537E9" w:rsidRDefault="00F166ED" w:rsidP="00F166ED">
      <w:pPr>
        <w:ind w:left="851"/>
        <w:rPr>
          <w:rFonts w:ascii="Arial" w:hAnsi="Arial" w:cs="Arial"/>
        </w:rPr>
      </w:pPr>
      <w:r w:rsidRPr="002537E9">
        <w:rPr>
          <w:rFonts w:ascii="Arial" w:hAnsi="Arial" w:cs="Arial"/>
        </w:rPr>
        <w:t xml:space="preserve">En caso la SOCIEDAD CONCESIONARIA tuviese inconvenientes por la obtención de autorizaciones medioambientales o por conflictos sociales que se sustenten con los informes </w:t>
      </w:r>
      <w:bookmarkStart w:id="55" w:name="_Hlk80972081"/>
      <w:r w:rsidR="00C53BF6" w:rsidRPr="002537E9">
        <w:rPr>
          <w:rFonts w:ascii="Arial" w:hAnsi="Arial" w:cs="Arial"/>
        </w:rPr>
        <w:t xml:space="preserve">detallados </w:t>
      </w:r>
      <w:bookmarkEnd w:id="55"/>
      <w:r w:rsidRPr="002537E9">
        <w:rPr>
          <w:rFonts w:ascii="Arial" w:hAnsi="Arial" w:cs="Arial"/>
        </w:rPr>
        <w:t>de actividades de sensibilización a la población</w:t>
      </w:r>
      <w:bookmarkStart w:id="56" w:name="_Hlk80972089"/>
      <w:r w:rsidR="00C53BF6" w:rsidRPr="002537E9">
        <w:rPr>
          <w:rFonts w:ascii="Arial" w:hAnsi="Arial" w:cs="Arial"/>
        </w:rPr>
        <w:t xml:space="preserve"> con la mayor cantidad de pruebas sustentatorios como documentos, fotos, videos, etc., que puedan ser fiscalizables</w:t>
      </w:r>
      <w:bookmarkEnd w:id="56"/>
      <w:r w:rsidRPr="002537E9">
        <w:rPr>
          <w:rFonts w:ascii="Arial" w:hAnsi="Arial" w:cs="Arial"/>
        </w:rPr>
        <w:t>, la DGPPC evaluará la ampliación del plazo para la implementación de la RED DE ACCESO MÓVIL</w:t>
      </w:r>
      <w:r w:rsidR="008867C6">
        <w:rPr>
          <w:rFonts w:ascii="Arial" w:hAnsi="Arial" w:cs="Arial"/>
        </w:rPr>
        <w:t xml:space="preserve"> en forma proporcional al tiempo considerado en el cronograma presentado de acuerdo al numeral 9.2.2 y 9.2.5</w:t>
      </w:r>
      <w:r w:rsidR="00C53BF6" w:rsidRPr="002537E9">
        <w:rPr>
          <w:rFonts w:ascii="Arial" w:hAnsi="Arial" w:cs="Arial"/>
        </w:rPr>
        <w:t>.</w:t>
      </w:r>
      <w:r w:rsidRPr="002537E9">
        <w:rPr>
          <w:rFonts w:ascii="Arial" w:hAnsi="Arial" w:cs="Arial"/>
        </w:rPr>
        <w:t xml:space="preserve"> </w:t>
      </w:r>
      <w:r w:rsidR="00C53BF6" w:rsidRPr="002537E9">
        <w:rPr>
          <w:rFonts w:ascii="Arial" w:hAnsi="Arial" w:cs="Arial"/>
        </w:rPr>
        <w:t xml:space="preserve">En </w:t>
      </w:r>
      <w:r w:rsidRPr="002537E9">
        <w:rPr>
          <w:rFonts w:ascii="Arial" w:hAnsi="Arial" w:cs="Arial"/>
        </w:rPr>
        <w:t>caso considere reemplazar dicha localidad</w:t>
      </w:r>
      <w:bookmarkStart w:id="57" w:name="_Hlk80972135"/>
      <w:r w:rsidR="00D01255" w:rsidRPr="002537E9">
        <w:rPr>
          <w:rFonts w:ascii="Arial" w:hAnsi="Arial" w:cs="Arial"/>
        </w:rPr>
        <w:t xml:space="preserve"> por los</w:t>
      </w:r>
      <w:bookmarkEnd w:id="57"/>
      <w:r w:rsidRPr="002537E9">
        <w:rPr>
          <w:rFonts w:ascii="Arial" w:hAnsi="Arial" w:cs="Arial"/>
        </w:rPr>
        <w:t xml:space="preserve"> inconvenientes y conflictos </w:t>
      </w:r>
      <w:bookmarkStart w:id="58" w:name="_Hlk80972149"/>
      <w:r w:rsidR="00D01255" w:rsidRPr="002537E9">
        <w:rPr>
          <w:rFonts w:ascii="Arial" w:hAnsi="Arial" w:cs="Arial"/>
        </w:rPr>
        <w:t>mencionados, la SOCIEDAD CONCESIONARIA debe comunicar</w:t>
      </w:r>
      <w:bookmarkEnd w:id="58"/>
      <w:r w:rsidRPr="002537E9">
        <w:rPr>
          <w:rFonts w:ascii="Arial" w:hAnsi="Arial" w:cs="Arial"/>
        </w:rPr>
        <w:t xml:space="preserve"> a la DGPPC con tres (3) meses de anticipación a la fecha final del plazo de implementación para las LOCALIDADES BENEFICIARIAS del </w:t>
      </w:r>
      <w:bookmarkStart w:id="59" w:name="_Hlk80972201"/>
      <w:r w:rsidR="00D01255" w:rsidRPr="002537E9">
        <w:rPr>
          <w:rFonts w:ascii="Arial" w:hAnsi="Arial" w:cs="Arial"/>
        </w:rPr>
        <w:t>año correspondiente</w:t>
      </w:r>
      <w:bookmarkEnd w:id="59"/>
      <w:r w:rsidRPr="002537E9">
        <w:rPr>
          <w:rFonts w:ascii="Arial" w:hAnsi="Arial" w:cs="Arial"/>
        </w:rPr>
        <w:t>.</w:t>
      </w:r>
    </w:p>
    <w:p w14:paraId="3029D561" w14:textId="77777777" w:rsidR="00F166ED" w:rsidRPr="002537E9" w:rsidRDefault="00F166ED" w:rsidP="00F166ED">
      <w:pPr>
        <w:rPr>
          <w:rFonts w:ascii="Arial" w:hAnsi="Arial" w:cs="Arial"/>
        </w:rPr>
      </w:pPr>
    </w:p>
    <w:p w14:paraId="4FEBA6EE"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5.</w:t>
      </w:r>
      <w:r w:rsidRPr="002537E9">
        <w:rPr>
          <w:rFonts w:ascii="Arial" w:hAnsi="Arial" w:cs="Arial"/>
          <w:b/>
          <w:bCs/>
        </w:rPr>
        <w:tab/>
        <w:t>SERVICIOS</w:t>
      </w:r>
    </w:p>
    <w:p w14:paraId="1E6FD73F" w14:textId="77777777" w:rsidR="00F166ED" w:rsidRPr="002537E9" w:rsidRDefault="00F166ED" w:rsidP="00F166ED">
      <w:pPr>
        <w:rPr>
          <w:rFonts w:ascii="Arial" w:hAnsi="Arial" w:cs="Arial"/>
        </w:rPr>
      </w:pPr>
    </w:p>
    <w:p w14:paraId="43A15D1C" w14:textId="042E8C92" w:rsidR="00F166ED" w:rsidRPr="002537E9" w:rsidRDefault="00F166ED" w:rsidP="00F166ED">
      <w:pPr>
        <w:ind w:left="851" w:hanging="851"/>
        <w:rPr>
          <w:rFonts w:ascii="Arial" w:hAnsi="Arial" w:cs="Arial"/>
        </w:rPr>
      </w:pPr>
      <w:r w:rsidRPr="002537E9">
        <w:rPr>
          <w:rFonts w:ascii="Arial" w:hAnsi="Arial" w:cs="Arial"/>
        </w:rPr>
        <w:t>5.1.</w:t>
      </w:r>
      <w:r w:rsidRPr="002537E9">
        <w:rPr>
          <w:rFonts w:ascii="Arial" w:hAnsi="Arial" w:cs="Arial"/>
        </w:rPr>
        <w:tab/>
        <w:t xml:space="preserve">La SOCIEDAD CONCESIONARIA debe brindar a los usuarios de las LOCALIDADES BENEFICIARIAS los SERVICIOS MÓVILES utilizando tecnología 4G LTE-A o superior, en la BANDA adjudicada o en cualquier otra banda que la SOCIEDAD CONCESIONARIA tenga o </w:t>
      </w:r>
      <w:bookmarkStart w:id="60" w:name="_Hlk80972248"/>
      <w:r w:rsidR="00DE636D" w:rsidRPr="002537E9">
        <w:rPr>
          <w:rFonts w:ascii="Arial" w:hAnsi="Arial" w:cs="Arial"/>
        </w:rPr>
        <w:t>le sea</w:t>
      </w:r>
      <w:bookmarkEnd w:id="60"/>
      <w:r w:rsidRPr="002537E9">
        <w:rPr>
          <w:rFonts w:ascii="Arial" w:hAnsi="Arial" w:cs="Arial"/>
        </w:rPr>
        <w:t xml:space="preserve"> adjudicada</w:t>
      </w:r>
      <w:bookmarkStart w:id="61" w:name="_Hlk80972261"/>
      <w:r w:rsidR="00DE636D" w:rsidRPr="002537E9">
        <w:rPr>
          <w:rFonts w:ascii="Arial" w:hAnsi="Arial" w:cs="Arial"/>
        </w:rPr>
        <w:t xml:space="preserve"> en el futuro</w:t>
      </w:r>
      <w:bookmarkEnd w:id="61"/>
      <w:r w:rsidRPr="002537E9">
        <w:rPr>
          <w:rFonts w:ascii="Arial" w:hAnsi="Arial" w:cs="Arial"/>
        </w:rPr>
        <w:t>.</w:t>
      </w:r>
    </w:p>
    <w:p w14:paraId="207DD11E" w14:textId="77777777" w:rsidR="00F166ED" w:rsidRPr="002537E9" w:rsidRDefault="00F166ED" w:rsidP="00F166ED">
      <w:pPr>
        <w:rPr>
          <w:rFonts w:ascii="Arial" w:hAnsi="Arial" w:cs="Arial"/>
        </w:rPr>
      </w:pPr>
    </w:p>
    <w:p w14:paraId="15CC2C7D" w14:textId="1A43D442" w:rsidR="00F166ED" w:rsidRPr="002537E9" w:rsidRDefault="00F166ED" w:rsidP="00F166ED">
      <w:pPr>
        <w:ind w:left="851" w:hanging="851"/>
        <w:rPr>
          <w:rFonts w:ascii="Arial" w:hAnsi="Arial" w:cs="Arial"/>
        </w:rPr>
      </w:pPr>
      <w:r w:rsidRPr="002537E9">
        <w:rPr>
          <w:rFonts w:ascii="Arial" w:hAnsi="Arial" w:cs="Arial"/>
        </w:rPr>
        <w:t>5.2.</w:t>
      </w:r>
      <w:r w:rsidRPr="002537E9">
        <w:rPr>
          <w:rFonts w:ascii="Arial" w:hAnsi="Arial" w:cs="Arial"/>
        </w:rPr>
        <w:tab/>
        <w:t xml:space="preserve">La SOCIEDAD CONCESIONARIA debe justificar </w:t>
      </w:r>
      <w:bookmarkStart w:id="62" w:name="_Hlk80972277"/>
      <w:r w:rsidR="00522712" w:rsidRPr="002537E9">
        <w:rPr>
          <w:rFonts w:ascii="Arial" w:hAnsi="Arial" w:cs="Arial"/>
        </w:rPr>
        <w:t xml:space="preserve">en el PROYECTO TÉCNICO </w:t>
      </w:r>
      <w:bookmarkEnd w:id="62"/>
      <w:r w:rsidRPr="002537E9">
        <w:rPr>
          <w:rFonts w:ascii="Arial" w:hAnsi="Arial" w:cs="Arial"/>
        </w:rPr>
        <w:t>la Banda en la que brindará los SERVICIOS MÓVILES utilizando tecnología 4G LTE-A o superior, de acuerdo con los plazos establecidos.</w:t>
      </w:r>
    </w:p>
    <w:p w14:paraId="54D380EA" w14:textId="77777777" w:rsidR="00F166ED" w:rsidRPr="002537E9" w:rsidRDefault="00F166ED" w:rsidP="00F166ED">
      <w:pPr>
        <w:rPr>
          <w:rFonts w:ascii="Arial" w:hAnsi="Arial" w:cs="Arial"/>
        </w:rPr>
      </w:pPr>
    </w:p>
    <w:p w14:paraId="6685FD77" w14:textId="3147E7DB" w:rsidR="006E32DD" w:rsidRPr="002537E9" w:rsidRDefault="00F166ED" w:rsidP="00F166ED">
      <w:pPr>
        <w:ind w:left="851" w:hanging="851"/>
        <w:rPr>
          <w:rFonts w:ascii="Arial" w:hAnsi="Arial" w:cs="Arial"/>
        </w:rPr>
      </w:pPr>
      <w:r w:rsidRPr="002537E9">
        <w:rPr>
          <w:rFonts w:ascii="Arial" w:hAnsi="Arial" w:cs="Arial"/>
        </w:rPr>
        <w:t>5.3.</w:t>
      </w:r>
      <w:r w:rsidRPr="002537E9">
        <w:rPr>
          <w:rFonts w:ascii="Arial" w:hAnsi="Arial" w:cs="Arial"/>
        </w:rPr>
        <w:tab/>
        <w:t xml:space="preserve">La SOCIEDAD CONCESIONARIA debe garantizar </w:t>
      </w:r>
      <w:r w:rsidR="00EB0AC1" w:rsidRPr="00EB0AC1">
        <w:rPr>
          <w:rFonts w:ascii="Arial" w:hAnsi="Arial" w:cs="Arial"/>
        </w:rPr>
        <w:t>que el equipamiento implementado no entre en obsolescencia asegurando que los SERVICIOS MÓVILES prestados en las LOCALIDADES BENEFICIARIAS cumplan con lo establecido en las ESPECIFICACIONES TÉCNICAS durante todo el periodo de la CONCESIÓN</w:t>
      </w:r>
      <w:r w:rsidRPr="002537E9">
        <w:rPr>
          <w:rFonts w:ascii="Arial" w:hAnsi="Arial" w:cs="Arial"/>
        </w:rPr>
        <w:t xml:space="preserve">. </w:t>
      </w:r>
    </w:p>
    <w:p w14:paraId="31A64706" w14:textId="77777777" w:rsidR="00EB0AC1" w:rsidRPr="00EB0AC1" w:rsidRDefault="00EB0AC1" w:rsidP="00EB0AC1">
      <w:pPr>
        <w:ind w:left="851" w:hanging="851"/>
        <w:rPr>
          <w:rFonts w:ascii="Arial" w:hAnsi="Arial" w:cs="Arial"/>
        </w:rPr>
      </w:pPr>
    </w:p>
    <w:p w14:paraId="52FF8EC4" w14:textId="77777777" w:rsidR="00EB0AC1" w:rsidRPr="00EB0AC1" w:rsidRDefault="00EB0AC1" w:rsidP="00EB0AC1">
      <w:pPr>
        <w:ind w:left="851"/>
        <w:rPr>
          <w:rFonts w:ascii="Arial" w:hAnsi="Arial" w:cs="Arial"/>
        </w:rPr>
      </w:pPr>
      <w:r w:rsidRPr="00EB0AC1">
        <w:rPr>
          <w:rFonts w:ascii="Arial" w:hAnsi="Arial" w:cs="Arial"/>
        </w:rPr>
        <w:t xml:space="preserve">En este sentido, deberá llevar a cabo las ACTUALIZACIONES TECNOLÓGICAS que sean necesarias, entendidas como mejoras en las versiones de software, expansiones de capacidad, optimización de desempeño, implementación de nuevas funcionales u otras acciones que aseguren la adecuada operatividad de la red y que atiendan la demanda de tráfico conforme a los niveles de servicios establecidos en las presentes ESPECIFICACIONES TÉCNICAS. </w:t>
      </w:r>
    </w:p>
    <w:p w14:paraId="3114CA06" w14:textId="77777777" w:rsidR="00EB0AC1" w:rsidRPr="00EB0AC1" w:rsidRDefault="00EB0AC1" w:rsidP="00EB0AC1">
      <w:pPr>
        <w:ind w:left="851" w:hanging="851"/>
        <w:rPr>
          <w:rFonts w:ascii="Arial" w:hAnsi="Arial" w:cs="Arial"/>
        </w:rPr>
      </w:pPr>
    </w:p>
    <w:p w14:paraId="59272C4A" w14:textId="05971356" w:rsidR="00EB0AC1" w:rsidRPr="002537E9" w:rsidRDefault="00EB0AC1" w:rsidP="00EB0AC1">
      <w:pPr>
        <w:ind w:left="851"/>
        <w:rPr>
          <w:rFonts w:ascii="Arial" w:hAnsi="Arial" w:cs="Arial"/>
        </w:rPr>
      </w:pPr>
      <w:r w:rsidRPr="00EB0AC1">
        <w:rPr>
          <w:rFonts w:ascii="Arial" w:hAnsi="Arial" w:cs="Arial"/>
        </w:rPr>
        <w:t>Como mínimo, cada tres (3) años, la SOCIEDAD CONCESIONARIA deberá presentar un informe por cada Estación Base, adjuntando la auditoría técnica respectiva, en el que demuestre que los indicadores del desempeño del servicio a nivel de capacidad, calidad y cobertura son superiores y/o cumplen con lo solicitado en las ESPECIFICACIONES TÉCNICAS y en las Leyes y reglamentación aplicables, así como un resumen de las acciones llevadas a cabo para asegurar la no obsolescencia del equipamiento. El MTC evaluará y validará dicha actualización en un tiempo no mayor de treinta (30) días calendario.</w:t>
      </w:r>
    </w:p>
    <w:p w14:paraId="58F7ABF5" w14:textId="77777777" w:rsidR="00F166ED" w:rsidRPr="002537E9" w:rsidRDefault="00F166ED" w:rsidP="00F166ED">
      <w:pPr>
        <w:rPr>
          <w:rFonts w:ascii="Arial" w:hAnsi="Arial" w:cs="Arial"/>
        </w:rPr>
      </w:pPr>
    </w:p>
    <w:p w14:paraId="308CC5A6" w14:textId="7C1811E6" w:rsidR="00F166ED" w:rsidRPr="002537E9" w:rsidRDefault="00F166ED" w:rsidP="00F166ED">
      <w:pPr>
        <w:ind w:left="851" w:hanging="851"/>
        <w:rPr>
          <w:rFonts w:ascii="Arial" w:hAnsi="Arial" w:cs="Arial"/>
        </w:rPr>
      </w:pPr>
      <w:r w:rsidRPr="002537E9">
        <w:rPr>
          <w:rFonts w:ascii="Arial" w:hAnsi="Arial" w:cs="Arial"/>
        </w:rPr>
        <w:t>5.4.</w:t>
      </w:r>
      <w:r w:rsidRPr="002537E9">
        <w:rPr>
          <w:rFonts w:ascii="Arial" w:hAnsi="Arial" w:cs="Arial"/>
        </w:rPr>
        <w:tab/>
        <w:t xml:space="preserve">LA SOCIEDAD CONCESIONARIA debe </w:t>
      </w:r>
      <w:r w:rsidR="00AB53E9">
        <w:rPr>
          <w:rFonts w:ascii="Arial" w:hAnsi="Arial" w:cs="Arial"/>
        </w:rPr>
        <w:t xml:space="preserve">brindar </w:t>
      </w:r>
      <w:r w:rsidRPr="002537E9">
        <w:rPr>
          <w:rFonts w:ascii="Arial" w:hAnsi="Arial" w:cs="Arial"/>
        </w:rPr>
        <w:t xml:space="preserve">los SERVICIOS MÓVILES utilizando tecnología 4G LTE-A o superior, </w:t>
      </w:r>
      <w:r w:rsidR="003E3236">
        <w:rPr>
          <w:rFonts w:ascii="Arial" w:hAnsi="Arial" w:cs="Arial"/>
        </w:rPr>
        <w:t xml:space="preserve">bajo </w:t>
      </w:r>
      <w:r w:rsidRPr="002537E9">
        <w:rPr>
          <w:rFonts w:ascii="Arial" w:hAnsi="Arial" w:cs="Arial"/>
        </w:rPr>
        <w:t>el cumplimiento del indicador Disponibilidad de Servicio (DS) del Reglamento General de Calidad de Servicios de Telecomunicaciones vigente o que entre en vigencia, y que son supervisados por el OSIPTEL, en caso aplique.</w:t>
      </w:r>
    </w:p>
    <w:p w14:paraId="23873D82" w14:textId="77777777" w:rsidR="00F166ED" w:rsidRPr="002537E9" w:rsidRDefault="00F166ED" w:rsidP="00F166ED">
      <w:pPr>
        <w:rPr>
          <w:rFonts w:ascii="Arial" w:hAnsi="Arial" w:cs="Arial"/>
        </w:rPr>
      </w:pPr>
    </w:p>
    <w:p w14:paraId="164F73A7"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6.</w:t>
      </w:r>
      <w:r w:rsidRPr="002537E9">
        <w:rPr>
          <w:rFonts w:ascii="Arial" w:hAnsi="Arial" w:cs="Arial"/>
          <w:b/>
          <w:bCs/>
        </w:rPr>
        <w:tab/>
        <w:t>VELOCIDAD MÍNIMA</w:t>
      </w:r>
    </w:p>
    <w:p w14:paraId="011495D4" w14:textId="77777777" w:rsidR="00F166ED" w:rsidRPr="002537E9" w:rsidRDefault="00F166ED" w:rsidP="00F166ED">
      <w:pPr>
        <w:rPr>
          <w:rFonts w:ascii="Arial" w:hAnsi="Arial" w:cs="Arial"/>
        </w:rPr>
      </w:pPr>
    </w:p>
    <w:p w14:paraId="0DC4966C" w14:textId="0DFA9277" w:rsidR="00F166ED" w:rsidRPr="002537E9" w:rsidRDefault="00F166ED" w:rsidP="00F166ED">
      <w:pPr>
        <w:ind w:left="851" w:hanging="851"/>
        <w:rPr>
          <w:rFonts w:ascii="Arial" w:hAnsi="Arial" w:cs="Arial"/>
        </w:rPr>
      </w:pPr>
      <w:r w:rsidRPr="002537E9">
        <w:rPr>
          <w:rFonts w:ascii="Arial" w:hAnsi="Arial" w:cs="Arial"/>
        </w:rPr>
        <w:t>6.1.</w:t>
      </w:r>
      <w:r w:rsidRPr="002537E9">
        <w:rPr>
          <w:rFonts w:ascii="Arial" w:hAnsi="Arial" w:cs="Arial"/>
        </w:rPr>
        <w:tab/>
        <w:t xml:space="preserve">La tasa de transferencia de datos </w:t>
      </w:r>
      <w:bookmarkStart w:id="63" w:name="_Hlk80972510"/>
      <w:r w:rsidR="006E32DD" w:rsidRPr="002537E9">
        <w:rPr>
          <w:rFonts w:ascii="Arial" w:hAnsi="Arial" w:cs="Arial"/>
        </w:rPr>
        <w:t xml:space="preserve">nominal </w:t>
      </w:r>
      <w:bookmarkEnd w:id="63"/>
      <w:r w:rsidRPr="002537E9">
        <w:rPr>
          <w:rFonts w:ascii="Arial" w:hAnsi="Arial" w:cs="Arial"/>
        </w:rPr>
        <w:t>requerida para las mediciones que se realicen dentro del área de cobertura de la red por usuario deberá exhibir los siguientes valores:</w:t>
      </w:r>
    </w:p>
    <w:p w14:paraId="49CB6DC0" w14:textId="77777777" w:rsidR="00F166ED" w:rsidRPr="002537E9" w:rsidRDefault="00F166ED" w:rsidP="00F166ED">
      <w:pPr>
        <w:rPr>
          <w:rFonts w:ascii="Arial" w:hAnsi="Arial" w:cs="Arial"/>
        </w:rPr>
      </w:pPr>
    </w:p>
    <w:tbl>
      <w:tblPr>
        <w:tblStyle w:val="Style11"/>
        <w:tblW w:w="496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2537E9" w:rsidRPr="002537E9" w14:paraId="18490EDD" w14:textId="77777777" w:rsidTr="000565D5">
        <w:trPr>
          <w:trHeight w:val="408"/>
        </w:trPr>
        <w:tc>
          <w:tcPr>
            <w:tcW w:w="4961" w:type="dxa"/>
            <w:gridSpan w:val="2"/>
            <w:vAlign w:val="center"/>
          </w:tcPr>
          <w:p w14:paraId="1C3E2CCA" w14:textId="40689162"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 xml:space="preserve">Tasa de </w:t>
            </w:r>
            <w:r w:rsidR="006E32DD" w:rsidRPr="002537E9">
              <w:rPr>
                <w:rFonts w:ascii="Arial" w:eastAsia="Arial" w:hAnsi="Arial" w:cs="Arial"/>
                <w:b/>
                <w:sz w:val="22"/>
                <w:szCs w:val="22"/>
              </w:rPr>
              <w:t>Transferencia de Datos Nominal</w:t>
            </w:r>
          </w:p>
        </w:tc>
      </w:tr>
      <w:tr w:rsidR="002537E9" w:rsidRPr="002537E9" w14:paraId="68AA9A41" w14:textId="77777777" w:rsidTr="000565D5">
        <w:trPr>
          <w:trHeight w:val="216"/>
        </w:trPr>
        <w:tc>
          <w:tcPr>
            <w:tcW w:w="2409" w:type="dxa"/>
            <w:vAlign w:val="center"/>
          </w:tcPr>
          <w:p w14:paraId="45CBE0B8" w14:textId="77777777"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Bajada (Downlink)</w:t>
            </w:r>
          </w:p>
        </w:tc>
        <w:tc>
          <w:tcPr>
            <w:tcW w:w="2552" w:type="dxa"/>
            <w:vAlign w:val="center"/>
          </w:tcPr>
          <w:p w14:paraId="3978C1AB" w14:textId="77777777"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Subida (Uplink)</w:t>
            </w:r>
          </w:p>
        </w:tc>
      </w:tr>
      <w:tr w:rsidR="00F166ED" w:rsidRPr="002537E9" w14:paraId="2D522767" w14:textId="77777777" w:rsidTr="000565D5">
        <w:tc>
          <w:tcPr>
            <w:tcW w:w="2409" w:type="dxa"/>
            <w:vAlign w:val="center"/>
          </w:tcPr>
          <w:p w14:paraId="73ECA759" w14:textId="77777777" w:rsidR="00F166ED" w:rsidRPr="002537E9" w:rsidRDefault="00F166ED" w:rsidP="000565D5">
            <w:pPr>
              <w:jc w:val="center"/>
              <w:rPr>
                <w:rFonts w:ascii="Arial" w:eastAsia="Arial" w:hAnsi="Arial" w:cs="Arial"/>
                <w:sz w:val="22"/>
                <w:szCs w:val="22"/>
              </w:rPr>
            </w:pPr>
            <w:r w:rsidRPr="002537E9">
              <w:rPr>
                <w:rFonts w:ascii="Arial" w:eastAsia="Arial" w:hAnsi="Arial" w:cs="Arial"/>
                <w:sz w:val="22"/>
                <w:szCs w:val="22"/>
              </w:rPr>
              <w:t>6 Mbps</w:t>
            </w:r>
          </w:p>
        </w:tc>
        <w:tc>
          <w:tcPr>
            <w:tcW w:w="2552" w:type="dxa"/>
            <w:vAlign w:val="center"/>
          </w:tcPr>
          <w:p w14:paraId="58DCE536" w14:textId="77777777" w:rsidR="00F166ED" w:rsidRPr="002537E9" w:rsidRDefault="00F166ED" w:rsidP="000565D5">
            <w:pPr>
              <w:jc w:val="center"/>
              <w:rPr>
                <w:rFonts w:ascii="Arial" w:eastAsia="Arial" w:hAnsi="Arial" w:cs="Arial"/>
                <w:sz w:val="22"/>
                <w:szCs w:val="22"/>
              </w:rPr>
            </w:pPr>
            <w:r w:rsidRPr="002537E9">
              <w:rPr>
                <w:rFonts w:ascii="Arial" w:eastAsia="Arial" w:hAnsi="Arial" w:cs="Arial"/>
                <w:sz w:val="22"/>
                <w:szCs w:val="22"/>
              </w:rPr>
              <w:t>1 Mbps</w:t>
            </w:r>
          </w:p>
        </w:tc>
      </w:tr>
    </w:tbl>
    <w:p w14:paraId="1FCEFD45" w14:textId="77777777" w:rsidR="00F166ED" w:rsidRPr="002537E9" w:rsidRDefault="00F166ED" w:rsidP="00F166ED">
      <w:pPr>
        <w:rPr>
          <w:rFonts w:ascii="Arial" w:hAnsi="Arial" w:cs="Arial"/>
        </w:rPr>
      </w:pPr>
    </w:p>
    <w:p w14:paraId="62D709B8" w14:textId="7925A524" w:rsidR="00F166ED" w:rsidRPr="002537E9" w:rsidRDefault="00F166ED" w:rsidP="00F166ED">
      <w:pPr>
        <w:ind w:left="851" w:hanging="851"/>
        <w:rPr>
          <w:rFonts w:ascii="Arial" w:hAnsi="Arial" w:cs="Arial"/>
        </w:rPr>
      </w:pPr>
      <w:r w:rsidRPr="002537E9">
        <w:rPr>
          <w:rFonts w:ascii="Arial" w:hAnsi="Arial" w:cs="Arial"/>
        </w:rPr>
        <w:t>6.</w:t>
      </w:r>
      <w:r w:rsidR="00A30ED7">
        <w:rPr>
          <w:rFonts w:ascii="Arial" w:hAnsi="Arial" w:cs="Arial"/>
        </w:rPr>
        <w:t>2</w:t>
      </w:r>
      <w:r w:rsidRPr="002537E9">
        <w:rPr>
          <w:rFonts w:ascii="Arial" w:hAnsi="Arial" w:cs="Arial"/>
        </w:rPr>
        <w:t>.</w:t>
      </w:r>
      <w:r w:rsidRPr="002537E9">
        <w:rPr>
          <w:rFonts w:ascii="Arial" w:hAnsi="Arial" w:cs="Arial"/>
        </w:rPr>
        <w:tab/>
        <w:t xml:space="preserve">Para la Supervisión </w:t>
      </w:r>
      <w:bookmarkStart w:id="64" w:name="_Hlk80972563"/>
      <w:r w:rsidR="006E32DD" w:rsidRPr="002537E9">
        <w:rPr>
          <w:rFonts w:ascii="Arial" w:hAnsi="Arial" w:cs="Arial"/>
        </w:rPr>
        <w:t xml:space="preserve">y medición </w:t>
      </w:r>
      <w:bookmarkEnd w:id="64"/>
      <w:r w:rsidRPr="002537E9">
        <w:rPr>
          <w:rFonts w:ascii="Arial" w:hAnsi="Arial" w:cs="Arial"/>
        </w:rPr>
        <w:t xml:space="preserve">de la </w:t>
      </w:r>
      <w:r w:rsidR="003E3236" w:rsidRPr="003E3236">
        <w:rPr>
          <w:rFonts w:ascii="Arial" w:hAnsi="Arial" w:cs="Arial"/>
        </w:rPr>
        <w:t xml:space="preserve">Velocidad </w:t>
      </w:r>
      <w:r w:rsidRPr="002537E9">
        <w:rPr>
          <w:rFonts w:ascii="Arial" w:hAnsi="Arial" w:cs="Arial"/>
        </w:rPr>
        <w:t xml:space="preserve">se considerará </w:t>
      </w:r>
      <w:bookmarkStart w:id="65" w:name="_Hlk80972570"/>
      <w:r w:rsidR="00CE280A" w:rsidRPr="002537E9">
        <w:rPr>
          <w:rFonts w:ascii="Arial" w:hAnsi="Arial" w:cs="Arial"/>
        </w:rPr>
        <w:t xml:space="preserve">la aplicación del porcentaje mínimo garantizado </w:t>
      </w:r>
      <w:r w:rsidR="003E3236" w:rsidRPr="003E3236">
        <w:rPr>
          <w:rFonts w:ascii="Arial" w:hAnsi="Arial" w:cs="Arial"/>
        </w:rPr>
        <w:t xml:space="preserve">sobre la Tasa de Transferencia de Datos Nominal establecida en el numeral 6.1 </w:t>
      </w:r>
      <w:r w:rsidR="00CE280A" w:rsidRPr="002537E9">
        <w:rPr>
          <w:rFonts w:ascii="Arial" w:hAnsi="Arial" w:cs="Arial"/>
        </w:rPr>
        <w:t xml:space="preserve">que exige la legislación vigente </w:t>
      </w:r>
      <w:r w:rsidR="003E3236" w:rsidRPr="003E3236">
        <w:rPr>
          <w:rFonts w:ascii="Arial" w:hAnsi="Arial" w:cs="Arial"/>
        </w:rPr>
        <w:t xml:space="preserve">a la fecha de la firma del CONTRATO, </w:t>
      </w:r>
      <w:bookmarkEnd w:id="65"/>
      <w:r w:rsidRPr="002537E9">
        <w:rPr>
          <w:rFonts w:ascii="Arial" w:hAnsi="Arial" w:cs="Arial"/>
        </w:rPr>
        <w:t xml:space="preserve">y se aplicará en cada LOCALIDAD BENEFICIARIA durante el periodo de vigencia del </w:t>
      </w:r>
      <w:r w:rsidR="009E457B" w:rsidRPr="002537E9">
        <w:rPr>
          <w:rFonts w:ascii="Arial" w:hAnsi="Arial" w:cs="Arial"/>
        </w:rPr>
        <w:t>CONTRATO DE CONCESIÓN</w:t>
      </w:r>
      <w:r w:rsidRPr="002537E9">
        <w:rPr>
          <w:rFonts w:ascii="Arial" w:hAnsi="Arial" w:cs="Arial"/>
        </w:rPr>
        <w:t>.</w:t>
      </w:r>
      <w:r w:rsidR="003E3236">
        <w:rPr>
          <w:rFonts w:ascii="Arial" w:hAnsi="Arial" w:cs="Arial"/>
        </w:rPr>
        <w:t xml:space="preserve"> </w:t>
      </w:r>
      <w:r w:rsidR="003E3236" w:rsidRPr="003E3236">
        <w:rPr>
          <w:rFonts w:ascii="Arial" w:hAnsi="Arial" w:cs="Arial"/>
        </w:rPr>
        <w:t>En caso se realice alguna modificación en el Reglamento que norme la Velocidad Mínima durante la vigencia del CONTRATO, la SOCIEDAD CONCESIONARIA estará obligada a adecuarse en el plazo indicado a la emisión de la norma.</w:t>
      </w:r>
    </w:p>
    <w:p w14:paraId="6E9CC6E3" w14:textId="77777777" w:rsidR="00F166ED" w:rsidRPr="002537E9" w:rsidRDefault="00F166ED" w:rsidP="00F166ED">
      <w:pPr>
        <w:rPr>
          <w:rFonts w:ascii="Arial" w:hAnsi="Arial" w:cs="Arial"/>
        </w:rPr>
      </w:pPr>
    </w:p>
    <w:p w14:paraId="0F86D3A6" w14:textId="51AD1B11" w:rsidR="00F166ED" w:rsidRPr="002537E9" w:rsidRDefault="00F166ED" w:rsidP="00F166ED">
      <w:pPr>
        <w:ind w:left="851" w:hanging="851"/>
        <w:rPr>
          <w:rFonts w:ascii="Arial" w:hAnsi="Arial" w:cs="Arial"/>
        </w:rPr>
      </w:pPr>
      <w:r w:rsidRPr="002537E9">
        <w:rPr>
          <w:rFonts w:ascii="Arial" w:hAnsi="Arial" w:cs="Arial"/>
        </w:rPr>
        <w:t>6.</w:t>
      </w:r>
      <w:r w:rsidR="00A30ED7">
        <w:rPr>
          <w:rFonts w:ascii="Arial" w:hAnsi="Arial" w:cs="Arial"/>
        </w:rPr>
        <w:t>3</w:t>
      </w:r>
      <w:r w:rsidRPr="002537E9">
        <w:rPr>
          <w:rFonts w:ascii="Arial" w:hAnsi="Arial" w:cs="Arial"/>
        </w:rPr>
        <w:t>.</w:t>
      </w:r>
      <w:r w:rsidRPr="002537E9">
        <w:rPr>
          <w:rFonts w:ascii="Arial" w:hAnsi="Arial" w:cs="Arial"/>
        </w:rPr>
        <w:tab/>
      </w:r>
      <w:r w:rsidR="003E3236" w:rsidRPr="003E3236">
        <w:rPr>
          <w:rFonts w:ascii="Arial" w:hAnsi="Arial" w:cs="Arial"/>
        </w:rPr>
        <w:t xml:space="preserve">Respecto de </w:t>
      </w:r>
      <w:r w:rsidR="003E3236" w:rsidRPr="002537E9">
        <w:rPr>
          <w:rFonts w:ascii="Arial" w:hAnsi="Arial" w:cs="Arial"/>
        </w:rPr>
        <w:t xml:space="preserve">la </w:t>
      </w:r>
      <w:r w:rsidRPr="002537E9">
        <w:rPr>
          <w:rFonts w:ascii="Arial" w:hAnsi="Arial" w:cs="Arial"/>
        </w:rPr>
        <w:t>Tasa de Transferencia indicada en el acápite 6.1</w:t>
      </w:r>
      <w:r w:rsidR="003E3236">
        <w:rPr>
          <w:rFonts w:ascii="Arial" w:hAnsi="Arial" w:cs="Arial"/>
        </w:rPr>
        <w:t>,</w:t>
      </w:r>
      <w:r w:rsidRPr="002537E9">
        <w:rPr>
          <w:rFonts w:ascii="Arial" w:hAnsi="Arial" w:cs="Arial"/>
        </w:rPr>
        <w:t xml:space="preserve"> </w:t>
      </w:r>
      <w:r w:rsidR="003E3236" w:rsidRPr="003E3236">
        <w:rPr>
          <w:rFonts w:ascii="Arial" w:hAnsi="Arial" w:cs="Arial"/>
        </w:rPr>
        <w:t xml:space="preserve">en caso esta se incremente debido a </w:t>
      </w:r>
      <w:r w:rsidRPr="002537E9">
        <w:rPr>
          <w:rFonts w:ascii="Arial" w:hAnsi="Arial" w:cs="Arial"/>
        </w:rPr>
        <w:t>la</w:t>
      </w:r>
      <w:r w:rsidR="003E3236">
        <w:rPr>
          <w:rFonts w:ascii="Arial" w:hAnsi="Arial" w:cs="Arial"/>
        </w:rPr>
        <w:t>s</w:t>
      </w:r>
      <w:r w:rsidRPr="002537E9">
        <w:rPr>
          <w:rFonts w:ascii="Arial" w:hAnsi="Arial" w:cs="Arial"/>
        </w:rPr>
        <w:t xml:space="preserve"> actualizaci</w:t>
      </w:r>
      <w:r w:rsidR="003E3236">
        <w:rPr>
          <w:rFonts w:ascii="Arial" w:hAnsi="Arial" w:cs="Arial"/>
        </w:rPr>
        <w:t>ones</w:t>
      </w:r>
      <w:r w:rsidRPr="002537E9">
        <w:rPr>
          <w:rFonts w:ascii="Arial" w:hAnsi="Arial" w:cs="Arial"/>
        </w:rPr>
        <w:t xml:space="preserve"> tecnológica</w:t>
      </w:r>
      <w:r w:rsidR="003E3236">
        <w:rPr>
          <w:rFonts w:ascii="Arial" w:hAnsi="Arial" w:cs="Arial"/>
        </w:rPr>
        <w:t>s</w:t>
      </w:r>
      <w:r w:rsidRPr="002537E9">
        <w:rPr>
          <w:rFonts w:ascii="Arial" w:hAnsi="Arial" w:cs="Arial"/>
        </w:rPr>
        <w:t xml:space="preserve"> </w:t>
      </w:r>
      <w:r w:rsidR="00122087" w:rsidRPr="00122087">
        <w:rPr>
          <w:rFonts w:ascii="Arial" w:hAnsi="Arial" w:cs="Arial"/>
        </w:rPr>
        <w:t xml:space="preserve">conforme lo establecido </w:t>
      </w:r>
      <w:r w:rsidRPr="002537E9">
        <w:rPr>
          <w:rFonts w:ascii="Arial" w:hAnsi="Arial" w:cs="Arial"/>
        </w:rPr>
        <w:t>en el numeral 5.3</w:t>
      </w:r>
      <w:r w:rsidR="00122087" w:rsidRPr="00122087">
        <w:rPr>
          <w:rFonts w:ascii="Arial" w:hAnsi="Arial" w:cs="Arial"/>
        </w:rPr>
        <w:t>, la SOCIEDAD CONCESIONARIA</w:t>
      </w:r>
      <w:r w:rsidRPr="002537E9">
        <w:rPr>
          <w:rFonts w:ascii="Arial" w:hAnsi="Arial" w:cs="Arial"/>
        </w:rPr>
        <w:t xml:space="preserve"> comunicará al </w:t>
      </w:r>
      <w:r w:rsidR="00122087" w:rsidRPr="00122087">
        <w:rPr>
          <w:rFonts w:ascii="Arial" w:hAnsi="Arial" w:cs="Arial"/>
        </w:rPr>
        <w:t xml:space="preserve">MTC sobre los incrementos en la velocidad mínima que se produzcan </w:t>
      </w:r>
      <w:r w:rsidRPr="002537E9">
        <w:rPr>
          <w:rFonts w:ascii="Arial" w:hAnsi="Arial" w:cs="Arial"/>
        </w:rPr>
        <w:t>para que se tome en cuenta en la supervisión.</w:t>
      </w:r>
    </w:p>
    <w:p w14:paraId="42725169" w14:textId="77777777" w:rsidR="00F166ED" w:rsidRPr="002537E9" w:rsidRDefault="00F166ED" w:rsidP="00F166ED">
      <w:pPr>
        <w:rPr>
          <w:rFonts w:ascii="Arial" w:hAnsi="Arial" w:cs="Arial"/>
        </w:rPr>
      </w:pPr>
    </w:p>
    <w:p w14:paraId="36A9F546"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7.</w:t>
      </w:r>
      <w:r w:rsidRPr="002537E9">
        <w:rPr>
          <w:rFonts w:ascii="Arial" w:hAnsi="Arial" w:cs="Arial"/>
          <w:b/>
          <w:bCs/>
        </w:rPr>
        <w:tab/>
        <w:t>COBERTURA MÓVIL</w:t>
      </w:r>
    </w:p>
    <w:p w14:paraId="313346E3" w14:textId="77777777" w:rsidR="00F166ED" w:rsidRPr="002537E9" w:rsidRDefault="00F166ED" w:rsidP="00F166ED">
      <w:pPr>
        <w:rPr>
          <w:rFonts w:ascii="Arial" w:hAnsi="Arial" w:cs="Arial"/>
        </w:rPr>
      </w:pPr>
    </w:p>
    <w:p w14:paraId="17333EBF" w14:textId="08B38D48" w:rsidR="00F166ED" w:rsidRPr="002537E9" w:rsidRDefault="00F166ED" w:rsidP="00F166ED">
      <w:pPr>
        <w:ind w:left="851" w:hanging="851"/>
        <w:rPr>
          <w:rFonts w:ascii="Arial" w:hAnsi="Arial" w:cs="Arial"/>
        </w:rPr>
      </w:pPr>
      <w:r w:rsidRPr="002537E9">
        <w:rPr>
          <w:rFonts w:ascii="Arial" w:hAnsi="Arial" w:cs="Arial"/>
        </w:rPr>
        <w:t>7.1.</w:t>
      </w:r>
      <w:r w:rsidRPr="002537E9">
        <w:rPr>
          <w:rFonts w:ascii="Arial" w:hAnsi="Arial" w:cs="Arial"/>
        </w:rPr>
        <w:tab/>
        <w:t>La SOCIEDAD CONCESIONARIA debe cumplir con la normativ</w:t>
      </w:r>
      <w:r w:rsidR="00CE280A" w:rsidRPr="002537E9">
        <w:rPr>
          <w:rFonts w:ascii="Arial" w:hAnsi="Arial" w:cs="Arial"/>
        </w:rPr>
        <w:t>id</w:t>
      </w:r>
      <w:r w:rsidRPr="002537E9">
        <w:rPr>
          <w:rFonts w:ascii="Arial" w:hAnsi="Arial" w:cs="Arial"/>
        </w:rPr>
        <w:t>a</w:t>
      </w:r>
      <w:r w:rsidR="00CE280A" w:rsidRPr="002537E9">
        <w:rPr>
          <w:rFonts w:ascii="Arial" w:hAnsi="Arial" w:cs="Arial"/>
        </w:rPr>
        <w:t>d</w:t>
      </w:r>
      <w:r w:rsidRPr="002537E9">
        <w:rPr>
          <w:rFonts w:ascii="Arial" w:hAnsi="Arial" w:cs="Arial"/>
        </w:rPr>
        <w:t xml:space="preserve"> vigente o </w:t>
      </w:r>
      <w:bookmarkStart w:id="66" w:name="_Hlk80972638"/>
      <w:r w:rsidR="00CE280A" w:rsidRPr="002537E9">
        <w:rPr>
          <w:rFonts w:ascii="Arial" w:hAnsi="Arial" w:cs="Arial"/>
        </w:rPr>
        <w:t>aquella</w:t>
      </w:r>
      <w:bookmarkEnd w:id="66"/>
      <w:r w:rsidRPr="002537E9">
        <w:rPr>
          <w:rFonts w:ascii="Arial" w:hAnsi="Arial" w:cs="Arial"/>
        </w:rPr>
        <w:t xml:space="preserve"> que determine el OSIPTEL para </w:t>
      </w:r>
      <w:bookmarkStart w:id="67" w:name="_Hlk80972655"/>
      <w:r w:rsidR="00CE280A" w:rsidRPr="002537E9">
        <w:rPr>
          <w:rFonts w:ascii="Arial" w:hAnsi="Arial" w:cs="Arial"/>
        </w:rPr>
        <w:t xml:space="preserve">la Supervisión de </w:t>
      </w:r>
      <w:bookmarkEnd w:id="67"/>
      <w:r w:rsidRPr="002537E9">
        <w:rPr>
          <w:rFonts w:ascii="Arial" w:hAnsi="Arial" w:cs="Arial"/>
        </w:rPr>
        <w:t xml:space="preserve">la Cobertura de los SERVICIOS MÓVILES </w:t>
      </w:r>
      <w:bookmarkStart w:id="68" w:name="_Hlk80972669"/>
      <w:r w:rsidR="00CE280A" w:rsidRPr="002537E9">
        <w:rPr>
          <w:rFonts w:ascii="Arial" w:hAnsi="Arial" w:cs="Arial"/>
        </w:rPr>
        <w:t>en las LOCALIDADES BENEFICIARIAS</w:t>
      </w:r>
      <w:bookmarkEnd w:id="68"/>
      <w:r w:rsidRPr="002537E9">
        <w:rPr>
          <w:rFonts w:ascii="Arial" w:hAnsi="Arial" w:cs="Arial"/>
        </w:rPr>
        <w:t>.</w:t>
      </w:r>
    </w:p>
    <w:p w14:paraId="23FAD56B" w14:textId="77777777" w:rsidR="00F166ED" w:rsidRPr="002537E9" w:rsidRDefault="00F166ED" w:rsidP="00F166ED">
      <w:pPr>
        <w:rPr>
          <w:rFonts w:ascii="Arial" w:hAnsi="Arial" w:cs="Arial"/>
        </w:rPr>
      </w:pPr>
    </w:p>
    <w:p w14:paraId="68DA2DE7" w14:textId="78F436A9" w:rsidR="00F166ED" w:rsidRPr="002537E9" w:rsidRDefault="00F166ED" w:rsidP="00F166ED">
      <w:pPr>
        <w:ind w:left="851" w:hanging="851"/>
        <w:rPr>
          <w:rFonts w:ascii="Arial" w:hAnsi="Arial" w:cs="Arial"/>
        </w:rPr>
      </w:pPr>
      <w:r w:rsidRPr="002537E9">
        <w:rPr>
          <w:rFonts w:ascii="Arial" w:hAnsi="Arial" w:cs="Arial"/>
        </w:rPr>
        <w:t>7.2.</w:t>
      </w:r>
      <w:r w:rsidRPr="002537E9">
        <w:rPr>
          <w:rFonts w:ascii="Arial" w:hAnsi="Arial" w:cs="Arial"/>
        </w:rPr>
        <w:tab/>
      </w:r>
      <w:bookmarkStart w:id="69" w:name="_Hlk80972688"/>
      <w:r w:rsidR="00CE280A" w:rsidRPr="002537E9">
        <w:rPr>
          <w:rFonts w:ascii="Arial" w:hAnsi="Arial" w:cs="Arial"/>
        </w:rPr>
        <w:t xml:space="preserve">El cumplimento de </w:t>
      </w:r>
      <w:bookmarkEnd w:id="69"/>
      <w:r w:rsidR="00CE280A" w:rsidRPr="002537E9">
        <w:rPr>
          <w:rFonts w:ascii="Arial" w:hAnsi="Arial" w:cs="Arial"/>
        </w:rPr>
        <w:t xml:space="preserve">la </w:t>
      </w:r>
      <w:r w:rsidRPr="002537E9">
        <w:rPr>
          <w:rFonts w:ascii="Arial" w:hAnsi="Arial" w:cs="Arial"/>
        </w:rPr>
        <w:t xml:space="preserve">Cobertura de los SERVICIOS MÓVILES será supervisado por el OSIPTEL </w:t>
      </w:r>
      <w:bookmarkStart w:id="70" w:name="_Hlk80972707"/>
      <w:r w:rsidR="004147EF" w:rsidRPr="002537E9">
        <w:rPr>
          <w:rFonts w:ascii="Arial" w:hAnsi="Arial" w:cs="Arial"/>
        </w:rPr>
        <w:t xml:space="preserve">y su verificación se </w:t>
      </w:r>
      <w:r w:rsidR="00A30ED7">
        <w:rPr>
          <w:rFonts w:ascii="Arial" w:hAnsi="Arial" w:cs="Arial"/>
        </w:rPr>
        <w:t>efectuar</w:t>
      </w:r>
      <w:r w:rsidR="00A30ED7" w:rsidRPr="002537E9">
        <w:rPr>
          <w:rFonts w:ascii="Arial" w:hAnsi="Arial" w:cs="Arial"/>
        </w:rPr>
        <w:t>á</w:t>
      </w:r>
      <w:r w:rsidR="00A30ED7">
        <w:rPr>
          <w:rFonts w:ascii="Arial" w:hAnsi="Arial" w:cs="Arial"/>
        </w:rPr>
        <w:t xml:space="preserve"> </w:t>
      </w:r>
      <w:bookmarkEnd w:id="70"/>
      <w:r w:rsidRPr="002537E9">
        <w:rPr>
          <w:rFonts w:ascii="Arial" w:hAnsi="Arial" w:cs="Arial"/>
        </w:rPr>
        <w:t xml:space="preserve">de acuerdo con </w:t>
      </w:r>
      <w:bookmarkStart w:id="71" w:name="_Hlk80972714"/>
      <w:r w:rsidR="004147EF" w:rsidRPr="002537E9">
        <w:rPr>
          <w:rFonts w:ascii="Arial" w:hAnsi="Arial" w:cs="Arial"/>
        </w:rPr>
        <w:t>los procedimientos establecidos en el Reglamento General para la Supervisión de la Cobertura de los Servicios Públicos de Telecomunicaciones</w:t>
      </w:r>
      <w:bookmarkEnd w:id="71"/>
      <w:r w:rsidRPr="002537E9">
        <w:rPr>
          <w:rFonts w:ascii="Arial" w:hAnsi="Arial" w:cs="Arial"/>
        </w:rPr>
        <w:t xml:space="preserve"> vigente</w:t>
      </w:r>
      <w:bookmarkStart w:id="72" w:name="_Hlk80972729"/>
      <w:r w:rsidR="004147EF" w:rsidRPr="002537E9">
        <w:rPr>
          <w:rFonts w:ascii="Arial" w:hAnsi="Arial" w:cs="Arial"/>
        </w:rPr>
        <w:t xml:space="preserve"> y sus modificaciones</w:t>
      </w:r>
      <w:bookmarkEnd w:id="72"/>
      <w:r w:rsidRPr="002537E9">
        <w:rPr>
          <w:rFonts w:ascii="Arial" w:hAnsi="Arial" w:cs="Arial"/>
        </w:rPr>
        <w:t>.</w:t>
      </w:r>
    </w:p>
    <w:p w14:paraId="151FF46D" w14:textId="77777777" w:rsidR="00F166ED" w:rsidRPr="002537E9" w:rsidRDefault="00F166ED" w:rsidP="00F166ED">
      <w:pPr>
        <w:rPr>
          <w:rFonts w:ascii="Arial" w:hAnsi="Arial" w:cs="Arial"/>
        </w:rPr>
      </w:pPr>
    </w:p>
    <w:p w14:paraId="05F0B698" w14:textId="32D15233" w:rsidR="00F166ED" w:rsidRPr="002537E9" w:rsidRDefault="00F166ED" w:rsidP="00F166ED">
      <w:pPr>
        <w:ind w:left="851" w:hanging="851"/>
        <w:rPr>
          <w:rFonts w:ascii="Arial" w:hAnsi="Arial" w:cs="Arial"/>
        </w:rPr>
      </w:pPr>
      <w:r w:rsidRPr="002537E9">
        <w:rPr>
          <w:rFonts w:ascii="Arial" w:hAnsi="Arial" w:cs="Arial"/>
        </w:rPr>
        <w:t>7.3.</w:t>
      </w:r>
      <w:r w:rsidRPr="002537E9">
        <w:rPr>
          <w:rFonts w:ascii="Arial" w:hAnsi="Arial" w:cs="Arial"/>
        </w:rPr>
        <w:tab/>
      </w:r>
      <w:r w:rsidR="004147EF" w:rsidRPr="002537E9">
        <w:rPr>
          <w:rFonts w:ascii="Arial" w:hAnsi="Arial" w:cs="Arial"/>
        </w:rPr>
        <w:t xml:space="preserve">La </w:t>
      </w:r>
      <w:r w:rsidRPr="002537E9">
        <w:rPr>
          <w:rFonts w:ascii="Arial" w:hAnsi="Arial" w:cs="Arial"/>
        </w:rPr>
        <w:t xml:space="preserve">SOCIEDAD CONCESIONARIA </w:t>
      </w:r>
      <w:bookmarkStart w:id="73" w:name="_Hlk80972751"/>
      <w:r w:rsidR="004147EF" w:rsidRPr="002537E9">
        <w:rPr>
          <w:rFonts w:ascii="Arial" w:hAnsi="Arial" w:cs="Arial"/>
        </w:rPr>
        <w:t>debe reportar</w:t>
      </w:r>
      <w:bookmarkEnd w:id="73"/>
      <w:r w:rsidRPr="002537E9">
        <w:rPr>
          <w:rFonts w:ascii="Arial" w:hAnsi="Arial" w:cs="Arial"/>
        </w:rPr>
        <w:t xml:space="preserve"> la </w:t>
      </w:r>
      <w:r w:rsidR="004147EF" w:rsidRPr="002537E9">
        <w:rPr>
          <w:rFonts w:ascii="Arial" w:hAnsi="Arial" w:cs="Arial"/>
        </w:rPr>
        <w:t xml:space="preserve">cobertura </w:t>
      </w:r>
      <w:r w:rsidRPr="002537E9">
        <w:rPr>
          <w:rFonts w:ascii="Arial" w:hAnsi="Arial" w:cs="Arial"/>
        </w:rPr>
        <w:t>de los SERVICIOS MÓVILES en las LOCALIDADES BENEFICIARIAS</w:t>
      </w:r>
      <w:bookmarkStart w:id="74" w:name="_Hlk80972873"/>
      <w:r w:rsidR="004147EF" w:rsidRPr="002537E9">
        <w:rPr>
          <w:rFonts w:ascii="Arial" w:hAnsi="Arial" w:cs="Arial"/>
        </w:rPr>
        <w:t xml:space="preserve"> de acuerdo con el procedimiento y plazos establecidos en el Reglamento General para la Supervisión de la Cobertura de los Servicios Públicos de Telecomunicaciones</w:t>
      </w:r>
      <w:bookmarkEnd w:id="74"/>
      <w:r w:rsidRPr="002537E9">
        <w:rPr>
          <w:rFonts w:ascii="Arial" w:hAnsi="Arial" w:cs="Arial"/>
        </w:rPr>
        <w:t xml:space="preserve"> vigente</w:t>
      </w:r>
      <w:r w:rsidR="004147EF" w:rsidRPr="002537E9">
        <w:rPr>
          <w:rFonts w:ascii="Arial" w:hAnsi="Arial" w:cs="Arial"/>
        </w:rPr>
        <w:t xml:space="preserve"> </w:t>
      </w:r>
      <w:bookmarkStart w:id="75" w:name="_Hlk80972894"/>
      <w:r w:rsidR="004147EF" w:rsidRPr="002537E9">
        <w:rPr>
          <w:rFonts w:ascii="Arial" w:hAnsi="Arial" w:cs="Arial"/>
        </w:rPr>
        <w:t>y sus modificaciones</w:t>
      </w:r>
      <w:bookmarkEnd w:id="75"/>
      <w:r w:rsidRPr="002537E9">
        <w:rPr>
          <w:rFonts w:ascii="Arial" w:hAnsi="Arial" w:cs="Arial"/>
        </w:rPr>
        <w:t>.</w:t>
      </w:r>
    </w:p>
    <w:p w14:paraId="7E999325" w14:textId="77777777" w:rsidR="00F166ED" w:rsidRPr="002537E9" w:rsidRDefault="00F166ED" w:rsidP="00F166ED">
      <w:pPr>
        <w:rPr>
          <w:rFonts w:ascii="Arial" w:hAnsi="Arial" w:cs="Arial"/>
        </w:rPr>
      </w:pPr>
    </w:p>
    <w:p w14:paraId="64AEFFE7" w14:textId="2C5D97E3" w:rsidR="00F166ED" w:rsidRPr="002537E9" w:rsidRDefault="00F166ED" w:rsidP="00F166ED">
      <w:pPr>
        <w:ind w:left="851" w:hanging="851"/>
        <w:rPr>
          <w:rFonts w:ascii="Arial" w:hAnsi="Arial" w:cs="Arial"/>
        </w:rPr>
      </w:pPr>
      <w:r w:rsidRPr="002537E9">
        <w:rPr>
          <w:rFonts w:ascii="Arial" w:hAnsi="Arial" w:cs="Arial"/>
        </w:rPr>
        <w:t>7.4.</w:t>
      </w:r>
      <w:r w:rsidRPr="002537E9">
        <w:rPr>
          <w:rFonts w:ascii="Arial" w:hAnsi="Arial" w:cs="Arial"/>
        </w:rPr>
        <w:tab/>
        <w:t xml:space="preserve">La SOCIEDAD CONCESIONARIA debe brindar </w:t>
      </w:r>
      <w:r w:rsidR="004147EF" w:rsidRPr="002537E9">
        <w:rPr>
          <w:rFonts w:ascii="Arial" w:hAnsi="Arial" w:cs="Arial"/>
        </w:rPr>
        <w:t>los</w:t>
      </w:r>
      <w:r w:rsidRPr="002537E9">
        <w:rPr>
          <w:rFonts w:ascii="Arial" w:hAnsi="Arial" w:cs="Arial"/>
        </w:rPr>
        <w:t xml:space="preserve"> SERVICIO</w:t>
      </w:r>
      <w:r w:rsidR="00897D2B" w:rsidRPr="002537E9">
        <w:rPr>
          <w:rFonts w:ascii="Arial" w:hAnsi="Arial" w:cs="Arial"/>
        </w:rPr>
        <w:t>S</w:t>
      </w:r>
      <w:r w:rsidRPr="002537E9">
        <w:rPr>
          <w:rFonts w:ascii="Arial" w:hAnsi="Arial" w:cs="Arial"/>
        </w:rPr>
        <w:t xml:space="preserve"> M</w:t>
      </w:r>
      <w:r w:rsidR="00897D2B" w:rsidRPr="002537E9">
        <w:rPr>
          <w:rFonts w:ascii="Arial" w:hAnsi="Arial" w:cs="Arial"/>
        </w:rPr>
        <w:t>Ó</w:t>
      </w:r>
      <w:r w:rsidRPr="002537E9">
        <w:rPr>
          <w:rFonts w:ascii="Arial" w:hAnsi="Arial" w:cs="Arial"/>
        </w:rPr>
        <w:t>VIL</w:t>
      </w:r>
      <w:r w:rsidR="00897D2B" w:rsidRPr="002537E9">
        <w:rPr>
          <w:rFonts w:ascii="Arial" w:hAnsi="Arial" w:cs="Arial"/>
        </w:rPr>
        <w:t>ES</w:t>
      </w:r>
      <w:r w:rsidRPr="002537E9">
        <w:rPr>
          <w:rFonts w:ascii="Arial" w:hAnsi="Arial" w:cs="Arial"/>
        </w:rPr>
        <w:t xml:space="preserve"> utilizando tecnología 4G LTE-A o superior como mínimo con una ESTACIÓN BASE a la o las LOCALIDADES BENEFICIARIAS establecido en las BASES para el presente COMPROMISO OBLIGATORIO DE INVERSIÓN, cumpliendo con la normativa vigente de Cobertura del OSIPTEL.</w:t>
      </w:r>
    </w:p>
    <w:p w14:paraId="289C3EB9" w14:textId="2D5A50F2" w:rsidR="00F166ED" w:rsidRDefault="00F166ED" w:rsidP="00F166ED">
      <w:pPr>
        <w:rPr>
          <w:rFonts w:ascii="Arial" w:hAnsi="Arial" w:cs="Arial"/>
        </w:rPr>
      </w:pPr>
    </w:p>
    <w:p w14:paraId="7CE00C55" w14:textId="57263FC1" w:rsidR="00A30ED7" w:rsidRDefault="00A30ED7" w:rsidP="00A30ED7">
      <w:pPr>
        <w:ind w:left="851" w:hanging="851"/>
        <w:rPr>
          <w:color w:val="000000"/>
        </w:rPr>
      </w:pPr>
      <w:r>
        <w:rPr>
          <w:rFonts w:ascii="Arial" w:hAnsi="Arial" w:cs="Arial"/>
        </w:rPr>
        <w:t>7.5</w:t>
      </w:r>
      <w:r>
        <w:rPr>
          <w:rFonts w:ascii="Arial" w:hAnsi="Arial" w:cs="Arial"/>
        </w:rPr>
        <w:tab/>
      </w:r>
      <w:r w:rsidR="009E6EBB" w:rsidRPr="009E6EBB">
        <w:rPr>
          <w:rFonts w:ascii="Arial" w:hAnsi="Arial" w:cs="Arial"/>
        </w:rPr>
        <w:t>Las verificaciones del cumplimiento de la obligación de cobertura se realizará sobre la norma vigente a la fecha de la firma del CONTRATO y se mantendrá durante el periodo de vigencia del CONTRATO DE CONCESIÓN. En caso se realice alguna modificación en el Reglamento de Cobertura durante la vigencia del CONTRATO, la SOCIEDAD CONCESIONARIA estará obligada a adecuarse en el plazo indicado a la emisión de la norma</w:t>
      </w:r>
      <w:r>
        <w:rPr>
          <w:color w:val="000000"/>
        </w:rPr>
        <w:t>.</w:t>
      </w:r>
    </w:p>
    <w:p w14:paraId="12857C7C" w14:textId="77777777" w:rsidR="00A30ED7" w:rsidRPr="002537E9" w:rsidRDefault="00A30ED7" w:rsidP="00F166ED">
      <w:pPr>
        <w:rPr>
          <w:rFonts w:ascii="Arial" w:hAnsi="Arial" w:cs="Arial"/>
        </w:rPr>
      </w:pPr>
    </w:p>
    <w:p w14:paraId="0D1F1813"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8.</w:t>
      </w:r>
      <w:r w:rsidRPr="002537E9">
        <w:rPr>
          <w:rFonts w:ascii="Arial" w:hAnsi="Arial" w:cs="Arial"/>
          <w:b/>
          <w:bCs/>
        </w:rPr>
        <w:tab/>
        <w:t>CALIDAD DE SERVICIO</w:t>
      </w:r>
    </w:p>
    <w:p w14:paraId="7CEB54B6" w14:textId="77777777" w:rsidR="00F166ED" w:rsidRPr="002537E9" w:rsidRDefault="00F166ED" w:rsidP="00F166ED">
      <w:pPr>
        <w:rPr>
          <w:rFonts w:ascii="Arial" w:hAnsi="Arial" w:cs="Arial"/>
        </w:rPr>
      </w:pPr>
    </w:p>
    <w:p w14:paraId="6B1DB2B7" w14:textId="3956D7A1" w:rsidR="00F166ED" w:rsidRPr="002537E9" w:rsidRDefault="00F166ED" w:rsidP="00F166ED">
      <w:pPr>
        <w:ind w:left="851" w:hanging="851"/>
        <w:rPr>
          <w:rFonts w:ascii="Arial" w:hAnsi="Arial" w:cs="Arial"/>
        </w:rPr>
      </w:pPr>
      <w:r w:rsidRPr="002537E9">
        <w:rPr>
          <w:rFonts w:ascii="Arial" w:hAnsi="Arial" w:cs="Arial"/>
        </w:rPr>
        <w:t>8.1.</w:t>
      </w:r>
      <w:r w:rsidRPr="002537E9">
        <w:rPr>
          <w:rFonts w:ascii="Arial" w:hAnsi="Arial" w:cs="Arial"/>
        </w:rPr>
        <w:tab/>
        <w:t xml:space="preserve">La SOCIEDAD CONCESIONARIA debe cumplir con la normativa vigente o normativa que determine el OSIPTEL para medir la Calidad de los SERVICIOS MÓVILES utilizando tecnología 4G LTE-A o superior, durante el periodo de vigencia del </w:t>
      </w:r>
      <w:r w:rsidR="009E457B" w:rsidRPr="002537E9">
        <w:rPr>
          <w:rFonts w:ascii="Arial" w:hAnsi="Arial" w:cs="Arial"/>
        </w:rPr>
        <w:t>CONTRATO DE CONCESIÓN</w:t>
      </w:r>
      <w:r w:rsidRPr="002537E9">
        <w:rPr>
          <w:rFonts w:ascii="Arial" w:hAnsi="Arial" w:cs="Arial"/>
        </w:rPr>
        <w:t>.</w:t>
      </w:r>
    </w:p>
    <w:p w14:paraId="6D5E0632" w14:textId="77777777" w:rsidR="00F166ED" w:rsidRPr="002537E9" w:rsidRDefault="00F166ED" w:rsidP="00F166ED">
      <w:pPr>
        <w:rPr>
          <w:rFonts w:ascii="Arial" w:hAnsi="Arial" w:cs="Arial"/>
        </w:rPr>
      </w:pPr>
    </w:p>
    <w:p w14:paraId="4B20A5C6" w14:textId="77777777" w:rsidR="00F166ED" w:rsidRPr="002537E9" w:rsidRDefault="00F166ED" w:rsidP="00F166ED">
      <w:pPr>
        <w:ind w:left="851"/>
        <w:rPr>
          <w:rFonts w:ascii="Arial" w:hAnsi="Arial" w:cs="Arial"/>
        </w:rPr>
      </w:pPr>
      <w:r w:rsidRPr="002537E9">
        <w:rPr>
          <w:rFonts w:ascii="Arial" w:hAnsi="Arial" w:cs="Arial"/>
        </w:rPr>
        <w:t>Además, considerar los indicadores que son medidos con periodicidades establecidas por el OSIPTEL, según la Resolución de Consejo Directivo Nº 123-2014-CD/OSIPTEL o el vigente a la fecha de la implementación del Compromiso Obligatorio de Inversión.</w:t>
      </w:r>
    </w:p>
    <w:p w14:paraId="3E846F47" w14:textId="77777777" w:rsidR="00F166ED" w:rsidRPr="002537E9" w:rsidRDefault="00F166ED" w:rsidP="00F166ED">
      <w:pPr>
        <w:rPr>
          <w:rFonts w:ascii="Arial" w:hAnsi="Arial" w:cs="Arial"/>
        </w:rPr>
      </w:pPr>
    </w:p>
    <w:p w14:paraId="79ADC22B" w14:textId="77777777" w:rsidR="00F166ED" w:rsidRPr="002537E9" w:rsidRDefault="00F166ED" w:rsidP="00F166ED">
      <w:pPr>
        <w:ind w:left="851" w:hanging="851"/>
        <w:rPr>
          <w:rFonts w:ascii="Arial" w:hAnsi="Arial" w:cs="Arial"/>
        </w:rPr>
      </w:pPr>
      <w:r w:rsidRPr="002537E9">
        <w:rPr>
          <w:rFonts w:ascii="Arial" w:hAnsi="Arial" w:cs="Arial"/>
        </w:rPr>
        <w:t>8.2.</w:t>
      </w:r>
      <w:r w:rsidRPr="002537E9">
        <w:rPr>
          <w:rFonts w:ascii="Arial" w:hAnsi="Arial" w:cs="Arial"/>
        </w:rPr>
        <w:tab/>
        <w:t>La SOCIEDAD CONCESIONARIA debe de monitorear permanentemente sus indicadores de Calidad (en adelante KPIs), a fin de verificar la adecuada operatividad de cada ESTACIÓN BASE.</w:t>
      </w:r>
    </w:p>
    <w:p w14:paraId="19FEE17C" w14:textId="77777777" w:rsidR="00F166ED" w:rsidRPr="002537E9" w:rsidRDefault="00F166ED" w:rsidP="00F166ED">
      <w:pPr>
        <w:rPr>
          <w:rFonts w:ascii="Arial" w:hAnsi="Arial" w:cs="Arial"/>
        </w:rPr>
      </w:pPr>
    </w:p>
    <w:p w14:paraId="621D213F" w14:textId="3FEEC025" w:rsidR="00F166ED" w:rsidRPr="002537E9" w:rsidRDefault="00F166ED" w:rsidP="00F166ED">
      <w:pPr>
        <w:ind w:left="851" w:hanging="851"/>
        <w:rPr>
          <w:rFonts w:ascii="Arial" w:hAnsi="Arial" w:cs="Arial"/>
        </w:rPr>
      </w:pPr>
      <w:r w:rsidRPr="002537E9">
        <w:rPr>
          <w:rFonts w:ascii="Arial" w:hAnsi="Arial" w:cs="Arial"/>
        </w:rPr>
        <w:t>8.3.</w:t>
      </w:r>
      <w:r w:rsidRPr="002537E9">
        <w:rPr>
          <w:rFonts w:ascii="Arial" w:hAnsi="Arial" w:cs="Arial"/>
        </w:rPr>
        <w:tab/>
        <w:t>La SOCIEDAD CONCESIONARIA debe sujetarse a la normativa vigente o normativa que determine el OSIPTEL para la Calidad del Servicio</w:t>
      </w:r>
      <w:bookmarkStart w:id="76" w:name="_Hlk87219394"/>
      <w:r w:rsidR="00846539" w:rsidRPr="00846539">
        <w:rPr>
          <w:rFonts w:ascii="Arial" w:hAnsi="Arial" w:cs="Arial"/>
        </w:rPr>
        <w:t xml:space="preserve"> </w:t>
      </w:r>
      <w:r w:rsidR="00846539" w:rsidRPr="000E3327">
        <w:rPr>
          <w:rFonts w:ascii="Arial" w:hAnsi="Arial" w:cs="Arial"/>
        </w:rPr>
        <w:t>a la fecha de</w:t>
      </w:r>
      <w:r w:rsidR="00846539">
        <w:rPr>
          <w:rFonts w:ascii="Arial" w:hAnsi="Arial" w:cs="Arial"/>
        </w:rPr>
        <w:t xml:space="preserve"> </w:t>
      </w:r>
      <w:r w:rsidR="00846539" w:rsidRPr="000E3327">
        <w:rPr>
          <w:rFonts w:ascii="Arial" w:hAnsi="Arial" w:cs="Arial"/>
        </w:rPr>
        <w:t>l</w:t>
      </w:r>
      <w:r w:rsidR="00846539">
        <w:rPr>
          <w:rFonts w:ascii="Arial" w:hAnsi="Arial" w:cs="Arial"/>
        </w:rPr>
        <w:t>a firma del CONTRATO</w:t>
      </w:r>
      <w:bookmarkEnd w:id="76"/>
      <w:r w:rsidRPr="002537E9">
        <w:rPr>
          <w:rFonts w:ascii="Arial" w:hAnsi="Arial" w:cs="Arial"/>
        </w:rPr>
        <w:t xml:space="preserve">, durante el periodo que dure el </w:t>
      </w:r>
      <w:r w:rsidR="009E457B" w:rsidRPr="002537E9">
        <w:rPr>
          <w:rFonts w:ascii="Arial" w:hAnsi="Arial" w:cs="Arial"/>
        </w:rPr>
        <w:t>CONTRATO DE CONCESIÓN</w:t>
      </w:r>
      <w:r w:rsidRPr="002537E9">
        <w:rPr>
          <w:rFonts w:ascii="Arial" w:hAnsi="Arial" w:cs="Arial"/>
        </w:rPr>
        <w:t>.</w:t>
      </w:r>
      <w:r w:rsidR="00C164E3">
        <w:rPr>
          <w:rFonts w:ascii="Arial" w:hAnsi="Arial" w:cs="Arial"/>
        </w:rPr>
        <w:t xml:space="preserve"> </w:t>
      </w:r>
      <w:bookmarkStart w:id="77" w:name="_Hlk85092511"/>
      <w:r w:rsidR="00C164E3">
        <w:rPr>
          <w:rFonts w:ascii="Arial" w:hAnsi="Arial" w:cs="Arial"/>
        </w:rPr>
        <w:t>E</w:t>
      </w:r>
      <w:r w:rsidR="00C164E3" w:rsidRPr="00304944">
        <w:rPr>
          <w:rFonts w:ascii="Arial" w:hAnsi="Arial" w:cs="Arial"/>
        </w:rPr>
        <w:t xml:space="preserve">n caso </w:t>
      </w:r>
      <w:r w:rsidR="00733580">
        <w:rPr>
          <w:rFonts w:ascii="Arial" w:hAnsi="Arial" w:cs="Arial"/>
        </w:rPr>
        <w:t>se</w:t>
      </w:r>
      <w:r w:rsidR="00C164E3" w:rsidRPr="00304944">
        <w:rPr>
          <w:rFonts w:ascii="Arial" w:hAnsi="Arial" w:cs="Arial"/>
        </w:rPr>
        <w:t xml:space="preserve"> realice alguna modificación </w:t>
      </w:r>
      <w:r w:rsidR="00C164E3">
        <w:rPr>
          <w:rFonts w:ascii="Arial" w:hAnsi="Arial" w:cs="Arial"/>
        </w:rPr>
        <w:t xml:space="preserve">en el </w:t>
      </w:r>
      <w:r w:rsidR="00C164E3" w:rsidRPr="002537E9">
        <w:rPr>
          <w:rFonts w:ascii="Arial" w:hAnsi="Arial" w:cs="Arial"/>
        </w:rPr>
        <w:t>Reglamento de C</w:t>
      </w:r>
      <w:r w:rsidR="00C164E3">
        <w:rPr>
          <w:rFonts w:ascii="Arial" w:hAnsi="Arial" w:cs="Arial"/>
        </w:rPr>
        <w:t>alidad</w:t>
      </w:r>
      <w:r w:rsidR="00C164E3" w:rsidRPr="002537E9">
        <w:rPr>
          <w:rFonts w:ascii="Arial" w:hAnsi="Arial" w:cs="Arial"/>
        </w:rPr>
        <w:t xml:space="preserve"> </w:t>
      </w:r>
      <w:r w:rsidR="00C164E3" w:rsidRPr="00304944">
        <w:rPr>
          <w:rFonts w:ascii="Arial" w:hAnsi="Arial" w:cs="Arial"/>
        </w:rPr>
        <w:t>durante la vigencia del CONTRATO</w:t>
      </w:r>
      <w:r w:rsidR="00C164E3">
        <w:rPr>
          <w:rFonts w:ascii="Arial" w:hAnsi="Arial" w:cs="Arial"/>
        </w:rPr>
        <w:t>,</w:t>
      </w:r>
      <w:r w:rsidR="00C164E3" w:rsidRPr="00304944">
        <w:rPr>
          <w:rFonts w:ascii="Arial" w:hAnsi="Arial" w:cs="Arial"/>
        </w:rPr>
        <w:t xml:space="preserve"> la SOCIEDAD CONCESIONARIA estará obligad</w:t>
      </w:r>
      <w:r w:rsidR="00C164E3">
        <w:rPr>
          <w:rFonts w:ascii="Arial" w:hAnsi="Arial" w:cs="Arial"/>
        </w:rPr>
        <w:t>a</w:t>
      </w:r>
      <w:r w:rsidR="00C164E3" w:rsidRPr="00304944">
        <w:rPr>
          <w:rFonts w:ascii="Arial" w:hAnsi="Arial" w:cs="Arial"/>
        </w:rPr>
        <w:t xml:space="preserve"> a adecuarse </w:t>
      </w:r>
      <w:r w:rsidR="00733580" w:rsidRPr="00733580">
        <w:rPr>
          <w:rFonts w:ascii="Arial" w:hAnsi="Arial" w:cs="Arial"/>
        </w:rPr>
        <w:t>en el plazo indicado a la emisión de la norma</w:t>
      </w:r>
      <w:r w:rsidR="00C164E3">
        <w:rPr>
          <w:rFonts w:ascii="Arial" w:hAnsi="Arial" w:cs="Arial"/>
        </w:rPr>
        <w:t>.</w:t>
      </w:r>
      <w:bookmarkEnd w:id="77"/>
    </w:p>
    <w:p w14:paraId="12914781" w14:textId="77777777" w:rsidR="00F166ED" w:rsidRPr="002537E9" w:rsidRDefault="00F166ED" w:rsidP="00F166ED">
      <w:pPr>
        <w:rPr>
          <w:rFonts w:ascii="Arial" w:hAnsi="Arial" w:cs="Arial"/>
        </w:rPr>
      </w:pPr>
    </w:p>
    <w:p w14:paraId="6A70DCA1" w14:textId="77777777" w:rsidR="00F166ED" w:rsidRPr="002537E9" w:rsidRDefault="00F166ED" w:rsidP="00F166ED">
      <w:pPr>
        <w:ind w:left="851" w:hanging="851"/>
        <w:rPr>
          <w:rFonts w:ascii="Arial" w:hAnsi="Arial" w:cs="Arial"/>
        </w:rPr>
      </w:pPr>
      <w:r w:rsidRPr="002537E9">
        <w:rPr>
          <w:rFonts w:ascii="Arial" w:hAnsi="Arial" w:cs="Arial"/>
        </w:rPr>
        <w:t>8.4.</w:t>
      </w:r>
      <w:r w:rsidRPr="002537E9">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06CCF23F" w14:textId="77777777" w:rsidR="00F166ED" w:rsidRPr="002537E9" w:rsidRDefault="00F166ED" w:rsidP="00F166ED">
      <w:pPr>
        <w:rPr>
          <w:rFonts w:ascii="Arial" w:hAnsi="Arial" w:cs="Arial"/>
        </w:rPr>
      </w:pPr>
    </w:p>
    <w:p w14:paraId="7F76019F" w14:textId="202249E1" w:rsidR="00F166ED" w:rsidRPr="002537E9" w:rsidRDefault="00F166ED" w:rsidP="00F166ED">
      <w:pPr>
        <w:ind w:left="851"/>
        <w:jc w:val="center"/>
        <w:rPr>
          <w:rFonts w:ascii="Arial" w:hAnsi="Arial" w:cs="Arial"/>
          <w:b/>
          <w:bCs/>
        </w:rPr>
      </w:pPr>
      <w:r w:rsidRPr="002537E9">
        <w:rPr>
          <w:rFonts w:ascii="Arial" w:hAnsi="Arial" w:cs="Arial"/>
          <w:b/>
          <w:bCs/>
        </w:rPr>
        <w:t>Tabla 2. Indicador provisional del Servicio de Acceso a Internet Móvil – Centros Poblados Rurales</w:t>
      </w:r>
    </w:p>
    <w:tbl>
      <w:tblPr>
        <w:tblStyle w:val="Tablaconcuadrcula"/>
        <w:tblW w:w="0" w:type="auto"/>
        <w:jc w:val="right"/>
        <w:tblLook w:val="04A0" w:firstRow="1" w:lastRow="0" w:firstColumn="1" w:lastColumn="0" w:noHBand="0" w:noVBand="1"/>
      </w:tblPr>
      <w:tblGrid>
        <w:gridCol w:w="5382"/>
        <w:gridCol w:w="2266"/>
      </w:tblGrid>
      <w:tr w:rsidR="002537E9" w:rsidRPr="002537E9" w14:paraId="7AD14EC3" w14:textId="77777777" w:rsidTr="000565D5">
        <w:trPr>
          <w:jc w:val="right"/>
        </w:trPr>
        <w:tc>
          <w:tcPr>
            <w:tcW w:w="5382" w:type="dxa"/>
          </w:tcPr>
          <w:p w14:paraId="6D292D71"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Indicador provisional y parámetro aplicable al Servicio de Acceso a Internet:</w:t>
            </w:r>
          </w:p>
        </w:tc>
        <w:tc>
          <w:tcPr>
            <w:tcW w:w="2266" w:type="dxa"/>
          </w:tcPr>
          <w:p w14:paraId="5FC12B7B"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Valor</w:t>
            </w:r>
          </w:p>
          <w:p w14:paraId="10ADE906"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Objetivo</w:t>
            </w:r>
          </w:p>
        </w:tc>
      </w:tr>
      <w:tr w:rsidR="002537E9" w:rsidRPr="002537E9" w14:paraId="7EC8F058" w14:textId="77777777" w:rsidTr="000565D5">
        <w:trPr>
          <w:jc w:val="right"/>
        </w:trPr>
        <w:tc>
          <w:tcPr>
            <w:tcW w:w="5382" w:type="dxa"/>
          </w:tcPr>
          <w:p w14:paraId="4AC788E6" w14:textId="5E78F2D6" w:rsidR="00F166ED" w:rsidRPr="002537E9" w:rsidRDefault="005A3CFA" w:rsidP="000565D5">
            <w:pPr>
              <w:jc w:val="center"/>
              <w:rPr>
                <w:rFonts w:ascii="Arial" w:hAnsi="Arial" w:cs="Arial"/>
                <w:sz w:val="22"/>
                <w:szCs w:val="22"/>
              </w:rPr>
            </w:pPr>
            <w:r w:rsidRPr="005A3CFA">
              <w:rPr>
                <w:rFonts w:ascii="Arial" w:hAnsi="Arial" w:cs="Arial"/>
                <w:sz w:val="22"/>
                <w:szCs w:val="22"/>
              </w:rPr>
              <w:t xml:space="preserve">Porcentaje de </w:t>
            </w:r>
            <w:r w:rsidR="00897D2B" w:rsidRPr="002537E9">
              <w:rPr>
                <w:rFonts w:ascii="Arial" w:hAnsi="Arial" w:cs="Arial"/>
                <w:sz w:val="22"/>
                <w:szCs w:val="22"/>
              </w:rPr>
              <w:t xml:space="preserve">Mediciones </w:t>
            </w:r>
            <w:r>
              <w:rPr>
                <w:rFonts w:ascii="Arial" w:hAnsi="Arial" w:cs="Arial"/>
                <w:sz w:val="22"/>
                <w:szCs w:val="22"/>
              </w:rPr>
              <w:t xml:space="preserve">para </w:t>
            </w:r>
            <w:r w:rsidR="00F166ED" w:rsidRPr="002537E9">
              <w:rPr>
                <w:rFonts w:ascii="Arial" w:hAnsi="Arial" w:cs="Arial"/>
                <w:sz w:val="22"/>
                <w:szCs w:val="22"/>
              </w:rPr>
              <w:t>Cumplimiento de Velocidad Mínima (CVM)</w:t>
            </w:r>
          </w:p>
        </w:tc>
        <w:tc>
          <w:tcPr>
            <w:tcW w:w="2266" w:type="dxa"/>
          </w:tcPr>
          <w:p w14:paraId="63DBB559"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&gt;= 70%</w:t>
            </w:r>
          </w:p>
        </w:tc>
      </w:tr>
    </w:tbl>
    <w:p w14:paraId="15A4F069" w14:textId="6108DB20" w:rsidR="00897D2B" w:rsidRPr="002537E9" w:rsidRDefault="00897D2B" w:rsidP="00897D2B">
      <w:pPr>
        <w:ind w:left="851"/>
        <w:rPr>
          <w:rFonts w:ascii="Arial" w:hAnsi="Arial" w:cs="Arial"/>
          <w:sz w:val="20"/>
          <w:szCs w:val="20"/>
        </w:rPr>
      </w:pPr>
      <w:bookmarkStart w:id="78" w:name="_Hlk80972939"/>
      <w:r w:rsidRPr="002537E9">
        <w:rPr>
          <w:rFonts w:ascii="Arial" w:hAnsi="Arial" w:cs="Arial"/>
          <w:sz w:val="20"/>
          <w:szCs w:val="20"/>
        </w:rPr>
        <w:t xml:space="preserve">*Para la Supervisión y medición de la Calidad de Servicio se considerará la aplicación del porcentaje mínimo garantizado que exige la legislación vigente </w:t>
      </w:r>
      <w:r w:rsidR="00733580" w:rsidRPr="00733580">
        <w:rPr>
          <w:rFonts w:ascii="Arial" w:hAnsi="Arial" w:cs="Arial"/>
          <w:sz w:val="20"/>
          <w:szCs w:val="20"/>
        </w:rPr>
        <w:t xml:space="preserve">a la fecha de la firma del CONTRATO </w:t>
      </w:r>
      <w:r w:rsidRPr="002537E9">
        <w:rPr>
          <w:rFonts w:ascii="Arial" w:hAnsi="Arial" w:cs="Arial"/>
          <w:sz w:val="20"/>
          <w:szCs w:val="20"/>
        </w:rPr>
        <w:t>sobre la VELOCIDAD NOMINAL establecido en el numeral 6.1 de las presentes ESPECIFICACIONES TÉCNICAS y sus actualizaciones</w:t>
      </w:r>
      <w:r w:rsidR="00733580" w:rsidRPr="00733580">
        <w:rPr>
          <w:rFonts w:ascii="Arial" w:hAnsi="Arial" w:cs="Arial"/>
          <w:sz w:val="20"/>
          <w:szCs w:val="20"/>
        </w:rPr>
        <w:t>. En caso se modifique el Reglamento General de Calidad de los Servicio Públicos de Telecomunicaciones referente al cálculo de la Velocidad Mínima durante la Vigencia del CONTRATO, la SOCIEDAD CONCESIONARIA estará obligada a adecuarse en el plazo indicado a la emisión de la norma.</w:t>
      </w:r>
    </w:p>
    <w:bookmarkEnd w:id="78"/>
    <w:p w14:paraId="4A74D7B3" w14:textId="32E09C2B" w:rsidR="00F166ED" w:rsidRPr="002537E9" w:rsidRDefault="00F166ED" w:rsidP="00F166ED">
      <w:pPr>
        <w:ind w:left="851"/>
        <w:rPr>
          <w:rFonts w:ascii="Arial" w:hAnsi="Arial" w:cs="Arial"/>
          <w:sz w:val="20"/>
          <w:szCs w:val="20"/>
        </w:rPr>
      </w:pPr>
      <w:r w:rsidRPr="002537E9">
        <w:rPr>
          <w:rFonts w:ascii="Arial" w:hAnsi="Arial" w:cs="Arial"/>
          <w:sz w:val="20"/>
          <w:szCs w:val="20"/>
        </w:rPr>
        <w:t xml:space="preserve">Las mediciones serán realizadas en </w:t>
      </w:r>
      <w:r w:rsidR="00733580" w:rsidRPr="00733580">
        <w:rPr>
          <w:rFonts w:ascii="Arial" w:hAnsi="Arial" w:cs="Arial"/>
          <w:sz w:val="20"/>
          <w:szCs w:val="20"/>
        </w:rPr>
        <w:t xml:space="preserve">base a la metodología establecida en el Reglamento de Calidad de los Servicios Públicos de Telecomunicaciones vigente y sus modificaciones. De manera particular las mediciones </w:t>
      </w:r>
      <w:bookmarkStart w:id="79" w:name="_Hlk80972954"/>
      <w:r w:rsidR="00897D2B" w:rsidRPr="002537E9">
        <w:rPr>
          <w:rFonts w:ascii="Arial" w:hAnsi="Arial" w:cs="Arial"/>
          <w:sz w:val="20"/>
          <w:szCs w:val="20"/>
        </w:rPr>
        <w:t>podrán ser realizadas</w:t>
      </w:r>
      <w:bookmarkEnd w:id="79"/>
      <w:r w:rsidRPr="002537E9">
        <w:rPr>
          <w:rFonts w:ascii="Arial" w:hAnsi="Arial" w:cs="Arial"/>
          <w:sz w:val="20"/>
          <w:szCs w:val="20"/>
        </w:rPr>
        <w:t xml:space="preserve"> en cualquier horario y día de la semana, excluyéndose mediciones afectadas por eventos de caso fortuito o fuerza mayor o ventanas de mantenimiento </w:t>
      </w:r>
      <w:r w:rsidR="00C164E3" w:rsidRPr="00C164E3">
        <w:rPr>
          <w:rFonts w:ascii="Arial" w:hAnsi="Arial" w:cs="Arial"/>
          <w:sz w:val="20"/>
          <w:szCs w:val="20"/>
        </w:rPr>
        <w:t xml:space="preserve">o días feriados y festivos que generen tráficos </w:t>
      </w:r>
      <w:r w:rsidR="00BC417A">
        <w:rPr>
          <w:rFonts w:ascii="Arial" w:hAnsi="Arial" w:cs="Arial"/>
          <w:sz w:val="20"/>
          <w:szCs w:val="20"/>
        </w:rPr>
        <w:t xml:space="preserve">atípicos e </w:t>
      </w:r>
      <w:r w:rsidR="00C164E3" w:rsidRPr="00C164E3">
        <w:rPr>
          <w:rFonts w:ascii="Arial" w:hAnsi="Arial" w:cs="Arial"/>
          <w:sz w:val="20"/>
          <w:szCs w:val="20"/>
        </w:rPr>
        <w:t xml:space="preserve">inusuales, </w:t>
      </w:r>
      <w:r w:rsidRPr="002537E9">
        <w:rPr>
          <w:rFonts w:ascii="Arial" w:hAnsi="Arial" w:cs="Arial"/>
          <w:sz w:val="20"/>
          <w:szCs w:val="20"/>
        </w:rPr>
        <w:t>previamente informadas a la DGPPC.</w:t>
      </w:r>
    </w:p>
    <w:p w14:paraId="7F83BF2C" w14:textId="77777777" w:rsidR="00F166ED" w:rsidRPr="002537E9" w:rsidRDefault="00F166ED" w:rsidP="00F166ED">
      <w:pPr>
        <w:rPr>
          <w:rFonts w:ascii="Arial" w:hAnsi="Arial" w:cs="Arial"/>
        </w:rPr>
      </w:pPr>
    </w:p>
    <w:p w14:paraId="7C49F052" w14:textId="77777777" w:rsidR="00F166ED" w:rsidRPr="002537E9" w:rsidRDefault="00F166ED" w:rsidP="00F166ED">
      <w:pPr>
        <w:ind w:left="851" w:hanging="851"/>
        <w:rPr>
          <w:rFonts w:ascii="Arial" w:hAnsi="Arial" w:cs="Arial"/>
        </w:rPr>
      </w:pPr>
      <w:r w:rsidRPr="002537E9">
        <w:rPr>
          <w:rFonts w:ascii="Arial" w:hAnsi="Arial" w:cs="Arial"/>
        </w:rPr>
        <w:t>8.5.</w:t>
      </w:r>
      <w:r w:rsidRPr="002537E9">
        <w:rPr>
          <w:rFonts w:ascii="Arial" w:hAnsi="Arial" w:cs="Arial"/>
        </w:rPr>
        <w:tab/>
        <w:t>El indicador provisional CVM se calculará de acuerdo con la siguiente fórmula:</w:t>
      </w:r>
    </w:p>
    <w:p w14:paraId="3B956503" w14:textId="77777777" w:rsidR="00F166ED" w:rsidRPr="002537E9" w:rsidRDefault="00F166ED" w:rsidP="00F166ED">
      <w:pPr>
        <w:rPr>
          <w:rFonts w:ascii="Arial" w:hAnsi="Arial" w:cs="Arial"/>
        </w:rPr>
      </w:pPr>
    </w:p>
    <w:p w14:paraId="6D50FB3B" w14:textId="77777777" w:rsidR="00F166ED" w:rsidRPr="002537E9" w:rsidRDefault="00F166ED" w:rsidP="00F166ED">
      <w:pPr>
        <w:ind w:left="851"/>
        <w:jc w:val="center"/>
        <w:rPr>
          <w:rFonts w:ascii="Arial" w:hAnsi="Arial" w:cs="Arial"/>
          <w:b/>
          <w:bCs/>
        </w:rPr>
      </w:pPr>
      <w:r w:rsidRPr="002537E9">
        <w:rPr>
          <w:rFonts w:ascii="Arial" w:hAnsi="Arial" w:cs="Arial"/>
          <w:b/>
          <w:bCs/>
        </w:rPr>
        <w:t>Fórmula Nº 1. Cálculo del indicador provisional CVM</w:t>
      </w:r>
    </w:p>
    <w:tbl>
      <w:tblPr>
        <w:tblStyle w:val="Tablaconcuadrcula"/>
        <w:tblW w:w="0" w:type="auto"/>
        <w:tblInd w:w="846" w:type="dxa"/>
        <w:tblLook w:val="04A0" w:firstRow="1" w:lastRow="0" w:firstColumn="1" w:lastColumn="0" w:noHBand="0" w:noVBand="1"/>
      </w:tblPr>
      <w:tblGrid>
        <w:gridCol w:w="7648"/>
      </w:tblGrid>
      <w:tr w:rsidR="00F166ED" w:rsidRPr="002537E9" w14:paraId="271276D8" w14:textId="77777777" w:rsidTr="000565D5">
        <w:tc>
          <w:tcPr>
            <w:tcW w:w="7648" w:type="dxa"/>
          </w:tcPr>
          <w:p w14:paraId="56C2E9CA" w14:textId="77777777" w:rsidR="00F166ED" w:rsidRPr="002537E9" w:rsidRDefault="00F166ED" w:rsidP="000565D5">
            <w:pPr>
              <w:rPr>
                <w:rFonts w:ascii="Arial" w:hAnsi="Arial" w:cs="Arial"/>
              </w:rPr>
            </w:pPr>
            <w:r w:rsidRPr="002537E9">
              <w:rPr>
                <w:rFonts w:ascii="Arial" w:hAnsi="Arial" w:cs="Arial"/>
              </w:rPr>
              <w:t>Cumplimiento de Velocidad Mínima</w:t>
            </w:r>
          </w:p>
          <w:p w14:paraId="0E8FBED5" w14:textId="77777777" w:rsidR="00F166ED" w:rsidRPr="002537E9" w:rsidRDefault="00F166ED" w:rsidP="000565D5">
            <w:pPr>
              <w:rPr>
                <w:rFonts w:ascii="Arial" w:hAnsi="Arial" w:cs="Arial"/>
              </w:rPr>
            </w:pPr>
            <w:r w:rsidRPr="002537E9">
              <w:rPr>
                <w:rFonts w:ascii="Arial" w:hAnsi="Arial" w:cs="Arial"/>
              </w:rPr>
              <w:t>Definición: Es el porcentaje de mediciones (TTD) de las velocidades de bajada y subida que cumplen con la velocidad mínima</w:t>
            </w:r>
          </w:p>
          <w:p w14:paraId="3B9899B1" w14:textId="77777777" w:rsidR="00F166ED" w:rsidRPr="002537E9" w:rsidRDefault="00F166ED" w:rsidP="000565D5">
            <w:pPr>
              <w:rPr>
                <w:rFonts w:ascii="Arial" w:hAnsi="Arial" w:cs="Arial"/>
              </w:rPr>
            </w:pPr>
          </w:p>
          <w:p w14:paraId="684CEA7F" w14:textId="77777777" w:rsidR="00F166ED" w:rsidRPr="002537E9" w:rsidRDefault="00F166ED" w:rsidP="000565D5">
            <w:pPr>
              <w:jc w:val="center"/>
              <w:rPr>
                <w:rFonts w:ascii="Arial" w:hAnsi="Arial" w:cs="Arial"/>
              </w:rPr>
            </w:pPr>
            <w:r w:rsidRPr="002537E9">
              <w:rPr>
                <w:rFonts w:ascii="Arial" w:hAnsi="Arial" w:cs="Arial"/>
              </w:rPr>
              <w:t xml:space="preserve">CVM = </w:t>
            </w:r>
            <w:r w:rsidRPr="002537E9">
              <w:rPr>
                <w:rFonts w:ascii="Arial" w:hAnsi="Arial" w:cs="Arial"/>
                <w:u w:val="single"/>
              </w:rPr>
              <w:t>Número de mediciones TTD ≥ 100% de la velocidad mínima</w:t>
            </w:r>
            <w:r w:rsidRPr="002537E9">
              <w:rPr>
                <w:rFonts w:ascii="Arial" w:hAnsi="Arial" w:cs="Arial"/>
              </w:rPr>
              <w:t xml:space="preserve"> x 100</w:t>
            </w:r>
          </w:p>
          <w:p w14:paraId="69CD0A1D" w14:textId="77777777" w:rsidR="00F166ED" w:rsidRPr="002537E9" w:rsidRDefault="00F166ED" w:rsidP="000565D5">
            <w:pPr>
              <w:jc w:val="center"/>
              <w:rPr>
                <w:rFonts w:ascii="Arial" w:hAnsi="Arial" w:cs="Arial"/>
              </w:rPr>
            </w:pPr>
            <w:r w:rsidRPr="002537E9">
              <w:rPr>
                <w:rFonts w:ascii="Arial" w:hAnsi="Arial" w:cs="Arial"/>
              </w:rPr>
              <w:t>Total de mediciones TTD</w:t>
            </w:r>
          </w:p>
          <w:p w14:paraId="7A09DDA9" w14:textId="77777777" w:rsidR="00F166ED" w:rsidRPr="002537E9" w:rsidRDefault="00F166ED" w:rsidP="000565D5">
            <w:pPr>
              <w:rPr>
                <w:rFonts w:ascii="Arial" w:hAnsi="Arial" w:cs="Arial"/>
              </w:rPr>
            </w:pPr>
          </w:p>
          <w:p w14:paraId="6789A882" w14:textId="77777777" w:rsidR="00F166ED" w:rsidRPr="002537E9" w:rsidRDefault="00F166ED" w:rsidP="000565D5">
            <w:pPr>
              <w:rPr>
                <w:rFonts w:ascii="Arial" w:hAnsi="Arial" w:cs="Arial"/>
              </w:rPr>
            </w:pPr>
            <w:r w:rsidRPr="002537E9">
              <w:rPr>
                <w:rFonts w:ascii="Arial" w:hAnsi="Arial" w:cs="Arial"/>
              </w:rPr>
              <w:t>Donde, TTD es la Tasa de Transferencia de Datos</w:t>
            </w:r>
          </w:p>
        </w:tc>
      </w:tr>
    </w:tbl>
    <w:p w14:paraId="7D75DFA5" w14:textId="77777777" w:rsidR="00F166ED" w:rsidRPr="002537E9" w:rsidRDefault="00F166ED" w:rsidP="00F166ED">
      <w:pPr>
        <w:rPr>
          <w:rFonts w:ascii="Arial" w:hAnsi="Arial" w:cs="Arial"/>
        </w:rPr>
      </w:pPr>
    </w:p>
    <w:p w14:paraId="2E11B19B"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9.</w:t>
      </w:r>
      <w:r w:rsidRPr="002537E9">
        <w:rPr>
          <w:rFonts w:ascii="Arial" w:hAnsi="Arial" w:cs="Arial"/>
          <w:b/>
          <w:bCs/>
        </w:rPr>
        <w:tab/>
        <w:t>REQUERIMIENTOS TÉCNICOS MÍNIMOS</w:t>
      </w:r>
    </w:p>
    <w:p w14:paraId="77D75A1A" w14:textId="6EA2C2B5" w:rsidR="00F166ED" w:rsidRPr="002537E9" w:rsidRDefault="00F166ED" w:rsidP="00F166ED">
      <w:pPr>
        <w:rPr>
          <w:rFonts w:ascii="Arial" w:hAnsi="Arial" w:cs="Arial"/>
        </w:rPr>
      </w:pPr>
      <w:bookmarkStart w:id="80" w:name="_Hlk80973067"/>
    </w:p>
    <w:p w14:paraId="7A469294" w14:textId="47C066EE" w:rsidR="002D4077" w:rsidRPr="002537E9" w:rsidRDefault="002D4077" w:rsidP="002D4077">
      <w:pPr>
        <w:ind w:left="851" w:hanging="851"/>
        <w:rPr>
          <w:rFonts w:ascii="Arial" w:hAnsi="Arial" w:cs="Arial"/>
        </w:rPr>
      </w:pPr>
      <w:r w:rsidRPr="002537E9">
        <w:rPr>
          <w:rFonts w:ascii="Arial" w:hAnsi="Arial" w:cs="Arial"/>
        </w:rPr>
        <w:t>9.1.</w:t>
      </w:r>
      <w:r w:rsidRPr="002537E9">
        <w:rPr>
          <w:rFonts w:ascii="Arial" w:hAnsi="Arial" w:cs="Arial"/>
        </w:rPr>
        <w:tab/>
        <w:t>EPC de la RED MÓVIL</w:t>
      </w:r>
    </w:p>
    <w:p w14:paraId="00722338" w14:textId="77777777" w:rsidR="002D4077" w:rsidRPr="002537E9" w:rsidRDefault="002D4077" w:rsidP="002D4077">
      <w:pPr>
        <w:rPr>
          <w:rFonts w:ascii="Arial" w:hAnsi="Arial" w:cs="Arial"/>
        </w:rPr>
      </w:pPr>
    </w:p>
    <w:p w14:paraId="35BDBABD" w14:textId="77777777" w:rsidR="002D4077" w:rsidRPr="002537E9" w:rsidRDefault="002D4077" w:rsidP="002D4077">
      <w:pPr>
        <w:ind w:left="851" w:hanging="851"/>
        <w:rPr>
          <w:rFonts w:ascii="Arial" w:hAnsi="Arial" w:cs="Arial"/>
        </w:rPr>
      </w:pPr>
      <w:r w:rsidRPr="002537E9">
        <w:rPr>
          <w:rFonts w:ascii="Arial" w:hAnsi="Arial" w:cs="Arial"/>
        </w:rPr>
        <w:t>9.1.1.</w:t>
      </w:r>
      <w:r w:rsidRPr="002537E9">
        <w:rPr>
          <w:rFonts w:ascii="Arial" w:hAnsi="Arial" w:cs="Arial"/>
        </w:rPr>
        <w:tab/>
        <w:t>La SOCIEDAD CONCESIONARIA debe contar con un EPC (Evolved Packet Core) con el equipamiento y licenciamiento necesario para proveer la capacidad, rendimiento y escalabilidad requeridos para manejar el tráfico de usuario y de señalización que van a requerir las ESTACIONES BASE de la RED DE ACCESO MÓVIL durante su operación.</w:t>
      </w:r>
    </w:p>
    <w:p w14:paraId="4AB1C29F" w14:textId="77777777" w:rsidR="002D4077" w:rsidRPr="002537E9" w:rsidRDefault="002D4077" w:rsidP="002D4077">
      <w:pPr>
        <w:rPr>
          <w:rFonts w:ascii="Arial" w:hAnsi="Arial" w:cs="Arial"/>
        </w:rPr>
      </w:pPr>
    </w:p>
    <w:p w14:paraId="20842A86" w14:textId="77777777" w:rsidR="002D4077" w:rsidRPr="002537E9" w:rsidRDefault="002D4077" w:rsidP="002D4077">
      <w:pPr>
        <w:ind w:left="851" w:hanging="851"/>
        <w:rPr>
          <w:rFonts w:ascii="Arial" w:hAnsi="Arial" w:cs="Arial"/>
        </w:rPr>
      </w:pPr>
      <w:r w:rsidRPr="002537E9">
        <w:rPr>
          <w:rFonts w:ascii="Arial" w:hAnsi="Arial" w:cs="Arial"/>
        </w:rPr>
        <w:t>9.1.2.</w:t>
      </w:r>
      <w:r w:rsidRPr="002537E9">
        <w:rPr>
          <w:rFonts w:ascii="Arial" w:hAnsi="Arial" w:cs="Arial"/>
        </w:rPr>
        <w:tab/>
        <w:t>En caso la SOCIEDAD CONCESIONARIA cuente con un EPC, deberá realizar las actualizaciones necesarias ya sea de hardware y/o software para garantizar la operatividad de la RED MÓVIL.</w:t>
      </w:r>
    </w:p>
    <w:p w14:paraId="09602B94" w14:textId="77777777" w:rsidR="002D4077" w:rsidRPr="002537E9" w:rsidRDefault="002D4077" w:rsidP="002D4077">
      <w:pPr>
        <w:rPr>
          <w:rFonts w:ascii="Arial" w:hAnsi="Arial" w:cs="Arial"/>
        </w:rPr>
      </w:pPr>
    </w:p>
    <w:p w14:paraId="49747886" w14:textId="77777777" w:rsidR="002D4077" w:rsidRPr="002537E9" w:rsidRDefault="002D4077" w:rsidP="002D4077">
      <w:pPr>
        <w:ind w:left="851" w:hanging="851"/>
        <w:rPr>
          <w:rFonts w:ascii="Arial" w:hAnsi="Arial" w:cs="Arial"/>
        </w:rPr>
      </w:pPr>
      <w:r w:rsidRPr="002537E9">
        <w:rPr>
          <w:rFonts w:ascii="Arial" w:hAnsi="Arial" w:cs="Arial"/>
        </w:rPr>
        <w:t>9.1.3.</w:t>
      </w:r>
      <w:r w:rsidRPr="002537E9">
        <w:rPr>
          <w:rFonts w:ascii="Arial" w:hAnsi="Arial" w:cs="Arial"/>
        </w:rPr>
        <w:tab/>
        <w:t>El EPC debe cumplir con las recomendaciones 3GPP release 10 como mínimo, referidas a las entidades funcionales que la componen.</w:t>
      </w:r>
    </w:p>
    <w:p w14:paraId="14408985" w14:textId="77777777" w:rsidR="002D4077" w:rsidRPr="002537E9" w:rsidRDefault="002D4077" w:rsidP="002D4077">
      <w:pPr>
        <w:rPr>
          <w:rFonts w:ascii="Arial" w:hAnsi="Arial" w:cs="Arial"/>
        </w:rPr>
      </w:pPr>
    </w:p>
    <w:p w14:paraId="75149A2E" w14:textId="1109E7EE" w:rsidR="002D4077" w:rsidRPr="002537E9" w:rsidRDefault="002D4077" w:rsidP="002D4077">
      <w:pPr>
        <w:ind w:left="851" w:hanging="851"/>
        <w:rPr>
          <w:rFonts w:ascii="Arial" w:hAnsi="Arial" w:cs="Arial"/>
        </w:rPr>
      </w:pPr>
      <w:r w:rsidRPr="002537E9">
        <w:rPr>
          <w:rFonts w:ascii="Arial" w:hAnsi="Arial" w:cs="Arial"/>
        </w:rPr>
        <w:t>9.1.4.</w:t>
      </w:r>
      <w:r w:rsidRPr="002537E9">
        <w:rPr>
          <w:rFonts w:ascii="Arial" w:hAnsi="Arial" w:cs="Arial"/>
        </w:rPr>
        <w:tab/>
        <w:t>El EPC debe contar con las redundancias necesarias para garantizar la disponibilidad de los SERVICIOS MÓVILES provistos a través de la RED MÓVIL.</w:t>
      </w:r>
    </w:p>
    <w:bookmarkEnd w:id="80"/>
    <w:p w14:paraId="6A4F4CB9" w14:textId="77777777" w:rsidR="002D4077" w:rsidRPr="002537E9" w:rsidRDefault="002D4077" w:rsidP="00F166ED">
      <w:pPr>
        <w:rPr>
          <w:rFonts w:ascii="Arial" w:hAnsi="Arial" w:cs="Arial"/>
        </w:rPr>
      </w:pPr>
    </w:p>
    <w:p w14:paraId="1BA88CA3" w14:textId="0B7ECE68"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w:t>
      </w:r>
      <w:r w:rsidRPr="002537E9">
        <w:rPr>
          <w:rFonts w:ascii="Arial" w:hAnsi="Arial" w:cs="Arial"/>
        </w:rPr>
        <w:tab/>
        <w:t xml:space="preserve">Consideraciones </w:t>
      </w:r>
      <w:r w:rsidR="002D4077" w:rsidRPr="002537E9">
        <w:rPr>
          <w:rFonts w:ascii="Arial" w:hAnsi="Arial" w:cs="Arial"/>
        </w:rPr>
        <w:t xml:space="preserve">generales </w:t>
      </w:r>
      <w:r w:rsidRPr="002537E9">
        <w:rPr>
          <w:rFonts w:ascii="Arial" w:hAnsi="Arial" w:cs="Arial"/>
        </w:rPr>
        <w:t>para la implementación de la RED DE ACCESO MÓVIL</w:t>
      </w:r>
    </w:p>
    <w:p w14:paraId="2C27FFFD" w14:textId="77777777" w:rsidR="00F166ED" w:rsidRPr="002537E9" w:rsidRDefault="00F166ED" w:rsidP="00F166ED">
      <w:pPr>
        <w:rPr>
          <w:rFonts w:ascii="Arial" w:hAnsi="Arial" w:cs="Arial"/>
        </w:rPr>
      </w:pPr>
    </w:p>
    <w:p w14:paraId="15945E49" w14:textId="1B8113F4"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.1.</w:t>
      </w:r>
      <w:r w:rsidRPr="002537E9">
        <w:rPr>
          <w:rFonts w:ascii="Arial" w:hAnsi="Arial" w:cs="Arial"/>
        </w:rPr>
        <w:tab/>
        <w:t xml:space="preserve">La </w:t>
      </w:r>
      <w:r w:rsidR="00C164E3" w:rsidRPr="00C164E3">
        <w:rPr>
          <w:rFonts w:ascii="Arial" w:hAnsi="Arial" w:cs="Arial"/>
        </w:rPr>
        <w:t>infraestructura de las</w:t>
      </w:r>
      <w:r w:rsidR="00C164E3">
        <w:rPr>
          <w:rFonts w:ascii="Arial" w:hAnsi="Arial" w:cs="Arial"/>
        </w:rPr>
        <w:t xml:space="preserve"> </w:t>
      </w:r>
      <w:r w:rsidRPr="002537E9">
        <w:rPr>
          <w:rFonts w:ascii="Arial" w:hAnsi="Arial" w:cs="Arial"/>
        </w:rPr>
        <w:t xml:space="preserve">ESTACIONES BASE </w:t>
      </w:r>
      <w:r w:rsidR="00C164E3" w:rsidRPr="00C164E3">
        <w:rPr>
          <w:rFonts w:ascii="Arial" w:hAnsi="Arial" w:cs="Arial"/>
        </w:rPr>
        <w:t xml:space="preserve">a construir pueden ser propias o arrendadas y </w:t>
      </w:r>
      <w:r w:rsidRPr="002537E9">
        <w:rPr>
          <w:rFonts w:ascii="Arial" w:hAnsi="Arial" w:cs="Arial"/>
        </w:rPr>
        <w:t xml:space="preserve">deberán de cumplir con </w:t>
      </w:r>
      <w:r w:rsidR="00DB4ACB">
        <w:rPr>
          <w:rFonts w:ascii="Arial" w:hAnsi="Arial" w:cs="Arial"/>
        </w:rPr>
        <w:t xml:space="preserve">lo establecido </w:t>
      </w:r>
      <w:r w:rsidRPr="002537E9">
        <w:rPr>
          <w:rFonts w:ascii="Arial" w:hAnsi="Arial" w:cs="Arial"/>
        </w:rPr>
        <w:t>en el Decreto Supremo Nº 004-2019-MTC, que modifica diversos artículos y el Anexo 2 del Reglamento de la Ley Nº 29022, Ley para el Fortalecimiento de la Expansión de Infraestructura en Telecomunicaciones, aprobado por Decreto Supremo Nº 003-2015-MTC.</w:t>
      </w:r>
    </w:p>
    <w:p w14:paraId="77F1D408" w14:textId="77777777" w:rsidR="00F166ED" w:rsidRPr="002537E9" w:rsidRDefault="00F166ED" w:rsidP="00F166ED">
      <w:pPr>
        <w:rPr>
          <w:rFonts w:ascii="Arial" w:hAnsi="Arial" w:cs="Arial"/>
        </w:rPr>
      </w:pPr>
    </w:p>
    <w:p w14:paraId="13603BFB" w14:textId="640EC2AB"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.2.</w:t>
      </w:r>
      <w:r w:rsidRPr="002537E9">
        <w:rPr>
          <w:rFonts w:ascii="Arial" w:hAnsi="Arial" w:cs="Arial"/>
        </w:rPr>
        <w:tab/>
        <w:t xml:space="preserve">La SOCIEDAD CONCESIONARIA presentará a la DGPPC el cronograma de visitas y </w:t>
      </w:r>
      <w:r w:rsidR="00C03423" w:rsidRPr="002537E9">
        <w:rPr>
          <w:rFonts w:ascii="Arial" w:hAnsi="Arial" w:cs="Arial"/>
        </w:rPr>
        <w:t xml:space="preserve">ESTUDIOS DE CAMPO </w:t>
      </w:r>
      <w:r w:rsidRPr="002537E9">
        <w:rPr>
          <w:rFonts w:ascii="Arial" w:hAnsi="Arial" w:cs="Arial"/>
        </w:rPr>
        <w:t xml:space="preserve">en formato impreso y en formato electrónico (elaborado en software de gestión de proyectos coordinado con la DGPPC), en el plazo de </w:t>
      </w:r>
      <w:bookmarkStart w:id="81" w:name="_Hlk80973105"/>
      <w:r w:rsidR="002D4077" w:rsidRPr="002537E9">
        <w:rPr>
          <w:rFonts w:ascii="Arial" w:hAnsi="Arial" w:cs="Arial"/>
        </w:rPr>
        <w:t>sesenta (60)</w:t>
      </w:r>
      <w:bookmarkEnd w:id="81"/>
      <w:r w:rsidRPr="002537E9">
        <w:rPr>
          <w:rFonts w:ascii="Arial" w:hAnsi="Arial" w:cs="Arial"/>
        </w:rPr>
        <w:t xml:space="preserve"> DÍAS CALENDARIO, contados desde la FECHA DE CIERRE a fin de cumplir con el compromiso de entrega del despliegue.</w:t>
      </w:r>
    </w:p>
    <w:p w14:paraId="6DE9D66F" w14:textId="77777777" w:rsidR="00F166ED" w:rsidRPr="002537E9" w:rsidRDefault="00F166ED" w:rsidP="00F166ED">
      <w:pPr>
        <w:rPr>
          <w:rFonts w:ascii="Arial" w:hAnsi="Arial" w:cs="Arial"/>
        </w:rPr>
      </w:pPr>
    </w:p>
    <w:p w14:paraId="3ED460C0" w14:textId="254F106F"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.3.</w:t>
      </w:r>
      <w:r w:rsidRPr="002537E9">
        <w:rPr>
          <w:rFonts w:ascii="Arial" w:hAnsi="Arial" w:cs="Arial"/>
        </w:rPr>
        <w:tab/>
        <w:t>La SOCIEDAD CONCESIONARIA tiene la obligación de realizar directamente o a través de terceros los estudios de campo, que permitirán obtener información de cada lugar en donde se instalará cada ESTACIÓN BASE.</w:t>
      </w:r>
    </w:p>
    <w:p w14:paraId="74908C79" w14:textId="77777777" w:rsidR="00F166ED" w:rsidRPr="002537E9" w:rsidRDefault="00F166ED" w:rsidP="00F166ED">
      <w:pPr>
        <w:rPr>
          <w:rFonts w:ascii="Arial" w:hAnsi="Arial" w:cs="Arial"/>
        </w:rPr>
      </w:pPr>
    </w:p>
    <w:p w14:paraId="6869FF48" w14:textId="53FCA7E0"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.4.</w:t>
      </w:r>
      <w:r w:rsidRPr="002537E9">
        <w:rPr>
          <w:rFonts w:ascii="Arial" w:hAnsi="Arial" w:cs="Arial"/>
        </w:rPr>
        <w:tab/>
        <w:t xml:space="preserve">La SOCIEDAD CONCESIONARIA debe informar mensualmente a la DGPPC los avances que obtenga de las visitas que realice en el marco de la elaboración de los ESTUDIOS DE CAMPO y dichos informes deben ser remitidos a </w:t>
      </w:r>
      <w:bookmarkStart w:id="82" w:name="_Hlk80973136"/>
      <w:r w:rsidR="002D4077" w:rsidRPr="002537E9">
        <w:rPr>
          <w:rFonts w:ascii="Arial" w:hAnsi="Arial" w:cs="Arial"/>
        </w:rPr>
        <w:t>más tardar el último día laborable del mes</w:t>
      </w:r>
      <w:r w:rsidR="002D4077" w:rsidRPr="002537E9">
        <w:rPr>
          <w:rFonts w:ascii="Arial" w:hAnsi="Arial" w:cs="Arial"/>
          <w:b/>
          <w:bCs/>
        </w:rPr>
        <w:t xml:space="preserve"> </w:t>
      </w:r>
      <w:r w:rsidR="002D4077" w:rsidRPr="002537E9">
        <w:rPr>
          <w:rFonts w:ascii="Arial" w:hAnsi="Arial" w:cs="Arial"/>
        </w:rPr>
        <w:t xml:space="preserve">a </w:t>
      </w:r>
      <w:bookmarkEnd w:id="82"/>
      <w:r w:rsidRPr="002537E9">
        <w:rPr>
          <w:rFonts w:ascii="Arial" w:hAnsi="Arial" w:cs="Arial"/>
        </w:rPr>
        <w:t>la DGPPC hasta completar las actividades establecidas en el cronograma indicado en el punto 9.</w:t>
      </w:r>
      <w:r w:rsidR="002D4077" w:rsidRPr="002537E9">
        <w:rPr>
          <w:rFonts w:ascii="Arial" w:hAnsi="Arial" w:cs="Arial"/>
        </w:rPr>
        <w:t>2.2</w:t>
      </w:r>
      <w:r w:rsidRPr="002537E9">
        <w:rPr>
          <w:rFonts w:ascii="Arial" w:hAnsi="Arial" w:cs="Arial"/>
        </w:rPr>
        <w:t>.</w:t>
      </w:r>
      <w:r w:rsidR="00DB4ACB" w:rsidRPr="00DB4ACB">
        <w:rPr>
          <w:rFonts w:ascii="Arial" w:hAnsi="Arial" w:cs="Arial"/>
        </w:rPr>
        <w:t xml:space="preserve"> El documento que la SOCIEDAD CONCESIONARIA debe entregar es el validado en el Proyecto Técnico referido al estudio de campo, que debe ser un Formato de Validación Técnica (FVT), que contenga los datos que consideren relevantes y que estén aprobados por su equipo técnico como una opción de ubicación de la infraestructura para una Estación Base; para el MTC es sólo de conocimiento que ya se cuenta con un candidato potencial.</w:t>
      </w:r>
    </w:p>
    <w:p w14:paraId="45735AC7" w14:textId="77777777" w:rsidR="00F166ED" w:rsidRPr="002537E9" w:rsidRDefault="00F166ED" w:rsidP="00F166ED">
      <w:pPr>
        <w:rPr>
          <w:rFonts w:ascii="Arial" w:hAnsi="Arial" w:cs="Arial"/>
        </w:rPr>
      </w:pPr>
    </w:p>
    <w:p w14:paraId="756E542A" w14:textId="40AAC024"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.5.</w:t>
      </w:r>
      <w:r w:rsidRPr="002537E9">
        <w:rPr>
          <w:rFonts w:ascii="Arial" w:hAnsi="Arial" w:cs="Arial"/>
        </w:rPr>
        <w:tab/>
        <w:t>La SOCIEDAD CONCESIONARIA debe presentar adjunto al Informe mensual de los ESTUDIOS DE CAMPO, el cronograma de construcción e implementación de los sitios visitados. Además, dicho informe debe contar como mínimo con la siguiente información:</w:t>
      </w:r>
    </w:p>
    <w:p w14:paraId="249FC13A" w14:textId="77777777" w:rsidR="00F166ED" w:rsidRPr="002537E9" w:rsidRDefault="00F166ED" w:rsidP="00F166ED">
      <w:pPr>
        <w:rPr>
          <w:rFonts w:ascii="Arial" w:hAnsi="Arial" w:cs="Arial"/>
        </w:rPr>
      </w:pPr>
    </w:p>
    <w:p w14:paraId="1FC48C3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Fecha de inicio y finalización de las actividades correspondientes a la etapa de diseño, construcción, instalación, puesta en servicio.</w:t>
      </w:r>
    </w:p>
    <w:p w14:paraId="5242D72B"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Detalle semanal de las instalaciones y pruebas de puesta en servicio de las ESTACIONES BASE por LOCALIDADES BENEFICIARIAS.</w:t>
      </w:r>
    </w:p>
    <w:p w14:paraId="69455C45" w14:textId="77777777" w:rsidR="00F166ED" w:rsidRPr="002537E9" w:rsidRDefault="00F166ED" w:rsidP="00F166ED">
      <w:pPr>
        <w:rPr>
          <w:rFonts w:ascii="Arial" w:hAnsi="Arial" w:cs="Arial"/>
        </w:rPr>
      </w:pPr>
    </w:p>
    <w:p w14:paraId="24F1A021" w14:textId="7199EE95"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.6.</w:t>
      </w:r>
      <w:r w:rsidRPr="002537E9">
        <w:rPr>
          <w:rFonts w:ascii="Arial" w:hAnsi="Arial" w:cs="Arial"/>
        </w:rPr>
        <w:tab/>
        <w:t>Asimismo, la SOCIEDAD CONCESIONARIA se obliga a comunicar debidamente documentada a la DGPPC la existencia de algún evento o circunstancia que impida o retrase las instalaciones asociadas a las LOCALIDADES BENEFICIARIAS visitadas.</w:t>
      </w:r>
    </w:p>
    <w:p w14:paraId="128404DA" w14:textId="77777777" w:rsidR="00F166ED" w:rsidRPr="002537E9" w:rsidRDefault="00F166ED" w:rsidP="00F166ED">
      <w:pPr>
        <w:rPr>
          <w:rFonts w:ascii="Arial" w:hAnsi="Arial" w:cs="Arial"/>
        </w:rPr>
      </w:pPr>
    </w:p>
    <w:p w14:paraId="6DBAECF8" w14:textId="19500639"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3</w:t>
      </w:r>
      <w:r w:rsidRPr="002537E9">
        <w:rPr>
          <w:rFonts w:ascii="Arial" w:hAnsi="Arial" w:cs="Arial"/>
        </w:rPr>
        <w:t>.</w:t>
      </w:r>
      <w:r w:rsidRPr="002537E9">
        <w:rPr>
          <w:rFonts w:ascii="Arial" w:hAnsi="Arial" w:cs="Arial"/>
        </w:rPr>
        <w:tab/>
        <w:t>Consideraciones técnicas para el dimensionamiento de la RED DE ACCESO MÓVIL.</w:t>
      </w:r>
    </w:p>
    <w:p w14:paraId="3721D4C4" w14:textId="40BE210C" w:rsidR="00F166ED" w:rsidRPr="002537E9" w:rsidRDefault="00F166ED" w:rsidP="00F166ED">
      <w:pPr>
        <w:rPr>
          <w:rFonts w:ascii="Arial" w:hAnsi="Arial" w:cs="Arial"/>
        </w:rPr>
      </w:pPr>
      <w:bookmarkStart w:id="83" w:name="_Hlk80973187"/>
    </w:p>
    <w:p w14:paraId="6907C52C" w14:textId="2714ED2F" w:rsidR="000374B9" w:rsidRPr="002537E9" w:rsidRDefault="000374B9" w:rsidP="000374B9">
      <w:pPr>
        <w:ind w:left="851" w:hanging="851"/>
        <w:rPr>
          <w:rFonts w:ascii="Arial" w:hAnsi="Arial" w:cs="Arial"/>
        </w:rPr>
      </w:pPr>
      <w:r w:rsidRPr="002537E9">
        <w:rPr>
          <w:rFonts w:ascii="Arial" w:hAnsi="Arial" w:cs="Arial"/>
        </w:rPr>
        <w:t>9.3.1.</w:t>
      </w:r>
      <w:r w:rsidRPr="002537E9">
        <w:rPr>
          <w:rFonts w:ascii="Arial" w:hAnsi="Arial" w:cs="Arial"/>
        </w:rPr>
        <w:tab/>
        <w:t>La SOCIEDAD CONCESIONARIA deberá diseñar, planificar y dimensionar la RED DE ACCESO MÓVIL en las LOCALIDADES BENEFICIARIAS, para soportar un servicio de Acceso a Internet Móvil dentro del área de cobertura y en exteriores, con las Velocidades Nominales establecidas en el numeral 6.1 de las presentes ESPECIFICACIONES TÉCNICAS.</w:t>
      </w:r>
    </w:p>
    <w:p w14:paraId="6A2414CE" w14:textId="77777777" w:rsidR="000374B9" w:rsidRPr="002537E9" w:rsidRDefault="000374B9" w:rsidP="000374B9">
      <w:pPr>
        <w:rPr>
          <w:rFonts w:ascii="Arial" w:hAnsi="Arial" w:cs="Arial"/>
        </w:rPr>
      </w:pPr>
    </w:p>
    <w:p w14:paraId="5906A5D2" w14:textId="2785132A" w:rsidR="000374B9" w:rsidRPr="002537E9" w:rsidRDefault="000374B9" w:rsidP="000374B9">
      <w:pPr>
        <w:ind w:left="851" w:hanging="851"/>
        <w:rPr>
          <w:rFonts w:ascii="Arial" w:hAnsi="Arial" w:cs="Arial"/>
        </w:rPr>
      </w:pPr>
      <w:r w:rsidRPr="002537E9">
        <w:rPr>
          <w:rFonts w:ascii="Arial" w:hAnsi="Arial" w:cs="Arial"/>
        </w:rPr>
        <w:t>9.3.2.</w:t>
      </w:r>
      <w:r w:rsidRPr="002537E9">
        <w:rPr>
          <w:rFonts w:ascii="Arial" w:hAnsi="Arial" w:cs="Arial"/>
        </w:rPr>
        <w:tab/>
        <w:t>La SOCIEDAD CONCESIONARIA dimensionará la RED DE ACCESO MÓVIL y la prestación de sus servicios teniendo en cuenta las principales características técnicas de la tecnología LTE-A, que cumpla como mínimo con las recomendaciones de la release 10 del 3GPP</w:t>
      </w:r>
      <w:r w:rsidR="00C164E3" w:rsidRPr="00C164E3">
        <w:rPr>
          <w:rFonts w:ascii="Arial" w:hAnsi="Arial" w:cs="Arial"/>
        </w:rPr>
        <w:t xml:space="preserve">, lo cual le permite tener la posibilidad, si es que lo crea necesario, de implementar la opción de “Carrier Aggregation” del modo y la configuración más conveniente </w:t>
      </w:r>
      <w:proofErr w:type="gramStart"/>
      <w:r w:rsidR="00C164E3" w:rsidRPr="00C164E3">
        <w:rPr>
          <w:rFonts w:ascii="Arial" w:hAnsi="Arial" w:cs="Arial"/>
        </w:rPr>
        <w:t>de acuerdo a</w:t>
      </w:r>
      <w:proofErr w:type="gramEnd"/>
      <w:r w:rsidR="00C164E3" w:rsidRPr="00C164E3">
        <w:rPr>
          <w:rFonts w:ascii="Arial" w:hAnsi="Arial" w:cs="Arial"/>
        </w:rPr>
        <w:t xml:space="preserve"> los recursos de espectro que dispone</w:t>
      </w:r>
      <w:r w:rsidRPr="002537E9">
        <w:rPr>
          <w:rFonts w:ascii="Arial" w:hAnsi="Arial" w:cs="Arial"/>
        </w:rPr>
        <w:t>.</w:t>
      </w:r>
    </w:p>
    <w:bookmarkEnd w:id="83"/>
    <w:p w14:paraId="1D3FF57B" w14:textId="77777777" w:rsidR="00F166ED" w:rsidRPr="002537E9" w:rsidRDefault="00F166ED" w:rsidP="00F166ED">
      <w:pPr>
        <w:rPr>
          <w:rFonts w:ascii="Arial" w:hAnsi="Arial" w:cs="Arial"/>
        </w:rPr>
      </w:pPr>
    </w:p>
    <w:p w14:paraId="39B938D0" w14:textId="471C889D" w:rsidR="00F166ED" w:rsidRPr="002537E9" w:rsidRDefault="00F166ED" w:rsidP="00F166ED">
      <w:pPr>
        <w:ind w:left="851" w:hanging="851"/>
        <w:rPr>
          <w:rFonts w:ascii="Arial" w:hAnsi="Arial" w:cs="Arial"/>
        </w:rPr>
      </w:pPr>
      <w:r w:rsidRPr="002537E9">
        <w:rPr>
          <w:rFonts w:ascii="Arial" w:hAnsi="Arial" w:cs="Arial"/>
        </w:rPr>
        <w:t>9.</w:t>
      </w:r>
      <w:r w:rsidR="00EC6855" w:rsidRPr="002537E9">
        <w:rPr>
          <w:rFonts w:ascii="Arial" w:hAnsi="Arial" w:cs="Arial"/>
        </w:rPr>
        <w:t>4</w:t>
      </w:r>
      <w:r w:rsidRPr="002537E9">
        <w:rPr>
          <w:rFonts w:ascii="Arial" w:hAnsi="Arial" w:cs="Arial"/>
        </w:rPr>
        <w:t>.</w:t>
      </w:r>
      <w:r w:rsidRPr="002537E9">
        <w:rPr>
          <w:rFonts w:ascii="Arial" w:hAnsi="Arial" w:cs="Arial"/>
        </w:rPr>
        <w:tab/>
        <w:t xml:space="preserve">Consideraciones </w:t>
      </w:r>
      <w:bookmarkStart w:id="84" w:name="_Hlk80973245"/>
      <w:r w:rsidR="00EC6855" w:rsidRPr="002537E9">
        <w:rPr>
          <w:rFonts w:ascii="Arial" w:hAnsi="Arial" w:cs="Arial"/>
        </w:rPr>
        <w:t xml:space="preserve">técnicas </w:t>
      </w:r>
      <w:bookmarkEnd w:id="84"/>
      <w:r w:rsidRPr="002537E9">
        <w:rPr>
          <w:rFonts w:ascii="Arial" w:hAnsi="Arial" w:cs="Arial"/>
        </w:rPr>
        <w:t>para la ingeniería de la RED DE ACCESO MÓVIL</w:t>
      </w:r>
    </w:p>
    <w:p w14:paraId="3A347E00" w14:textId="103D2034" w:rsidR="00F166ED" w:rsidRPr="002537E9" w:rsidRDefault="00F166ED" w:rsidP="00F166ED">
      <w:pPr>
        <w:rPr>
          <w:rFonts w:ascii="Arial" w:hAnsi="Arial" w:cs="Arial"/>
        </w:rPr>
      </w:pPr>
      <w:bookmarkStart w:id="85" w:name="_Hlk80973274"/>
    </w:p>
    <w:p w14:paraId="3809CCB8" w14:textId="5989589C" w:rsidR="002C3CDE" w:rsidRPr="002537E9" w:rsidRDefault="002C3CDE" w:rsidP="002C3CDE">
      <w:pPr>
        <w:ind w:left="851" w:hanging="851"/>
        <w:rPr>
          <w:rFonts w:ascii="Arial" w:hAnsi="Arial" w:cs="Arial"/>
        </w:rPr>
      </w:pPr>
      <w:r w:rsidRPr="002537E9">
        <w:rPr>
          <w:rFonts w:ascii="Arial" w:hAnsi="Arial" w:cs="Arial"/>
        </w:rPr>
        <w:t>9.4.1.</w:t>
      </w:r>
      <w:r w:rsidRPr="002537E9">
        <w:rPr>
          <w:rFonts w:ascii="Arial" w:hAnsi="Arial" w:cs="Arial"/>
        </w:rPr>
        <w:tab/>
        <w:t>La SOCIEDAD CONCESIONARIA es responsable de efectuar el diseño de ingeniería de la RED DE ACCESO MÓVIL, considerando, entre otros:</w:t>
      </w:r>
    </w:p>
    <w:p w14:paraId="6AFF8E26" w14:textId="77777777" w:rsidR="002C3CDE" w:rsidRPr="002537E9" w:rsidRDefault="002C3CDE" w:rsidP="002C3CDE">
      <w:pPr>
        <w:rPr>
          <w:rFonts w:ascii="Arial" w:hAnsi="Arial" w:cs="Arial"/>
        </w:rPr>
      </w:pPr>
    </w:p>
    <w:p w14:paraId="68FD49CE" w14:textId="31A8D1B6"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Ubicación de la ESTACIÓN BASE para dar cobertura a las LOCALIDADES BENEFICIARIAS.</w:t>
      </w:r>
    </w:p>
    <w:p w14:paraId="5805435E"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Cálculo de cobertura y niveles mínimos de señal considerando el Reglamento de Cobertura de Servicios Públicos de Telecomunicaciones y los indicadores de calidad establecidos en el numeral 8.</w:t>
      </w:r>
    </w:p>
    <w:p w14:paraId="5CF65DB0"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Configuración de la electrónica de las radios bases, incluyendo las características físicas apropiadas para resistir a las condiciones ambientales de temperatura, humedad, nivel de precipitación, viento, etc. de cada zona.</w:t>
      </w:r>
    </w:p>
    <w:p w14:paraId="72752265"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Número y tamaño del sistema radiante, altura y tipo de estructura de soporte.</w:t>
      </w:r>
    </w:p>
    <w:p w14:paraId="12B56764" w14:textId="6BDF5398"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Sistemas de energía AC y DC.</w:t>
      </w:r>
    </w:p>
    <w:p w14:paraId="544C33FB" w14:textId="438DD64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 de puesta a tierra.</w:t>
      </w:r>
    </w:p>
    <w:p w14:paraId="0A72F70F"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Obra civil que considere las condiciones del terreno, climáticas y eólicas de cada zona donde se encuentran las LOCALIDADES BENEFICIARIAS.</w:t>
      </w:r>
    </w:p>
    <w:p w14:paraId="777CA9E0"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Sistemas de Protección contra intrusión y vandalismo.</w:t>
      </w:r>
    </w:p>
    <w:p w14:paraId="048DF5C2" w14:textId="77777777" w:rsidR="002C3CDE" w:rsidRPr="002537E9" w:rsidRDefault="002C3CDE" w:rsidP="002C3CDE">
      <w:pPr>
        <w:rPr>
          <w:rFonts w:ascii="Arial" w:hAnsi="Arial" w:cs="Arial"/>
        </w:rPr>
      </w:pPr>
    </w:p>
    <w:p w14:paraId="5519BEDC" w14:textId="33624214" w:rsidR="002C3CDE" w:rsidRPr="002537E9" w:rsidRDefault="002C3CDE" w:rsidP="002C3CDE">
      <w:pPr>
        <w:ind w:left="851" w:hanging="851"/>
        <w:rPr>
          <w:rFonts w:ascii="Arial" w:hAnsi="Arial" w:cs="Arial"/>
        </w:rPr>
      </w:pPr>
      <w:r w:rsidRPr="002537E9">
        <w:rPr>
          <w:rFonts w:ascii="Arial" w:hAnsi="Arial" w:cs="Arial"/>
        </w:rPr>
        <w:t>9.4.2.</w:t>
      </w:r>
      <w:r w:rsidRPr="002537E9">
        <w:rPr>
          <w:rFonts w:ascii="Arial" w:hAnsi="Arial" w:cs="Arial"/>
        </w:rPr>
        <w:tab/>
        <w:t>La SOCIEDAD CONCESIONARIA debe considerar, en los cálculos de cobertura y capacidad, las frecuencias y canalización de la BANDA. Sin embargo, si la SOCIEDAD CONCESIONARIA cuenta con la concesión de otras bandas de espectro o bandas de espectro que puedan adjudicarse a futuro, puede considerar la frecuencia y canalización de estas otras bandas, siempre y cuando lo justifique en su PROYECTO TÉCNICO.</w:t>
      </w:r>
    </w:p>
    <w:p w14:paraId="57BBDE47" w14:textId="77777777" w:rsidR="002C3CDE" w:rsidRPr="002537E9" w:rsidRDefault="002C3CDE" w:rsidP="002C3CDE">
      <w:pPr>
        <w:rPr>
          <w:rFonts w:ascii="Arial" w:hAnsi="Arial" w:cs="Arial"/>
        </w:rPr>
      </w:pPr>
    </w:p>
    <w:p w14:paraId="14091920" w14:textId="67818BAA" w:rsidR="002C3CDE" w:rsidRPr="002537E9" w:rsidRDefault="002C3CDE" w:rsidP="002C3CDE">
      <w:pPr>
        <w:ind w:left="851" w:hanging="851"/>
        <w:rPr>
          <w:rFonts w:ascii="Arial" w:hAnsi="Arial" w:cs="Arial"/>
        </w:rPr>
      </w:pPr>
      <w:r w:rsidRPr="002537E9">
        <w:rPr>
          <w:rFonts w:ascii="Arial" w:hAnsi="Arial" w:cs="Arial"/>
        </w:rPr>
        <w:t>9.4.3.</w:t>
      </w:r>
      <w:r w:rsidRPr="002537E9">
        <w:rPr>
          <w:rFonts w:ascii="Arial" w:hAnsi="Arial" w:cs="Arial"/>
        </w:rPr>
        <w:tab/>
        <w:t>La SOCIEDAD CONCESIONARIA, en principio, para brindar los SERVICIOS MÓVILES, debe utilizar una ESTACIÓN BASE por LOCALIDAD BENEFICIARIA.</w:t>
      </w:r>
    </w:p>
    <w:bookmarkEnd w:id="85"/>
    <w:p w14:paraId="2349D656" w14:textId="77777777" w:rsidR="002C3CDE" w:rsidRPr="002537E9" w:rsidRDefault="002C3CDE" w:rsidP="00F166ED">
      <w:pPr>
        <w:rPr>
          <w:rFonts w:ascii="Arial" w:hAnsi="Arial" w:cs="Arial"/>
        </w:rPr>
      </w:pPr>
    </w:p>
    <w:p w14:paraId="0AD2A3D0" w14:textId="2C3A80EB" w:rsidR="00F166ED" w:rsidRPr="002537E9" w:rsidRDefault="00F166ED" w:rsidP="00F166ED">
      <w:pPr>
        <w:ind w:left="851" w:hanging="851"/>
        <w:rPr>
          <w:rFonts w:ascii="Arial" w:hAnsi="Arial" w:cs="Arial"/>
        </w:rPr>
      </w:pPr>
      <w:r w:rsidRPr="002537E9">
        <w:rPr>
          <w:rFonts w:ascii="Arial" w:hAnsi="Arial" w:cs="Arial"/>
        </w:rPr>
        <w:t>9.</w:t>
      </w:r>
      <w:r w:rsidR="0084237B" w:rsidRPr="002537E9">
        <w:rPr>
          <w:rFonts w:ascii="Arial" w:hAnsi="Arial" w:cs="Arial"/>
        </w:rPr>
        <w:t>4.4</w:t>
      </w:r>
      <w:r w:rsidRPr="002537E9">
        <w:rPr>
          <w:rFonts w:ascii="Arial" w:hAnsi="Arial" w:cs="Arial"/>
        </w:rPr>
        <w:t>.</w:t>
      </w:r>
      <w:r w:rsidRPr="002537E9">
        <w:rPr>
          <w:rFonts w:ascii="Arial" w:hAnsi="Arial" w:cs="Arial"/>
        </w:rPr>
        <w:tab/>
        <w:t xml:space="preserve">No obstante lo indicado en el numeral anterior, la SOCIEDAD CONCESIONARIA, basada en sus estudios de ingeniería, podrá proponer 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En todo caso, la cantidad de ESTACIONES BASE a desplegar no podrá ser menor al número mínimo de localidades obligatorias establecido en </w:t>
      </w:r>
      <w:r w:rsidR="002E18C4">
        <w:rPr>
          <w:rFonts w:ascii="Arial" w:hAnsi="Arial" w:cs="Arial"/>
        </w:rPr>
        <w:t xml:space="preserve">el numeral 18.3.1 de </w:t>
      </w:r>
      <w:r w:rsidRPr="002537E9">
        <w:rPr>
          <w:rFonts w:ascii="Arial" w:hAnsi="Arial" w:cs="Arial"/>
        </w:rPr>
        <w:t>las BASES para el presente COMPROMISO OBLIGATORIO DE INVERSIÓN.</w:t>
      </w:r>
    </w:p>
    <w:p w14:paraId="4DE325EC" w14:textId="77A96111" w:rsidR="00F166ED" w:rsidRPr="002537E9" w:rsidRDefault="00F166ED" w:rsidP="00F166ED">
      <w:pPr>
        <w:rPr>
          <w:rFonts w:ascii="Arial" w:hAnsi="Arial" w:cs="Arial"/>
        </w:rPr>
      </w:pPr>
      <w:bookmarkStart w:id="86" w:name="_Hlk80973308"/>
    </w:p>
    <w:p w14:paraId="52B4B4D8" w14:textId="36E6ACE5" w:rsidR="00F817AA" w:rsidRPr="002537E9" w:rsidRDefault="00F817AA" w:rsidP="00F817AA">
      <w:pPr>
        <w:ind w:left="851" w:hanging="851"/>
        <w:rPr>
          <w:rFonts w:ascii="Arial" w:hAnsi="Arial" w:cs="Arial"/>
        </w:rPr>
      </w:pPr>
      <w:r w:rsidRPr="002537E9">
        <w:rPr>
          <w:rFonts w:ascii="Arial" w:hAnsi="Arial" w:cs="Arial"/>
        </w:rPr>
        <w:t>9.4.5.</w:t>
      </w:r>
      <w:r w:rsidRPr="002537E9">
        <w:rPr>
          <w:rFonts w:ascii="Arial" w:hAnsi="Arial" w:cs="Arial"/>
        </w:rPr>
        <w:tab/>
        <w:t>La SOCIEDAD CONCESIONARIA debe considerar, en su diseño de la RED DE ACCESO MÓVIL, que el SERVICIO DE TELEFONIA MÓVIL a ser prestado debe permitir a los abonados realizar o recibir llamadas de otros abonados de otras redes móviles o fijas, nacionales o internacionales, así como realizar llamadas de emergencia.</w:t>
      </w:r>
    </w:p>
    <w:p w14:paraId="798AB6AE" w14:textId="77777777" w:rsidR="00F817AA" w:rsidRPr="002537E9" w:rsidRDefault="00F817AA" w:rsidP="00F817AA">
      <w:pPr>
        <w:rPr>
          <w:rFonts w:ascii="Arial" w:hAnsi="Arial" w:cs="Arial"/>
        </w:rPr>
      </w:pPr>
    </w:p>
    <w:p w14:paraId="598F26D9" w14:textId="5B7083F2" w:rsidR="00F817AA" w:rsidRPr="002537E9" w:rsidRDefault="00F817AA" w:rsidP="00F817AA">
      <w:pPr>
        <w:ind w:left="851" w:hanging="851"/>
        <w:rPr>
          <w:rFonts w:ascii="Arial" w:hAnsi="Arial" w:cs="Arial"/>
        </w:rPr>
      </w:pPr>
      <w:r w:rsidRPr="002537E9">
        <w:rPr>
          <w:rFonts w:ascii="Arial" w:hAnsi="Arial" w:cs="Arial"/>
        </w:rPr>
        <w:t>9.4.6.</w:t>
      </w:r>
      <w:r w:rsidRPr="002537E9">
        <w:rPr>
          <w:rFonts w:ascii="Arial" w:hAnsi="Arial" w:cs="Arial"/>
        </w:rPr>
        <w:tab/>
        <w:t xml:space="preserve">La SOCIEDAD CONCESIONARIA podrá implementar para las LOCALIDADES BENEFICIARIAS cualquier solución de TELEFONIA MÓVIL disponible en el mercado, incluyendo Voz sobre LTE (VoLTE), Voz sobre IP (VoIP) con calidad de servicio o retorno a conmutación de circuitos (basado en la funcionalidad Circuit Switching Fall Back – CSFB hacia redes 3G con retorno a la red LTE-A una vez finalice la llamada), </w:t>
      </w:r>
      <w:r w:rsidR="00C164E3" w:rsidRPr="00C164E3">
        <w:rPr>
          <w:rFonts w:ascii="Arial" w:hAnsi="Arial" w:cs="Arial"/>
        </w:rPr>
        <w:t>teniendo la alternativa de utilizar las</w:t>
      </w:r>
      <w:r w:rsidR="00C164E3">
        <w:rPr>
          <w:rFonts w:ascii="Arial" w:hAnsi="Arial" w:cs="Arial"/>
        </w:rPr>
        <w:t xml:space="preserve"> </w:t>
      </w:r>
      <w:r w:rsidRPr="002537E9">
        <w:rPr>
          <w:rFonts w:ascii="Arial" w:hAnsi="Arial" w:cs="Arial"/>
        </w:rPr>
        <w:t>Banda</w:t>
      </w:r>
      <w:r w:rsidR="00C164E3">
        <w:rPr>
          <w:rFonts w:ascii="Arial" w:hAnsi="Arial" w:cs="Arial"/>
        </w:rPr>
        <w:t>s</w:t>
      </w:r>
      <w:r w:rsidRPr="002537E9">
        <w:rPr>
          <w:rFonts w:ascii="Arial" w:hAnsi="Arial" w:cs="Arial"/>
        </w:rPr>
        <w:t xml:space="preserve"> Base</w:t>
      </w:r>
      <w:r w:rsidR="00C164E3">
        <w:rPr>
          <w:rFonts w:ascii="Arial" w:hAnsi="Arial" w:cs="Arial"/>
        </w:rPr>
        <w:t>s</w:t>
      </w:r>
      <w:r w:rsidRPr="002537E9">
        <w:rPr>
          <w:rFonts w:ascii="Arial" w:hAnsi="Arial" w:cs="Arial"/>
        </w:rPr>
        <w:t xml:space="preserve"> con características Multibanda / Multitecnología. Las funcionalidades como numeración, interconexión con otras redes y llamadas a líneas de emergencia deberán ser habilitadas.</w:t>
      </w:r>
    </w:p>
    <w:p w14:paraId="63D23390" w14:textId="77777777" w:rsidR="00F817AA" w:rsidRPr="002537E9" w:rsidRDefault="00F817AA" w:rsidP="00F817AA">
      <w:pPr>
        <w:rPr>
          <w:rFonts w:ascii="Arial" w:hAnsi="Arial" w:cs="Arial"/>
        </w:rPr>
      </w:pPr>
    </w:p>
    <w:p w14:paraId="12110843" w14:textId="7C82909C" w:rsidR="00F817AA" w:rsidRPr="002537E9" w:rsidRDefault="00F817AA" w:rsidP="00F817AA">
      <w:pPr>
        <w:ind w:left="851" w:hanging="851"/>
        <w:rPr>
          <w:rFonts w:ascii="Arial" w:hAnsi="Arial" w:cs="Arial"/>
        </w:rPr>
      </w:pPr>
      <w:r w:rsidRPr="002537E9">
        <w:rPr>
          <w:rFonts w:ascii="Arial" w:hAnsi="Arial" w:cs="Arial"/>
        </w:rPr>
        <w:t>9.4.7.</w:t>
      </w:r>
      <w:r w:rsidRPr="002537E9">
        <w:rPr>
          <w:rFonts w:ascii="Arial" w:hAnsi="Arial" w:cs="Arial"/>
        </w:rPr>
        <w:tab/>
        <w:t>La SOCIEDAD CONCESIONARIA debe atender la demanda de SERVICIOS MÓVILES de las LOCALIDADES BENEFICIARIAS, de acuerdo con los parámetros establecidos en el estándar 3GPP para la versión tecnológica implementada.</w:t>
      </w:r>
    </w:p>
    <w:p w14:paraId="3276A9DD" w14:textId="77777777" w:rsidR="00F817AA" w:rsidRPr="002537E9" w:rsidRDefault="00F817AA" w:rsidP="00F817AA">
      <w:pPr>
        <w:rPr>
          <w:rFonts w:ascii="Arial" w:hAnsi="Arial" w:cs="Arial"/>
        </w:rPr>
      </w:pPr>
    </w:p>
    <w:p w14:paraId="0D5F4D9E" w14:textId="77777777" w:rsidR="00F817AA" w:rsidRPr="002537E9" w:rsidRDefault="00F817AA" w:rsidP="00F817AA">
      <w:pPr>
        <w:ind w:left="851" w:hanging="851"/>
        <w:rPr>
          <w:rFonts w:ascii="Arial" w:hAnsi="Arial" w:cs="Arial"/>
        </w:rPr>
      </w:pPr>
      <w:r w:rsidRPr="002537E9">
        <w:rPr>
          <w:rFonts w:ascii="Arial" w:hAnsi="Arial" w:cs="Arial"/>
        </w:rPr>
        <w:t>9.4.8.</w:t>
      </w:r>
      <w:r w:rsidRPr="002537E9">
        <w:rPr>
          <w:rFonts w:ascii="Arial" w:hAnsi="Arial" w:cs="Arial"/>
        </w:rPr>
        <w:tab/>
        <w:t>Los equipos y licencias de software de las ESTACIONES BASE deben cumplir como mínimo con las recomendaciones técnicas de la release 10 del 3GPP.</w:t>
      </w:r>
    </w:p>
    <w:p w14:paraId="1C316112" w14:textId="77777777" w:rsidR="00F817AA" w:rsidRPr="002537E9" w:rsidRDefault="00F817AA" w:rsidP="00F817AA">
      <w:pPr>
        <w:rPr>
          <w:rFonts w:ascii="Arial" w:hAnsi="Arial" w:cs="Arial"/>
        </w:rPr>
      </w:pPr>
    </w:p>
    <w:p w14:paraId="2D65ABA2" w14:textId="77777777" w:rsidR="00F817AA" w:rsidRPr="002537E9" w:rsidRDefault="00F817AA" w:rsidP="00F817AA">
      <w:pPr>
        <w:ind w:left="851" w:hanging="851"/>
        <w:rPr>
          <w:rFonts w:ascii="Arial" w:hAnsi="Arial" w:cs="Arial"/>
        </w:rPr>
      </w:pPr>
      <w:r w:rsidRPr="002537E9">
        <w:rPr>
          <w:rFonts w:ascii="Arial" w:hAnsi="Arial" w:cs="Arial"/>
        </w:rPr>
        <w:t>9.4.9.</w:t>
      </w:r>
      <w:r w:rsidRPr="002537E9">
        <w:rPr>
          <w:rFonts w:ascii="Arial" w:hAnsi="Arial" w:cs="Arial"/>
        </w:rPr>
        <w:tab/>
        <w:t>La RED MÓVIL debe permitir el traspaso o handover de los terminales de usuario entre diferentes celdas de la RED DE ACCESO MÓVIL, o hacia otras celdas.</w:t>
      </w:r>
    </w:p>
    <w:p w14:paraId="30763341" w14:textId="77777777" w:rsidR="00F817AA" w:rsidRPr="002537E9" w:rsidRDefault="00F817AA" w:rsidP="00F817AA">
      <w:pPr>
        <w:rPr>
          <w:rFonts w:ascii="Arial" w:hAnsi="Arial" w:cs="Arial"/>
        </w:rPr>
      </w:pPr>
    </w:p>
    <w:p w14:paraId="41991071" w14:textId="77777777" w:rsidR="00F817AA" w:rsidRPr="002537E9" w:rsidRDefault="00F817AA" w:rsidP="00F817AA">
      <w:pPr>
        <w:ind w:left="851" w:hanging="851"/>
        <w:rPr>
          <w:rFonts w:ascii="Arial" w:hAnsi="Arial" w:cs="Arial"/>
        </w:rPr>
      </w:pPr>
      <w:r w:rsidRPr="002537E9">
        <w:rPr>
          <w:rFonts w:ascii="Arial" w:hAnsi="Arial" w:cs="Arial"/>
        </w:rPr>
        <w:t>9.4.10.</w:t>
      </w:r>
      <w:r w:rsidRPr="002537E9">
        <w:rPr>
          <w:rFonts w:ascii="Arial" w:hAnsi="Arial" w:cs="Arial"/>
        </w:rPr>
        <w:tab/>
        <w:t>La SOCIEDAD CONCESIONARIA debe considerar en su diseño el tráfico de voz y datos que deberá soportar la RED MÓVIL para cumplir con el indicador de calidad CVM (Cumplimiento de Velocidad Mínima) y otros indicadores de calidad de servicio establecidos en el numeral 8.</w:t>
      </w:r>
    </w:p>
    <w:p w14:paraId="28189200" w14:textId="77777777" w:rsidR="00F817AA" w:rsidRPr="002537E9" w:rsidRDefault="00F817AA" w:rsidP="00F817AA">
      <w:pPr>
        <w:rPr>
          <w:rFonts w:ascii="Arial" w:hAnsi="Arial" w:cs="Arial"/>
        </w:rPr>
      </w:pPr>
    </w:p>
    <w:p w14:paraId="51A5C066" w14:textId="77777777" w:rsidR="00F817AA" w:rsidRPr="002537E9" w:rsidRDefault="00F817AA" w:rsidP="00F817AA">
      <w:pPr>
        <w:ind w:left="851" w:hanging="851"/>
        <w:rPr>
          <w:rFonts w:ascii="Arial" w:hAnsi="Arial" w:cs="Arial"/>
        </w:rPr>
      </w:pPr>
      <w:r w:rsidRPr="002537E9">
        <w:rPr>
          <w:rFonts w:ascii="Arial" w:hAnsi="Arial" w:cs="Arial"/>
        </w:rPr>
        <w:t>9.4.11.</w:t>
      </w:r>
      <w:r w:rsidRPr="002537E9">
        <w:rPr>
          <w:rFonts w:ascii="Arial" w:hAnsi="Arial" w:cs="Arial"/>
        </w:rPr>
        <w:tab/>
        <w:t>La SOCIEDAD CONCESIONARIA, para dar cobertura móvil, tiene que conectar mediante una red de Banda Ancha las ESTACIONES BASE con el EPC de la RED MÓVIL que disponga.</w:t>
      </w:r>
    </w:p>
    <w:p w14:paraId="5ED2DDF2" w14:textId="77777777" w:rsidR="00F817AA" w:rsidRPr="002537E9" w:rsidRDefault="00F817AA" w:rsidP="00F817AA">
      <w:pPr>
        <w:rPr>
          <w:rFonts w:ascii="Arial" w:hAnsi="Arial" w:cs="Arial"/>
        </w:rPr>
      </w:pPr>
    </w:p>
    <w:p w14:paraId="5A998566" w14:textId="37F2B1A0" w:rsidR="00F817AA" w:rsidRPr="002537E9" w:rsidRDefault="00F817AA" w:rsidP="00F817AA">
      <w:pPr>
        <w:ind w:left="851" w:hanging="851"/>
        <w:rPr>
          <w:rFonts w:ascii="Arial" w:hAnsi="Arial" w:cs="Arial"/>
        </w:rPr>
      </w:pPr>
      <w:r w:rsidRPr="002537E9">
        <w:rPr>
          <w:rFonts w:ascii="Arial" w:hAnsi="Arial" w:cs="Arial"/>
        </w:rPr>
        <w:t>9.4.12.</w:t>
      </w:r>
      <w:r w:rsidRPr="002537E9">
        <w:rPr>
          <w:rFonts w:ascii="Arial" w:hAnsi="Arial" w:cs="Arial"/>
        </w:rPr>
        <w:tab/>
        <w:t>La conectividad de las LOCALIDADES BENEFICIARIAS que estén cercanas a un punto de conexión de las redes de banda ancha de terceros y de redes desplegadas por la SOCIEDAD CONCESIONARIA, puede darse a través de un enlace terrestre de fibra óptica o de un enlace de microondas (MW) entre la ESTACIÓN BASE y el punto de conexión de la red de banda ancha. La implementación de estos enlaces y la contratación de los servicios de transporte a la empresa operadora de banda ancha, de ser necesario, será de responsabilidad de la SOCIEDAD CONCESIONARIA.</w:t>
      </w:r>
    </w:p>
    <w:p w14:paraId="4E9F76E4" w14:textId="77777777" w:rsidR="00F817AA" w:rsidRPr="002537E9" w:rsidRDefault="00F817AA" w:rsidP="00F817AA">
      <w:pPr>
        <w:rPr>
          <w:rFonts w:ascii="Arial" w:hAnsi="Arial" w:cs="Arial"/>
        </w:rPr>
      </w:pPr>
    </w:p>
    <w:p w14:paraId="56A0E4B0" w14:textId="77777777" w:rsidR="00F817AA" w:rsidRPr="002537E9" w:rsidRDefault="00F817AA" w:rsidP="00F817AA">
      <w:pPr>
        <w:ind w:left="851" w:hanging="851"/>
        <w:rPr>
          <w:rFonts w:ascii="Arial" w:hAnsi="Arial" w:cs="Arial"/>
        </w:rPr>
      </w:pPr>
      <w:r w:rsidRPr="002537E9">
        <w:rPr>
          <w:rFonts w:ascii="Arial" w:hAnsi="Arial" w:cs="Arial"/>
        </w:rPr>
        <w:t>9.4.13.</w:t>
      </w:r>
      <w:r w:rsidRPr="002537E9">
        <w:rPr>
          <w:rFonts w:ascii="Arial" w:hAnsi="Arial" w:cs="Arial"/>
        </w:rPr>
        <w:tab/>
        <w:t>Las características técnicas de transmisión de los enlaces de acceso a la red de transporte de banda ancha que permitan la conectividad de las ESTACIONES BASE con el EPC deben garantizar la calidad de los SERVICIOS MÓVILES prestados en las LOCALIDADES BENEFICIARIAS. Estas características son la capacidad de transmisión, latencia, variación de la latencia (Jitter), disponibilidad y calidad de transmisión BER.</w:t>
      </w:r>
    </w:p>
    <w:p w14:paraId="7572284C" w14:textId="77777777" w:rsidR="00F817AA" w:rsidRPr="002537E9" w:rsidRDefault="00F817AA" w:rsidP="00F817AA">
      <w:pPr>
        <w:rPr>
          <w:rFonts w:ascii="Arial" w:hAnsi="Arial" w:cs="Arial"/>
        </w:rPr>
      </w:pPr>
    </w:p>
    <w:p w14:paraId="3780EF2F" w14:textId="0682CD2F" w:rsidR="00F817AA" w:rsidRPr="002537E9" w:rsidRDefault="00F817AA" w:rsidP="00F817AA">
      <w:pPr>
        <w:ind w:left="851" w:hanging="851"/>
        <w:rPr>
          <w:rFonts w:ascii="Arial" w:hAnsi="Arial" w:cs="Arial"/>
        </w:rPr>
      </w:pPr>
      <w:r w:rsidRPr="002537E9">
        <w:rPr>
          <w:rFonts w:ascii="Arial" w:hAnsi="Arial" w:cs="Arial"/>
        </w:rPr>
        <w:t>9.4.14.</w:t>
      </w:r>
      <w:r w:rsidRPr="002537E9">
        <w:rPr>
          <w:rFonts w:ascii="Arial" w:hAnsi="Arial" w:cs="Arial"/>
        </w:rPr>
        <w:tab/>
        <w:t>El BACKHAUL que brinde los servicios de conectividad debe garantizar una disponibilidad mínima de 99,5% para dichos servicios.</w:t>
      </w:r>
    </w:p>
    <w:p w14:paraId="6864B66A" w14:textId="77777777" w:rsidR="00F817AA" w:rsidRPr="002537E9" w:rsidRDefault="00F817AA" w:rsidP="00F817AA">
      <w:pPr>
        <w:rPr>
          <w:rFonts w:ascii="Arial" w:hAnsi="Arial" w:cs="Arial"/>
        </w:rPr>
      </w:pPr>
    </w:p>
    <w:p w14:paraId="7AB6E043" w14:textId="630637A0" w:rsidR="00F817AA" w:rsidRPr="002537E9" w:rsidRDefault="00F817AA" w:rsidP="00F817AA">
      <w:pPr>
        <w:ind w:left="851" w:hanging="851"/>
        <w:rPr>
          <w:rFonts w:ascii="Arial" w:hAnsi="Arial" w:cs="Arial"/>
        </w:rPr>
      </w:pPr>
      <w:r w:rsidRPr="002537E9">
        <w:rPr>
          <w:rFonts w:ascii="Arial" w:hAnsi="Arial" w:cs="Arial"/>
        </w:rPr>
        <w:t>9.4.15.</w:t>
      </w:r>
      <w:r w:rsidRPr="002537E9">
        <w:rPr>
          <w:rFonts w:ascii="Arial" w:hAnsi="Arial" w:cs="Arial"/>
        </w:rPr>
        <w:tab/>
        <w:t>La SOCIEDAD CONCESIONARIA es responsable de la implementación de los enlaces del BACKHAUL, incluidos los estudios de impacto ambiental, solicitud de permisos necesarios, diseño, despliegue, operación y mantenimiento. Del mismo modo, la SOCIEDAD CONCESIONARIA, cuando aplique, debe incluir en sus cálculos detalles relacionados con la atenuación y desvanecimiento de las señales radioeléctricas por efecto de la vegetación, lluvias o inundaciones y altura de las estructuras de soporte.</w:t>
      </w:r>
    </w:p>
    <w:p w14:paraId="54C66FC9" w14:textId="77777777" w:rsidR="00F817AA" w:rsidRPr="002537E9" w:rsidRDefault="00F817AA" w:rsidP="00F817AA">
      <w:pPr>
        <w:rPr>
          <w:rFonts w:ascii="Arial" w:hAnsi="Arial" w:cs="Arial"/>
        </w:rPr>
      </w:pPr>
    </w:p>
    <w:p w14:paraId="37FDCBA0" w14:textId="5F45265E" w:rsidR="00F817AA" w:rsidRPr="002537E9" w:rsidRDefault="00F817AA" w:rsidP="00F817AA">
      <w:pPr>
        <w:ind w:left="851" w:hanging="851"/>
        <w:rPr>
          <w:rFonts w:ascii="Arial" w:hAnsi="Arial" w:cs="Arial"/>
        </w:rPr>
      </w:pPr>
      <w:r w:rsidRPr="002537E9">
        <w:rPr>
          <w:rFonts w:ascii="Arial" w:hAnsi="Arial" w:cs="Arial"/>
        </w:rPr>
        <w:t>9.4.16.</w:t>
      </w:r>
      <w:r w:rsidRPr="002537E9">
        <w:rPr>
          <w:rFonts w:ascii="Arial" w:hAnsi="Arial" w:cs="Arial"/>
        </w:rPr>
        <w:tab/>
        <w:t>La SOCIEDAD CONCESIONARIA también tiene la alternativa de utilizar el BACKHAUL Satelital siempre que brinde los servicios de conectividad y garantice una disponibilidad mínima de 99,5% para dichos servicios</w:t>
      </w:r>
      <w:r w:rsidR="007443E8" w:rsidRPr="002537E9">
        <w:rPr>
          <w:rFonts w:ascii="Arial" w:hAnsi="Arial" w:cs="Arial"/>
        </w:rPr>
        <w:t>.</w:t>
      </w:r>
    </w:p>
    <w:p w14:paraId="3A668FA0" w14:textId="2556A893" w:rsidR="00F817AA" w:rsidRPr="002537E9" w:rsidRDefault="00F817AA" w:rsidP="00F166ED">
      <w:pPr>
        <w:rPr>
          <w:rFonts w:ascii="Arial" w:hAnsi="Arial" w:cs="Arial"/>
        </w:rPr>
      </w:pPr>
    </w:p>
    <w:p w14:paraId="6B20A63F" w14:textId="77777777" w:rsidR="001A266B" w:rsidRPr="002537E9" w:rsidRDefault="001A266B" w:rsidP="001A266B">
      <w:pPr>
        <w:ind w:left="851" w:hanging="851"/>
        <w:rPr>
          <w:rFonts w:ascii="Arial" w:hAnsi="Arial" w:cs="Arial"/>
        </w:rPr>
      </w:pPr>
      <w:r w:rsidRPr="002537E9">
        <w:rPr>
          <w:rFonts w:ascii="Arial" w:hAnsi="Arial" w:cs="Arial"/>
        </w:rPr>
        <w:t>9.5.</w:t>
      </w:r>
      <w:r w:rsidRPr="002537E9">
        <w:rPr>
          <w:rFonts w:ascii="Arial" w:hAnsi="Arial" w:cs="Arial"/>
        </w:rPr>
        <w:tab/>
        <w:t>Consideraciones técnicas para la implementación de las ESTACIONES BASE</w:t>
      </w:r>
    </w:p>
    <w:p w14:paraId="5E96B38C" w14:textId="77777777" w:rsidR="001A266B" w:rsidRPr="002537E9" w:rsidRDefault="001A266B" w:rsidP="001A266B">
      <w:pPr>
        <w:rPr>
          <w:rFonts w:ascii="Arial" w:hAnsi="Arial" w:cs="Arial"/>
        </w:rPr>
      </w:pPr>
    </w:p>
    <w:p w14:paraId="5672FB04" w14:textId="0090CDC5" w:rsidR="001A266B" w:rsidRPr="002537E9" w:rsidRDefault="001A266B" w:rsidP="001A266B">
      <w:pPr>
        <w:ind w:left="851" w:hanging="851"/>
        <w:rPr>
          <w:rFonts w:ascii="Arial" w:hAnsi="Arial" w:cs="Arial"/>
        </w:rPr>
      </w:pPr>
      <w:r w:rsidRPr="002537E9">
        <w:rPr>
          <w:rFonts w:ascii="Arial" w:hAnsi="Arial" w:cs="Arial"/>
        </w:rPr>
        <w:t>9.5.1.</w:t>
      </w:r>
      <w:r w:rsidRPr="002537E9">
        <w:rPr>
          <w:rFonts w:ascii="Arial" w:hAnsi="Arial" w:cs="Arial"/>
        </w:rPr>
        <w:tab/>
        <w:t xml:space="preserve">La SOCIEDAD CONCESIONARIA es responsable de seleccionar el emplazamiento, de construir y equipar las ESTACIÓNES BASE y se obliga a solventar todos los costos asociados para su implementación. No obstante, deberá asegurar que el terreno sobre el que se va a emplazar las referidas ESTACIONES BASE deberá tener como mínimo acceso peatonal transitable en toda temporada del año y no estar ubicados en zonas con riesgo de inundación y/o derrumbes, asegurando </w:t>
      </w:r>
      <w:r w:rsidR="00C164E3" w:rsidRPr="00C164E3">
        <w:rPr>
          <w:rFonts w:ascii="Arial" w:hAnsi="Arial" w:cs="Arial"/>
        </w:rPr>
        <w:t>en lo posible el acceso para</w:t>
      </w:r>
      <w:r w:rsidR="00C164E3">
        <w:rPr>
          <w:rFonts w:ascii="Arial" w:hAnsi="Arial" w:cs="Arial"/>
        </w:rPr>
        <w:t xml:space="preserve"> </w:t>
      </w:r>
      <w:r w:rsidRPr="002537E9">
        <w:rPr>
          <w:rFonts w:ascii="Arial" w:hAnsi="Arial" w:cs="Arial"/>
        </w:rPr>
        <w:t>ser operado ante fallos o eventualidades.</w:t>
      </w:r>
    </w:p>
    <w:p w14:paraId="1414BDA5" w14:textId="77777777" w:rsidR="001A266B" w:rsidRPr="002537E9" w:rsidRDefault="001A266B" w:rsidP="001A266B">
      <w:pPr>
        <w:rPr>
          <w:rFonts w:ascii="Arial" w:hAnsi="Arial" w:cs="Arial"/>
        </w:rPr>
      </w:pPr>
    </w:p>
    <w:p w14:paraId="7ABC19B6" w14:textId="73DCFDA8" w:rsidR="001A266B" w:rsidRPr="002537E9" w:rsidRDefault="001A266B" w:rsidP="001A266B">
      <w:pPr>
        <w:ind w:left="851" w:hanging="851"/>
        <w:rPr>
          <w:rFonts w:ascii="Arial" w:hAnsi="Arial" w:cs="Arial"/>
        </w:rPr>
      </w:pPr>
      <w:r w:rsidRPr="002537E9">
        <w:rPr>
          <w:rFonts w:ascii="Arial" w:hAnsi="Arial" w:cs="Arial"/>
        </w:rPr>
        <w:t>9.5.2.</w:t>
      </w:r>
      <w:r w:rsidRPr="002537E9">
        <w:rPr>
          <w:rFonts w:ascii="Arial" w:hAnsi="Arial" w:cs="Arial"/>
        </w:rPr>
        <w:tab/>
        <w:t>La SOCIEDAD CONCESIONARIA para la construcción de la infraestructura de la Estación Base deberá de cumplir con lo establecido en la Ley Nº 29022, aprobado por Decreto Supremo N</w:t>
      </w:r>
      <w:r w:rsidR="00E652CA" w:rsidRPr="002537E9">
        <w:rPr>
          <w:rFonts w:ascii="Arial" w:hAnsi="Arial" w:cs="Arial"/>
        </w:rPr>
        <w:t>º</w:t>
      </w:r>
      <w:r w:rsidRPr="002537E9">
        <w:rPr>
          <w:rFonts w:ascii="Arial" w:hAnsi="Arial" w:cs="Arial"/>
        </w:rPr>
        <w:t xml:space="preserve"> 003-2015-MTC, sus modificatorias, sus normas y reglamentaciones</w:t>
      </w:r>
      <w:r w:rsidR="00C164E3">
        <w:rPr>
          <w:rFonts w:ascii="Arial" w:hAnsi="Arial" w:cs="Arial"/>
        </w:rPr>
        <w:t xml:space="preserve"> </w:t>
      </w:r>
      <w:r w:rsidR="00C164E3" w:rsidRPr="002537E9">
        <w:rPr>
          <w:rFonts w:ascii="Arial" w:hAnsi="Arial" w:cs="Arial"/>
        </w:rPr>
        <w:t>conexas, cuyo objeto establece un régimen especial y temporal de implementar el tipo de infraestructura</w:t>
      </w:r>
      <w:r w:rsidR="001B65AA">
        <w:rPr>
          <w:rFonts w:ascii="Arial" w:hAnsi="Arial" w:cs="Arial"/>
        </w:rPr>
        <w:t xml:space="preserve"> </w:t>
      </w:r>
      <w:r w:rsidR="001B65AA" w:rsidRPr="002537E9">
        <w:rPr>
          <w:rFonts w:ascii="Arial" w:hAnsi="Arial" w:cs="Arial"/>
        </w:rPr>
        <w:t>necesaria para la prestación de servicios públicos de telecomunicaciones</w:t>
      </w:r>
      <w:r w:rsidR="001B65AA">
        <w:rPr>
          <w:rFonts w:ascii="Arial" w:hAnsi="Arial" w:cs="Arial"/>
        </w:rPr>
        <w:t xml:space="preserve"> </w:t>
      </w:r>
      <w:r w:rsidR="001B65AA" w:rsidRPr="002537E9">
        <w:rPr>
          <w:rFonts w:ascii="Arial" w:hAnsi="Arial" w:cs="Arial"/>
        </w:rPr>
        <w:t>en todo el territorio nacional, especialmente en áreas rurales</w:t>
      </w:r>
      <w:r w:rsidRPr="002537E9">
        <w:rPr>
          <w:rFonts w:ascii="Arial" w:hAnsi="Arial" w:cs="Arial"/>
        </w:rPr>
        <w:t>.</w:t>
      </w:r>
    </w:p>
    <w:p w14:paraId="1D3352DB" w14:textId="2F86E6EB" w:rsidR="001A266B" w:rsidRDefault="001A266B" w:rsidP="001A266B">
      <w:pPr>
        <w:rPr>
          <w:rFonts w:ascii="Arial" w:hAnsi="Arial" w:cs="Arial"/>
        </w:rPr>
      </w:pPr>
    </w:p>
    <w:p w14:paraId="65559385" w14:textId="5606C638" w:rsidR="001B65AA" w:rsidRDefault="001B65AA" w:rsidP="001B65AA">
      <w:pPr>
        <w:ind w:left="851"/>
        <w:rPr>
          <w:rFonts w:ascii="Arial" w:hAnsi="Arial" w:cs="Arial"/>
        </w:rPr>
      </w:pPr>
      <w:r w:rsidRPr="002537E9">
        <w:rPr>
          <w:rFonts w:ascii="Arial" w:hAnsi="Arial" w:cs="Arial"/>
        </w:rPr>
        <w:t>Se debe considerar antes de ejecutar el presente Compromiso Obligatorio de Inversión en cada punto, todos los permisos sectoriales, regionales, municipales, o de carácter administrativo en general, que se requieran para instalar en propiedad pública o privada la infraestructura necesaria para la prestación de servicios públicos de telecomunicaciones, los cuales están sujetos a un procedimiento administrativo de aprobación automática, debiendo presentar un plan de trabajo de obras públicas, de acuerdo a las condiciones, procedimientos y requisitos que se establezcan en las normas reglamentarias o complementarias de Ley. En el marco de sus competencias, dichas entidades realizan las labores de fiscalización necesarias para asegurar la correcta ejecución de las obras que afecten o utilicen la vía pública. La autenticidad de las declaraciones, documentos e información proporcionada por los administrados será posteriormente verificada en forma aleatoria por la entidad que otorgó el permiso correspondiente y en caso de falsedad se declarará su nulidad, imponiéndose sanciones previstas.</w:t>
      </w:r>
    </w:p>
    <w:p w14:paraId="5CEF3CAA" w14:textId="77777777" w:rsidR="001B65AA" w:rsidRPr="002537E9" w:rsidRDefault="001B65AA" w:rsidP="001A266B">
      <w:pPr>
        <w:rPr>
          <w:rFonts w:ascii="Arial" w:hAnsi="Arial" w:cs="Arial"/>
        </w:rPr>
      </w:pPr>
    </w:p>
    <w:p w14:paraId="54FE5939" w14:textId="0C9E869F" w:rsidR="001A266B" w:rsidRPr="002537E9" w:rsidRDefault="001A266B" w:rsidP="001A266B">
      <w:pPr>
        <w:ind w:left="851" w:hanging="851"/>
        <w:rPr>
          <w:rFonts w:ascii="Arial" w:hAnsi="Arial" w:cs="Arial"/>
        </w:rPr>
      </w:pPr>
      <w:r w:rsidRPr="002537E9">
        <w:rPr>
          <w:rFonts w:ascii="Arial" w:hAnsi="Arial" w:cs="Arial"/>
        </w:rPr>
        <w:t>9.5.3.</w:t>
      </w:r>
      <w:r w:rsidRPr="002537E9">
        <w:rPr>
          <w:rFonts w:ascii="Arial" w:hAnsi="Arial" w:cs="Arial"/>
        </w:rPr>
        <w:tab/>
        <w:t>La SOCIEDAD CONCESIONARIA se obliga a implementar estructuras adecuadas de soporte de las ESTACIONES BASE y mantenerlas en condiciones operativas durante la vigencia del CONTRATO DE CONCESIÓN.</w:t>
      </w:r>
    </w:p>
    <w:p w14:paraId="3CB1CC5B" w14:textId="77777777" w:rsidR="001A266B" w:rsidRPr="002537E9" w:rsidRDefault="001A266B" w:rsidP="001A266B">
      <w:pPr>
        <w:rPr>
          <w:rFonts w:ascii="Arial" w:hAnsi="Arial" w:cs="Arial"/>
        </w:rPr>
      </w:pPr>
    </w:p>
    <w:p w14:paraId="0BF98113" w14:textId="389F316B" w:rsidR="001A266B" w:rsidRPr="002537E9" w:rsidRDefault="001A266B" w:rsidP="001A266B">
      <w:pPr>
        <w:ind w:left="851" w:hanging="851"/>
        <w:rPr>
          <w:rFonts w:ascii="Arial" w:hAnsi="Arial" w:cs="Arial"/>
        </w:rPr>
      </w:pPr>
      <w:r w:rsidRPr="002537E9">
        <w:rPr>
          <w:rFonts w:ascii="Arial" w:hAnsi="Arial" w:cs="Arial"/>
        </w:rPr>
        <w:t>9.5.4.</w:t>
      </w:r>
      <w:r w:rsidRPr="002537E9">
        <w:rPr>
          <w:rFonts w:ascii="Arial" w:hAnsi="Arial" w:cs="Arial"/>
        </w:rPr>
        <w:tab/>
        <w:t>La SOCIEDAD CONCESIONARIA debe garantizar que la altura de las estructuras de soporte de las ESTACIONES BASE sea la adecuada para brindar cobertura a las LOCALIDADES BENEFICIARIAS y asegurar la línea de vista de los radioenlaces de BACKHAUL que se implementen en los casos que aplique.</w:t>
      </w:r>
    </w:p>
    <w:p w14:paraId="7DD96A59" w14:textId="77777777" w:rsidR="001A266B" w:rsidRPr="002537E9" w:rsidRDefault="001A266B" w:rsidP="001A266B">
      <w:pPr>
        <w:rPr>
          <w:rFonts w:ascii="Arial" w:hAnsi="Arial" w:cs="Arial"/>
        </w:rPr>
      </w:pPr>
    </w:p>
    <w:p w14:paraId="18D1DE3B" w14:textId="6558294C" w:rsidR="001A266B" w:rsidRPr="002537E9" w:rsidRDefault="001A266B" w:rsidP="001A266B">
      <w:pPr>
        <w:ind w:left="851" w:hanging="851"/>
        <w:rPr>
          <w:rFonts w:ascii="Arial" w:hAnsi="Arial" w:cs="Arial"/>
        </w:rPr>
      </w:pPr>
      <w:r w:rsidRPr="002537E9">
        <w:rPr>
          <w:rFonts w:ascii="Arial" w:hAnsi="Arial" w:cs="Arial"/>
        </w:rPr>
        <w:t>9.5.5.</w:t>
      </w:r>
      <w:r w:rsidRPr="002537E9">
        <w:rPr>
          <w:rFonts w:ascii="Arial" w:hAnsi="Arial" w:cs="Arial"/>
        </w:rPr>
        <w:tab/>
        <w:t xml:space="preserve">La SOCIEDAD CONCESIONARIA debe implementar un sistema de energía AC y DC en cada ESTACIÓN BASE con suficiente capacidad para energizar todo el equipo contenido en la ESTACIÓN BASE y con una autonomía que garantice </w:t>
      </w:r>
      <w:r w:rsidR="008C2331">
        <w:rPr>
          <w:rFonts w:ascii="Arial" w:hAnsi="Arial" w:cs="Arial"/>
        </w:rPr>
        <w:t xml:space="preserve">la </w:t>
      </w:r>
      <w:r w:rsidRPr="002537E9">
        <w:rPr>
          <w:rFonts w:ascii="Arial" w:hAnsi="Arial" w:cs="Arial"/>
        </w:rPr>
        <w:t xml:space="preserve">disponibilidad </w:t>
      </w:r>
      <w:r w:rsidR="008C2331" w:rsidRPr="008C2331">
        <w:rPr>
          <w:rFonts w:ascii="Arial" w:hAnsi="Arial" w:cs="Arial"/>
        </w:rPr>
        <w:t xml:space="preserve">del servicio </w:t>
      </w:r>
      <w:proofErr w:type="gramStart"/>
      <w:r w:rsidR="008C2331" w:rsidRPr="008C2331">
        <w:rPr>
          <w:rFonts w:ascii="Arial" w:hAnsi="Arial" w:cs="Arial"/>
        </w:rPr>
        <w:t>de acuerdo al</w:t>
      </w:r>
      <w:proofErr w:type="gramEnd"/>
      <w:r w:rsidR="008C2331" w:rsidRPr="008C2331">
        <w:rPr>
          <w:rFonts w:ascii="Arial" w:hAnsi="Arial" w:cs="Arial"/>
        </w:rPr>
        <w:t xml:space="preserve"> marco normativo vigente o que entre en vigencia, en caso aplique</w:t>
      </w:r>
      <w:r w:rsidRPr="002537E9">
        <w:rPr>
          <w:rFonts w:ascii="Arial" w:hAnsi="Arial" w:cs="Arial"/>
        </w:rPr>
        <w:t xml:space="preserve">. </w:t>
      </w:r>
      <w:r w:rsidR="008C2331" w:rsidRPr="002537E9">
        <w:rPr>
          <w:rFonts w:ascii="Arial" w:hAnsi="Arial" w:cs="Arial"/>
        </w:rPr>
        <w:t xml:space="preserve">De </w:t>
      </w:r>
      <w:r w:rsidRPr="002537E9">
        <w:rPr>
          <w:rFonts w:ascii="Arial" w:hAnsi="Arial" w:cs="Arial"/>
        </w:rPr>
        <w:t>requerirse, deberá instalar un sistema de energía de respaldo.</w:t>
      </w:r>
    </w:p>
    <w:p w14:paraId="464747B0" w14:textId="77777777" w:rsidR="001A266B" w:rsidRPr="002537E9" w:rsidRDefault="001A266B" w:rsidP="001A266B">
      <w:pPr>
        <w:rPr>
          <w:rFonts w:ascii="Arial" w:hAnsi="Arial" w:cs="Arial"/>
        </w:rPr>
      </w:pPr>
    </w:p>
    <w:p w14:paraId="37960501" w14:textId="77777777" w:rsidR="001A266B" w:rsidRPr="002537E9" w:rsidRDefault="001A266B" w:rsidP="001A266B">
      <w:pPr>
        <w:ind w:left="851" w:hanging="851"/>
        <w:rPr>
          <w:rFonts w:ascii="Arial" w:hAnsi="Arial" w:cs="Arial"/>
        </w:rPr>
      </w:pPr>
      <w:r w:rsidRPr="002537E9">
        <w:rPr>
          <w:rFonts w:ascii="Arial" w:hAnsi="Arial" w:cs="Arial"/>
        </w:rPr>
        <w:t>9.5.6.</w:t>
      </w:r>
      <w:r w:rsidRPr="002537E9">
        <w:rPr>
          <w:rFonts w:ascii="Arial" w:hAnsi="Arial" w:cs="Arial"/>
        </w:rPr>
        <w:tab/>
        <w:t>Cada ESTACIÓN BASE deberá contar con un sistema de alarma y de supervisión de sus instalaciones, así como con un emplazamiento debidamente protegido que le brinde seguridad ante eventos de intrusión, vandalismo y sabotaje.</w:t>
      </w:r>
    </w:p>
    <w:p w14:paraId="114AB794" w14:textId="77777777" w:rsidR="001A266B" w:rsidRPr="002537E9" w:rsidRDefault="001A266B" w:rsidP="001A266B">
      <w:pPr>
        <w:rPr>
          <w:rFonts w:ascii="Arial" w:hAnsi="Arial" w:cs="Arial"/>
        </w:rPr>
      </w:pPr>
    </w:p>
    <w:p w14:paraId="088DD803" w14:textId="469F4A58" w:rsidR="001A266B" w:rsidRPr="002537E9" w:rsidRDefault="001A266B" w:rsidP="001A266B">
      <w:pPr>
        <w:ind w:left="851" w:hanging="851"/>
        <w:rPr>
          <w:rFonts w:ascii="Arial" w:hAnsi="Arial" w:cs="Arial"/>
        </w:rPr>
      </w:pPr>
      <w:r w:rsidRPr="002537E9">
        <w:rPr>
          <w:rFonts w:ascii="Arial" w:hAnsi="Arial" w:cs="Arial"/>
        </w:rPr>
        <w:t>9.5.7.</w:t>
      </w:r>
      <w:r w:rsidRPr="002537E9">
        <w:rPr>
          <w:rFonts w:ascii="Arial" w:hAnsi="Arial" w:cs="Arial"/>
        </w:rPr>
        <w:tab/>
        <w:t>El equipamiento de las ESTACIONES BASE deberán ser nuevos y deberán contar con el certificado de homologación, dichas compras deben ser acreditadas con documentos emitidos por los proveedores de la SOCIEDAD CONCESIONARIA.</w:t>
      </w:r>
    </w:p>
    <w:bookmarkEnd w:id="86"/>
    <w:p w14:paraId="372A6DBA" w14:textId="77777777" w:rsidR="00F166ED" w:rsidRPr="002537E9" w:rsidRDefault="00F166ED" w:rsidP="00F166ED">
      <w:pPr>
        <w:rPr>
          <w:rFonts w:ascii="Arial" w:hAnsi="Arial" w:cs="Arial"/>
        </w:rPr>
      </w:pPr>
    </w:p>
    <w:p w14:paraId="71C04452" w14:textId="178A4373" w:rsidR="00F166ED" w:rsidRPr="002537E9" w:rsidRDefault="00F166ED" w:rsidP="00F166ED">
      <w:pPr>
        <w:ind w:left="851" w:hanging="851"/>
        <w:rPr>
          <w:rFonts w:ascii="Arial" w:hAnsi="Arial" w:cs="Arial"/>
        </w:rPr>
      </w:pPr>
      <w:r w:rsidRPr="002537E9">
        <w:rPr>
          <w:rFonts w:ascii="Arial" w:hAnsi="Arial" w:cs="Arial"/>
        </w:rPr>
        <w:t>9.</w:t>
      </w:r>
      <w:r w:rsidR="001A266B" w:rsidRPr="002537E9">
        <w:rPr>
          <w:rFonts w:ascii="Arial" w:hAnsi="Arial" w:cs="Arial"/>
        </w:rPr>
        <w:t>5.8</w:t>
      </w:r>
      <w:r w:rsidRPr="002537E9">
        <w:rPr>
          <w:rFonts w:ascii="Arial" w:hAnsi="Arial" w:cs="Arial"/>
        </w:rPr>
        <w:t>.</w:t>
      </w:r>
      <w:r w:rsidRPr="002537E9">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7809F020" w14:textId="77777777" w:rsidR="00F166ED" w:rsidRPr="002537E9" w:rsidRDefault="00F166ED" w:rsidP="00F166ED">
      <w:pPr>
        <w:rPr>
          <w:rFonts w:ascii="Arial" w:hAnsi="Arial" w:cs="Arial"/>
        </w:rPr>
      </w:pPr>
    </w:p>
    <w:p w14:paraId="304E0306" w14:textId="77777777" w:rsidR="00F166ED" w:rsidRPr="002537E9" w:rsidRDefault="00F166ED" w:rsidP="00F166ED">
      <w:pPr>
        <w:ind w:left="851"/>
        <w:rPr>
          <w:rFonts w:ascii="Arial" w:hAnsi="Arial" w:cs="Arial"/>
        </w:rPr>
      </w:pPr>
      <w:r w:rsidRPr="002537E9">
        <w:rPr>
          <w:rFonts w:ascii="Arial" w:hAnsi="Arial" w:cs="Arial"/>
        </w:rPr>
        <w:t>Ministerio de Energía y Minas – Perú:</w:t>
      </w:r>
    </w:p>
    <w:p w14:paraId="3BD6B959"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Código Nacional de Electricidad-Suministro 2011 y sus modificatorias.</w:t>
      </w:r>
    </w:p>
    <w:p w14:paraId="37915FB4" w14:textId="77777777" w:rsidR="00F166ED" w:rsidRPr="002537E9" w:rsidRDefault="00F166ED" w:rsidP="00F166ED">
      <w:pPr>
        <w:ind w:left="1418" w:hanging="425"/>
        <w:rPr>
          <w:rFonts w:ascii="Arial" w:hAnsi="Arial" w:cs="Arial"/>
        </w:rPr>
      </w:pPr>
      <w:r w:rsidRPr="002537E9">
        <w:rPr>
          <w:rFonts w:ascii="Arial" w:hAnsi="Arial" w:cs="Arial"/>
        </w:rPr>
        <w:t>b.</w:t>
      </w:r>
      <w:r w:rsidRPr="002537E9">
        <w:rPr>
          <w:rFonts w:ascii="Arial" w:hAnsi="Arial" w:cs="Arial"/>
        </w:rPr>
        <w:tab/>
        <w:t>Código Nacional de Electricidad-Utilización 2006 y sus modificatorias.</w:t>
      </w:r>
    </w:p>
    <w:p w14:paraId="5F114418" w14:textId="77777777" w:rsidR="00F166ED" w:rsidRPr="002537E9" w:rsidRDefault="00F166ED" w:rsidP="00F166ED">
      <w:pPr>
        <w:ind w:left="1418" w:hanging="425"/>
        <w:rPr>
          <w:rFonts w:ascii="Arial" w:hAnsi="Arial" w:cs="Arial"/>
        </w:rPr>
      </w:pPr>
      <w:r w:rsidRPr="002537E9">
        <w:rPr>
          <w:rFonts w:ascii="Arial" w:hAnsi="Arial" w:cs="Arial"/>
        </w:rPr>
        <w:t>c.</w:t>
      </w:r>
      <w:r w:rsidRPr="002537E9">
        <w:rPr>
          <w:rFonts w:ascii="Arial" w:hAnsi="Arial" w:cs="Arial"/>
        </w:rPr>
        <w:tab/>
        <w:t>Norma DGE – Símbolos Gráficos en Electricidad.</w:t>
      </w:r>
    </w:p>
    <w:p w14:paraId="346E4667" w14:textId="77777777" w:rsidR="00F166ED" w:rsidRPr="002537E9" w:rsidRDefault="00F166ED" w:rsidP="00F166ED">
      <w:pPr>
        <w:rPr>
          <w:rFonts w:ascii="Arial" w:hAnsi="Arial" w:cs="Arial"/>
        </w:rPr>
      </w:pPr>
    </w:p>
    <w:p w14:paraId="058FB6A9" w14:textId="77777777" w:rsidR="00F166ED" w:rsidRPr="002537E9" w:rsidRDefault="00F166ED" w:rsidP="00F166ED">
      <w:pPr>
        <w:ind w:left="851"/>
        <w:rPr>
          <w:rFonts w:ascii="Arial" w:hAnsi="Arial" w:cs="Arial"/>
        </w:rPr>
      </w:pPr>
      <w:r w:rsidRPr="002537E9">
        <w:rPr>
          <w:rFonts w:ascii="Arial" w:hAnsi="Arial" w:cs="Arial"/>
        </w:rPr>
        <w:t>Ministerio de Vivienda, Construcción y Saneamiento - Perú:</w:t>
      </w:r>
    </w:p>
    <w:p w14:paraId="755F31AE"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Reglamento Nacional de Edificaciones.</w:t>
      </w:r>
    </w:p>
    <w:p w14:paraId="6001DA91" w14:textId="77777777" w:rsidR="00F166ED" w:rsidRPr="002537E9" w:rsidRDefault="00F166ED" w:rsidP="00F166ED">
      <w:pPr>
        <w:rPr>
          <w:rFonts w:ascii="Arial" w:hAnsi="Arial" w:cs="Arial"/>
        </w:rPr>
      </w:pPr>
    </w:p>
    <w:p w14:paraId="422ADE58" w14:textId="77777777" w:rsidR="00F166ED" w:rsidRPr="002537E9" w:rsidRDefault="00F166ED" w:rsidP="00F166ED">
      <w:pPr>
        <w:ind w:left="851"/>
        <w:rPr>
          <w:rFonts w:ascii="Arial" w:hAnsi="Arial" w:cs="Arial"/>
        </w:rPr>
      </w:pPr>
      <w:r w:rsidRPr="002537E9">
        <w:rPr>
          <w:rFonts w:ascii="Arial" w:hAnsi="Arial" w:cs="Arial"/>
        </w:rPr>
        <w:t>Instituto Nacional de Calidad (INACAL):</w:t>
      </w:r>
    </w:p>
    <w:p w14:paraId="01A09E81"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Normas Técnicas Peruanas.</w:t>
      </w:r>
    </w:p>
    <w:p w14:paraId="09ED67C0" w14:textId="77777777" w:rsidR="00F166ED" w:rsidRPr="002537E9" w:rsidRDefault="00F166ED" w:rsidP="00F166ED">
      <w:pPr>
        <w:rPr>
          <w:rFonts w:ascii="Arial" w:hAnsi="Arial" w:cs="Arial"/>
        </w:rPr>
      </w:pPr>
    </w:p>
    <w:p w14:paraId="73B1DCA8" w14:textId="77777777" w:rsidR="00F166ED" w:rsidRPr="002537E9" w:rsidRDefault="00F166ED" w:rsidP="00F166ED">
      <w:pPr>
        <w:ind w:left="851"/>
        <w:rPr>
          <w:rFonts w:ascii="Arial" w:hAnsi="Arial" w:cs="Arial"/>
        </w:rPr>
      </w:pPr>
      <w:r w:rsidRPr="002537E9">
        <w:rPr>
          <w:rFonts w:ascii="Arial" w:hAnsi="Arial" w:cs="Arial"/>
        </w:rPr>
        <w:t>Adicionalmente, la SOCIEDAD CONCESIONARIA se obliga a cumplir de manera supletoria y en lo que corresponda, con normas internacionales emitidas por organismos como (lista no taxativa) UIT-T Unión Internacional de Telecomunicaciones, TIA / EIA Telecomunications Industry Association &amp; Electronic Industries Alliance, IEC International Electrotechnical Commission, ASTM International, en particular, las que se indican a continuación:</w:t>
      </w:r>
    </w:p>
    <w:p w14:paraId="096B0F4F" w14:textId="77777777" w:rsidR="00F166ED" w:rsidRPr="002537E9" w:rsidRDefault="00F166ED" w:rsidP="00F166ED">
      <w:pPr>
        <w:rPr>
          <w:rFonts w:ascii="Arial" w:hAnsi="Arial" w:cs="Arial"/>
        </w:rPr>
      </w:pPr>
    </w:p>
    <w:p w14:paraId="6B3705B7" w14:textId="77777777" w:rsidR="00F166ED" w:rsidRPr="002537E9" w:rsidRDefault="00F166ED" w:rsidP="00F166ED">
      <w:pPr>
        <w:ind w:left="851"/>
        <w:rPr>
          <w:rFonts w:ascii="Arial" w:hAnsi="Arial" w:cs="Arial"/>
          <w:lang w:val="en-US"/>
        </w:rPr>
      </w:pPr>
      <w:r w:rsidRPr="002537E9">
        <w:rPr>
          <w:rFonts w:ascii="Arial" w:hAnsi="Arial" w:cs="Arial"/>
          <w:lang w:val="en-US"/>
        </w:rPr>
        <w:t>TIA / EIA (Telecommunications Industry Association &amp; Electronic Industries Alliance):</w:t>
      </w:r>
    </w:p>
    <w:p w14:paraId="38E32A47" w14:textId="77777777" w:rsidR="00F166ED" w:rsidRPr="002537E9" w:rsidRDefault="00F166ED" w:rsidP="00F166ED">
      <w:pPr>
        <w:ind w:left="1418" w:hanging="425"/>
        <w:rPr>
          <w:rFonts w:ascii="Arial" w:hAnsi="Arial" w:cs="Arial"/>
          <w:lang w:val="en-US"/>
        </w:rPr>
      </w:pPr>
      <w:r w:rsidRPr="002537E9">
        <w:rPr>
          <w:rFonts w:ascii="Arial" w:hAnsi="Arial" w:cs="Arial"/>
          <w:lang w:val="en-US"/>
        </w:rPr>
        <w:t>a.</w:t>
      </w:r>
      <w:r w:rsidRPr="002537E9">
        <w:rPr>
          <w:rFonts w:ascii="Arial" w:hAnsi="Arial" w:cs="Arial"/>
          <w:lang w:val="en-US"/>
        </w:rPr>
        <w:tab/>
        <w:t>TIA / EIA 222F / 222G Structural Standards for steel antenna towers and antenna.</w:t>
      </w:r>
    </w:p>
    <w:p w14:paraId="7DD9B5BD" w14:textId="77777777" w:rsidR="00F166ED" w:rsidRPr="002537E9" w:rsidRDefault="00F166ED" w:rsidP="00F166ED">
      <w:pPr>
        <w:ind w:left="1418" w:hanging="425"/>
        <w:rPr>
          <w:rFonts w:ascii="Arial" w:hAnsi="Arial" w:cs="Arial"/>
          <w:lang w:val="en-US"/>
        </w:rPr>
      </w:pPr>
      <w:r w:rsidRPr="002537E9">
        <w:rPr>
          <w:rFonts w:ascii="Arial" w:hAnsi="Arial" w:cs="Arial"/>
          <w:lang w:val="en-US"/>
        </w:rPr>
        <w:t>b.</w:t>
      </w:r>
      <w:r w:rsidRPr="002537E9">
        <w:rPr>
          <w:rFonts w:ascii="Arial" w:hAnsi="Arial" w:cs="Arial"/>
          <w:lang w:val="en-US"/>
        </w:rPr>
        <w:tab/>
        <w:t>TIA-942: Telecommunications Infrastructure Standard for Data Centers ACI-318-08 (Building Code requirements for Structural Concrete).</w:t>
      </w:r>
    </w:p>
    <w:p w14:paraId="06951B97" w14:textId="77777777" w:rsidR="00F166ED" w:rsidRPr="00BE6FC1" w:rsidRDefault="00F166ED" w:rsidP="00F166ED">
      <w:pPr>
        <w:rPr>
          <w:rFonts w:ascii="Arial" w:hAnsi="Arial" w:cs="Arial"/>
          <w:lang w:val="en-US"/>
        </w:rPr>
      </w:pPr>
    </w:p>
    <w:p w14:paraId="215014CC" w14:textId="16B28F9A" w:rsidR="00F166ED" w:rsidRPr="002537E9" w:rsidRDefault="008809C0" w:rsidP="008809C0">
      <w:pPr>
        <w:ind w:left="851" w:hanging="851"/>
        <w:rPr>
          <w:rFonts w:ascii="Arial" w:hAnsi="Arial" w:cs="Arial"/>
        </w:rPr>
      </w:pPr>
      <w:r w:rsidRPr="002537E9">
        <w:rPr>
          <w:rFonts w:ascii="Arial" w:hAnsi="Arial" w:cs="Arial"/>
        </w:rPr>
        <w:t>9.5.9.</w:t>
      </w:r>
      <w:r w:rsidR="00F166ED" w:rsidRPr="002537E9">
        <w:rPr>
          <w:rFonts w:ascii="Arial" w:hAnsi="Arial" w:cs="Arial"/>
        </w:rPr>
        <w:tab/>
        <w:t>La SOCIEDAD CONCESIONARIA es responsable de diseñar, instalar, operar y mantener un sistema de energía para cada ESTACIÓN BASE con una autonomía mínima de soporte de energía en caso de falla del suministro comercial, que le permita cumplir con el Indicador de Disponibilidad de</w:t>
      </w:r>
      <w:r w:rsidRPr="002537E9">
        <w:rPr>
          <w:rFonts w:ascii="Arial" w:hAnsi="Arial" w:cs="Arial"/>
        </w:rPr>
        <w:t>l</w:t>
      </w:r>
      <w:r w:rsidR="00F166ED" w:rsidRPr="002537E9">
        <w:rPr>
          <w:rFonts w:ascii="Arial" w:hAnsi="Arial" w:cs="Arial"/>
        </w:rPr>
        <w:t xml:space="preserve"> Servicio supervisado por OSIPTEL.</w:t>
      </w:r>
    </w:p>
    <w:p w14:paraId="183A9EA5" w14:textId="77777777" w:rsidR="00F166ED" w:rsidRPr="002537E9" w:rsidRDefault="00F166ED" w:rsidP="00F166ED">
      <w:pPr>
        <w:rPr>
          <w:rFonts w:ascii="Arial" w:hAnsi="Arial" w:cs="Arial"/>
        </w:rPr>
      </w:pPr>
    </w:p>
    <w:p w14:paraId="1BE4CCD3" w14:textId="5B3BBFAA" w:rsidR="00F166ED" w:rsidRPr="002537E9" w:rsidRDefault="008809C0" w:rsidP="008809C0">
      <w:pPr>
        <w:ind w:left="851" w:hanging="851"/>
        <w:rPr>
          <w:rFonts w:ascii="Arial" w:hAnsi="Arial" w:cs="Arial"/>
        </w:rPr>
      </w:pPr>
      <w:r w:rsidRPr="002537E9">
        <w:rPr>
          <w:rFonts w:ascii="Arial" w:hAnsi="Arial" w:cs="Arial"/>
        </w:rPr>
        <w:t>9.5.10.</w:t>
      </w:r>
      <w:r w:rsidR="00F166ED" w:rsidRPr="002537E9">
        <w:rPr>
          <w:rFonts w:ascii="Arial" w:hAnsi="Arial" w:cs="Arial"/>
        </w:rPr>
        <w:tab/>
        <w:t>La SOCIEDAD CONCESIONARIA considerará que la ESTACIÓN BASE debe disponer de:</w:t>
      </w:r>
    </w:p>
    <w:p w14:paraId="242B511E" w14:textId="77777777" w:rsidR="008809C0" w:rsidRPr="002537E9" w:rsidRDefault="008809C0" w:rsidP="008809C0">
      <w:pPr>
        <w:rPr>
          <w:rFonts w:ascii="Arial" w:hAnsi="Arial" w:cs="Arial"/>
        </w:rPr>
      </w:pPr>
    </w:p>
    <w:p w14:paraId="33928CED" w14:textId="1CA5EABF" w:rsidR="00F166ED" w:rsidRPr="002537E9" w:rsidRDefault="00F166ED" w:rsidP="006C2E3A">
      <w:pPr>
        <w:pStyle w:val="Prrafodelista"/>
        <w:ind w:left="1418" w:hanging="425"/>
        <w:rPr>
          <w:rFonts w:ascii="Arial" w:hAnsi="Arial" w:cs="Arial"/>
        </w:rPr>
      </w:pPr>
      <w:r w:rsidRPr="002537E9">
        <w:rPr>
          <w:rFonts w:ascii="Arial" w:hAnsi="Arial" w:cs="Arial"/>
        </w:rPr>
        <w:t>●</w:t>
      </w:r>
      <w:r w:rsidRPr="002537E9">
        <w:rPr>
          <w:rFonts w:ascii="Arial" w:hAnsi="Arial" w:cs="Arial"/>
        </w:rPr>
        <w:tab/>
        <w:t>Tablero de Energía AC con entrada para Grupo Electrógeno.</w:t>
      </w:r>
    </w:p>
    <w:p w14:paraId="18352483" w14:textId="77777777" w:rsidR="00F166ED" w:rsidRPr="002537E9" w:rsidRDefault="00F166ED" w:rsidP="006C2E3A">
      <w:pPr>
        <w:pStyle w:val="Prrafodelista"/>
        <w:ind w:left="1418" w:hanging="425"/>
        <w:rPr>
          <w:rFonts w:ascii="Arial" w:hAnsi="Arial" w:cs="Arial"/>
        </w:rPr>
      </w:pPr>
      <w:r w:rsidRPr="002537E9">
        <w:rPr>
          <w:rFonts w:ascii="Arial" w:hAnsi="Arial" w:cs="Arial"/>
        </w:rPr>
        <w:t>●</w:t>
      </w:r>
      <w:r w:rsidRPr="002537E9">
        <w:rPr>
          <w:rFonts w:ascii="Arial" w:hAnsi="Arial" w:cs="Arial"/>
        </w:rPr>
        <w:tab/>
        <w:t>Un dispositivo protector de sobre tensiones y transitorios (SPD tipo 1).</w:t>
      </w:r>
    </w:p>
    <w:p w14:paraId="49C662D9" w14:textId="77777777" w:rsidR="00F166ED" w:rsidRPr="002537E9" w:rsidRDefault="00F166ED" w:rsidP="006C2E3A">
      <w:pPr>
        <w:pStyle w:val="Prrafodelista"/>
        <w:ind w:left="1418" w:hanging="425"/>
        <w:rPr>
          <w:rFonts w:ascii="Arial" w:hAnsi="Arial" w:cs="Arial"/>
        </w:rPr>
      </w:pPr>
      <w:r w:rsidRPr="002537E9">
        <w:rPr>
          <w:rFonts w:ascii="Arial" w:hAnsi="Arial" w:cs="Arial"/>
        </w:rPr>
        <w:t>●</w:t>
      </w:r>
      <w:r w:rsidRPr="002537E9">
        <w:rPr>
          <w:rFonts w:ascii="Arial" w:hAnsi="Arial" w:cs="Arial"/>
        </w:rPr>
        <w:tab/>
        <w:t>Un Rectificador con un banco de baterías con una autonomía mínima que le permita cumplir con el Indicador de Disponibilidad de Servicio supervisado por OSIPTEL.</w:t>
      </w:r>
    </w:p>
    <w:p w14:paraId="5ACAED95" w14:textId="77777777" w:rsidR="00F166ED" w:rsidRPr="002537E9" w:rsidRDefault="00F166ED" w:rsidP="00F166ED">
      <w:pPr>
        <w:rPr>
          <w:rFonts w:ascii="Arial" w:hAnsi="Arial" w:cs="Arial"/>
        </w:rPr>
      </w:pPr>
    </w:p>
    <w:p w14:paraId="3609434C" w14:textId="18C92F8A" w:rsidR="00F166ED" w:rsidRPr="002537E9" w:rsidRDefault="00F166ED" w:rsidP="00F166ED">
      <w:pPr>
        <w:ind w:left="851" w:hanging="851"/>
        <w:rPr>
          <w:rFonts w:ascii="Arial" w:hAnsi="Arial" w:cs="Arial"/>
        </w:rPr>
      </w:pPr>
      <w:r w:rsidRPr="002537E9">
        <w:rPr>
          <w:rFonts w:ascii="Arial" w:hAnsi="Arial" w:cs="Arial"/>
        </w:rPr>
        <w:t>9.</w:t>
      </w:r>
      <w:r w:rsidR="008809C0" w:rsidRPr="002537E9">
        <w:rPr>
          <w:rFonts w:ascii="Arial" w:hAnsi="Arial" w:cs="Arial"/>
        </w:rPr>
        <w:t>5.11</w:t>
      </w:r>
      <w:r w:rsidRPr="002537E9">
        <w:rPr>
          <w:rFonts w:ascii="Arial" w:hAnsi="Arial" w:cs="Arial"/>
        </w:rPr>
        <w:t>.</w:t>
      </w:r>
      <w:r w:rsidRPr="002537E9">
        <w:rPr>
          <w:rFonts w:ascii="Arial" w:hAnsi="Arial" w:cs="Arial"/>
        </w:rPr>
        <w:tab/>
        <w:t xml:space="preserve">A fin de asegurar la calidad de servicio que debe brindar cada eNodeB a implementar se </w:t>
      </w:r>
      <w:bookmarkStart w:id="87" w:name="_Hlk80973554"/>
      <w:r w:rsidR="008809C0" w:rsidRPr="002537E9">
        <w:rPr>
          <w:rFonts w:ascii="Arial" w:hAnsi="Arial" w:cs="Arial"/>
        </w:rPr>
        <w:t>propone</w:t>
      </w:r>
      <w:bookmarkEnd w:id="87"/>
      <w:r w:rsidRPr="002537E9">
        <w:rPr>
          <w:rFonts w:ascii="Arial" w:hAnsi="Arial" w:cs="Arial"/>
        </w:rPr>
        <w:t xml:space="preserve"> alcanzar en promedio durante el Initial Tunning los siguientes Indicadores de Calidad </w:t>
      </w:r>
      <w:bookmarkStart w:id="88" w:name="_Hlk80973588"/>
      <w:r w:rsidR="008809C0" w:rsidRPr="002537E9">
        <w:rPr>
          <w:rFonts w:ascii="Arial" w:hAnsi="Arial" w:cs="Arial"/>
        </w:rPr>
        <w:t xml:space="preserve">y Propagación referenciales </w:t>
      </w:r>
      <w:bookmarkEnd w:id="88"/>
      <w:r w:rsidRPr="002537E9">
        <w:rPr>
          <w:rFonts w:ascii="Arial" w:hAnsi="Arial" w:cs="Arial"/>
        </w:rPr>
        <w:t>establecidos en las Tablas 4 y 5 respectivamente:</w:t>
      </w:r>
    </w:p>
    <w:p w14:paraId="1C67901B" w14:textId="77777777" w:rsidR="00F166ED" w:rsidRPr="002537E9" w:rsidRDefault="00F166ED" w:rsidP="00F166ED">
      <w:pPr>
        <w:rPr>
          <w:rFonts w:ascii="Arial" w:hAnsi="Arial" w:cs="Arial"/>
        </w:rPr>
      </w:pPr>
    </w:p>
    <w:p w14:paraId="4C1018F3" w14:textId="39AE5060" w:rsidR="00F166ED" w:rsidRPr="002537E9" w:rsidRDefault="00F166ED" w:rsidP="00F166ED">
      <w:pPr>
        <w:ind w:left="851"/>
        <w:jc w:val="center"/>
        <w:rPr>
          <w:rFonts w:ascii="Arial" w:hAnsi="Arial" w:cs="Arial"/>
          <w:b/>
          <w:bCs/>
        </w:rPr>
      </w:pPr>
      <w:r w:rsidRPr="002537E9">
        <w:rPr>
          <w:rFonts w:ascii="Arial" w:hAnsi="Arial" w:cs="Arial"/>
          <w:b/>
          <w:bCs/>
        </w:rPr>
        <w:t xml:space="preserve">Tabla 4. Indicadores </w:t>
      </w:r>
      <w:bookmarkStart w:id="89" w:name="_Hlk80973611"/>
      <w:r w:rsidR="008809C0" w:rsidRPr="002537E9">
        <w:rPr>
          <w:rFonts w:ascii="Arial" w:hAnsi="Arial" w:cs="Arial"/>
          <w:b/>
          <w:bCs/>
        </w:rPr>
        <w:t xml:space="preserve">Referenciales </w:t>
      </w:r>
      <w:bookmarkEnd w:id="89"/>
      <w:r w:rsidRPr="002537E9">
        <w:rPr>
          <w:rFonts w:ascii="Arial" w:hAnsi="Arial" w:cs="Arial"/>
          <w:b/>
          <w:bCs/>
        </w:rPr>
        <w:t>de Calidad de Servicio</w:t>
      </w:r>
    </w:p>
    <w:tbl>
      <w:tblPr>
        <w:tblStyle w:val="Style14"/>
        <w:tblW w:w="778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6"/>
        <w:gridCol w:w="964"/>
        <w:gridCol w:w="3959"/>
      </w:tblGrid>
      <w:tr w:rsidR="002537E9" w:rsidRPr="002537E9" w14:paraId="7B996E84" w14:textId="77777777" w:rsidTr="000565D5">
        <w:trPr>
          <w:jc w:val="right"/>
        </w:trPr>
        <w:tc>
          <w:tcPr>
            <w:tcW w:w="2263" w:type="dxa"/>
            <w:vAlign w:val="center"/>
          </w:tcPr>
          <w:p w14:paraId="209A0483"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KPI’s de Servicio</w:t>
            </w:r>
          </w:p>
        </w:tc>
        <w:tc>
          <w:tcPr>
            <w:tcW w:w="596" w:type="dxa"/>
            <w:vAlign w:val="center"/>
          </w:tcPr>
          <w:p w14:paraId="4FABCE16"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Unit</w:t>
            </w:r>
          </w:p>
        </w:tc>
        <w:tc>
          <w:tcPr>
            <w:tcW w:w="964" w:type="dxa"/>
            <w:vAlign w:val="center"/>
          </w:tcPr>
          <w:p w14:paraId="0D0DFA30"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Objetivo</w:t>
            </w:r>
          </w:p>
        </w:tc>
        <w:tc>
          <w:tcPr>
            <w:tcW w:w="3959" w:type="dxa"/>
            <w:vAlign w:val="center"/>
          </w:tcPr>
          <w:p w14:paraId="6C43AEE5"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Detalle</w:t>
            </w:r>
          </w:p>
        </w:tc>
      </w:tr>
      <w:tr w:rsidR="002537E9" w:rsidRPr="002537E9" w14:paraId="5AE0DC24" w14:textId="77777777" w:rsidTr="000565D5">
        <w:trPr>
          <w:jc w:val="right"/>
        </w:trPr>
        <w:tc>
          <w:tcPr>
            <w:tcW w:w="2263" w:type="dxa"/>
            <w:vAlign w:val="center"/>
          </w:tcPr>
          <w:p w14:paraId="4831AA60"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Cell Availability</w:t>
            </w:r>
          </w:p>
        </w:tc>
        <w:tc>
          <w:tcPr>
            <w:tcW w:w="596" w:type="dxa"/>
            <w:vAlign w:val="center"/>
          </w:tcPr>
          <w:p w14:paraId="3461F86C"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2D840F04" w14:textId="3A778D90"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3E40E6BE"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Disponibilidad de servicio</w:t>
            </w:r>
          </w:p>
        </w:tc>
      </w:tr>
      <w:tr w:rsidR="002537E9" w:rsidRPr="002537E9" w14:paraId="2346CA48" w14:textId="77777777" w:rsidTr="000565D5">
        <w:trPr>
          <w:jc w:val="right"/>
        </w:trPr>
        <w:tc>
          <w:tcPr>
            <w:tcW w:w="2263" w:type="dxa"/>
            <w:vAlign w:val="center"/>
          </w:tcPr>
          <w:p w14:paraId="7F6A381A"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RACH Stp Completion SR</w:t>
            </w:r>
          </w:p>
        </w:tc>
        <w:tc>
          <w:tcPr>
            <w:tcW w:w="596" w:type="dxa"/>
            <w:vAlign w:val="center"/>
          </w:tcPr>
          <w:p w14:paraId="28F73449"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2E9D8B4B" w14:textId="177EA37C"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6CF58D9E"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completación de intentos de acceso a la red a nivel RACH</w:t>
            </w:r>
          </w:p>
        </w:tc>
      </w:tr>
      <w:tr w:rsidR="002537E9" w:rsidRPr="002537E9" w14:paraId="0DA69650" w14:textId="77777777" w:rsidTr="000565D5">
        <w:trPr>
          <w:jc w:val="right"/>
        </w:trPr>
        <w:tc>
          <w:tcPr>
            <w:tcW w:w="2263" w:type="dxa"/>
            <w:vAlign w:val="center"/>
          </w:tcPr>
          <w:p w14:paraId="6DCAE493" w14:textId="77777777" w:rsidR="00F166ED" w:rsidRPr="002537E9" w:rsidRDefault="00F166ED" w:rsidP="000565D5">
            <w:pPr>
              <w:jc w:val="both"/>
              <w:rPr>
                <w:rFonts w:ascii="Arial" w:eastAsia="Arial Narrow" w:hAnsi="Arial" w:cs="Arial"/>
                <w:sz w:val="16"/>
                <w:szCs w:val="16"/>
                <w:lang w:val="pt-BR"/>
              </w:rPr>
            </w:pPr>
            <w:r w:rsidRPr="002537E9">
              <w:rPr>
                <w:rFonts w:ascii="Arial" w:eastAsia="Arial Narrow" w:hAnsi="Arial" w:cs="Arial"/>
                <w:sz w:val="16"/>
                <w:szCs w:val="16"/>
                <w:lang w:val="pt-BR"/>
              </w:rPr>
              <w:t>Total E-UTRAN RRC conn stp SR</w:t>
            </w:r>
          </w:p>
        </w:tc>
        <w:tc>
          <w:tcPr>
            <w:tcW w:w="596" w:type="dxa"/>
            <w:vAlign w:val="center"/>
          </w:tcPr>
          <w:p w14:paraId="1BAFD2FE"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433E09DA" w14:textId="70527B2D"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3E0CD726"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completación de intentos de acceso a la red a nivel RRC</w:t>
            </w:r>
          </w:p>
        </w:tc>
      </w:tr>
      <w:tr w:rsidR="002537E9" w:rsidRPr="002537E9" w14:paraId="65166E27" w14:textId="77777777" w:rsidTr="000565D5">
        <w:trPr>
          <w:jc w:val="right"/>
        </w:trPr>
        <w:tc>
          <w:tcPr>
            <w:tcW w:w="2263" w:type="dxa"/>
            <w:vAlign w:val="center"/>
          </w:tcPr>
          <w:p w14:paraId="4AE135CE" w14:textId="77777777" w:rsidR="00F166ED" w:rsidRPr="002537E9" w:rsidRDefault="00F166ED" w:rsidP="000565D5">
            <w:pPr>
              <w:jc w:val="both"/>
              <w:rPr>
                <w:rFonts w:ascii="Arial" w:eastAsia="Arial Narrow" w:hAnsi="Arial" w:cs="Arial"/>
                <w:sz w:val="16"/>
                <w:szCs w:val="16"/>
                <w:lang w:val="pt-BR"/>
              </w:rPr>
            </w:pPr>
            <w:r w:rsidRPr="002537E9">
              <w:rPr>
                <w:rFonts w:ascii="Arial" w:eastAsia="Arial Narrow" w:hAnsi="Arial" w:cs="Arial"/>
                <w:sz w:val="16"/>
                <w:szCs w:val="16"/>
                <w:lang w:val="pt-BR"/>
              </w:rPr>
              <w:t>Intra eNB HO SR total</w:t>
            </w:r>
          </w:p>
        </w:tc>
        <w:tc>
          <w:tcPr>
            <w:tcW w:w="596" w:type="dxa"/>
            <w:vAlign w:val="center"/>
          </w:tcPr>
          <w:p w14:paraId="3CDA0943"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13A2189F" w14:textId="274C50DB"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4C9757F7"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éxito de movilidad intra eNB</w:t>
            </w:r>
          </w:p>
        </w:tc>
      </w:tr>
      <w:tr w:rsidR="002537E9" w:rsidRPr="002537E9" w14:paraId="296A782D" w14:textId="77777777" w:rsidTr="000565D5">
        <w:trPr>
          <w:jc w:val="right"/>
        </w:trPr>
        <w:tc>
          <w:tcPr>
            <w:tcW w:w="2263" w:type="dxa"/>
            <w:vAlign w:val="center"/>
          </w:tcPr>
          <w:p w14:paraId="288CBCB0" w14:textId="77777777" w:rsidR="00F166ED" w:rsidRPr="002537E9" w:rsidRDefault="00F166ED" w:rsidP="000565D5">
            <w:pPr>
              <w:jc w:val="both"/>
              <w:rPr>
                <w:rFonts w:ascii="Arial" w:eastAsia="Arial Narrow" w:hAnsi="Arial" w:cs="Arial"/>
                <w:sz w:val="16"/>
                <w:szCs w:val="16"/>
                <w:lang w:val="en-US"/>
              </w:rPr>
            </w:pPr>
            <w:r w:rsidRPr="002537E9">
              <w:rPr>
                <w:rFonts w:ascii="Arial" w:eastAsia="Arial Narrow" w:hAnsi="Arial" w:cs="Arial"/>
                <w:sz w:val="16"/>
                <w:szCs w:val="16"/>
                <w:lang w:val="en-US"/>
              </w:rPr>
              <w:t>Avg PDCP cell thp DL</w:t>
            </w:r>
          </w:p>
        </w:tc>
        <w:tc>
          <w:tcPr>
            <w:tcW w:w="596" w:type="dxa"/>
            <w:vAlign w:val="center"/>
          </w:tcPr>
          <w:p w14:paraId="3A2F82B5"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[kbit/s]</w:t>
            </w:r>
          </w:p>
        </w:tc>
        <w:tc>
          <w:tcPr>
            <w:tcW w:w="964" w:type="dxa"/>
            <w:vAlign w:val="center"/>
          </w:tcPr>
          <w:p w14:paraId="4BB61A44"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&gt;=5000</w:t>
            </w:r>
          </w:p>
        </w:tc>
        <w:tc>
          <w:tcPr>
            <w:tcW w:w="3959" w:type="dxa"/>
            <w:vAlign w:val="center"/>
          </w:tcPr>
          <w:p w14:paraId="241A8B9B"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Thp Down </w:t>
            </w:r>
            <w:proofErr w:type="gramStart"/>
            <w:r w:rsidRPr="002537E9">
              <w:rPr>
                <w:rFonts w:ascii="Arial" w:eastAsia="Arial Narrow" w:hAnsi="Arial" w:cs="Arial"/>
                <w:sz w:val="16"/>
                <w:szCs w:val="16"/>
              </w:rPr>
              <w:t>Link</w:t>
            </w:r>
            <w:proofErr w:type="gramEnd"/>
            <w:r w:rsidRPr="002537E9">
              <w:rPr>
                <w:rFonts w:ascii="Arial" w:eastAsia="Arial Narrow" w:hAnsi="Arial" w:cs="Arial"/>
                <w:sz w:val="16"/>
                <w:szCs w:val="16"/>
              </w:rPr>
              <w:t xml:space="preserve"> promedio a nivel PDCP</w:t>
            </w:r>
          </w:p>
        </w:tc>
      </w:tr>
    </w:tbl>
    <w:p w14:paraId="74911908" w14:textId="77777777" w:rsidR="00F166ED" w:rsidRPr="002537E9" w:rsidRDefault="00F166ED" w:rsidP="00F166ED">
      <w:pPr>
        <w:ind w:left="851"/>
        <w:rPr>
          <w:rFonts w:ascii="Arial" w:hAnsi="Arial" w:cs="Arial"/>
          <w:sz w:val="16"/>
          <w:szCs w:val="16"/>
        </w:rPr>
      </w:pPr>
      <w:r w:rsidRPr="002537E9">
        <w:rPr>
          <w:rFonts w:ascii="Arial" w:hAnsi="Arial" w:cs="Arial"/>
          <w:sz w:val="16"/>
          <w:szCs w:val="16"/>
        </w:rPr>
        <w:t>Fuente: Propia</w:t>
      </w:r>
    </w:p>
    <w:p w14:paraId="7D7A3B11" w14:textId="77777777" w:rsidR="00F166ED" w:rsidRPr="002537E9" w:rsidRDefault="00F166ED" w:rsidP="00F166ED">
      <w:pPr>
        <w:rPr>
          <w:rFonts w:ascii="Arial" w:hAnsi="Arial" w:cs="Arial"/>
        </w:rPr>
      </w:pPr>
    </w:p>
    <w:p w14:paraId="5539026C" w14:textId="2F8193CE" w:rsidR="00F166ED" w:rsidRPr="002537E9" w:rsidRDefault="00F166ED" w:rsidP="00F166ED">
      <w:pPr>
        <w:ind w:left="851"/>
        <w:jc w:val="center"/>
        <w:rPr>
          <w:rFonts w:ascii="Arial" w:hAnsi="Arial" w:cs="Arial"/>
          <w:b/>
          <w:bCs/>
        </w:rPr>
      </w:pPr>
      <w:r w:rsidRPr="002537E9">
        <w:rPr>
          <w:rFonts w:ascii="Arial" w:hAnsi="Arial" w:cs="Arial"/>
          <w:b/>
          <w:bCs/>
        </w:rPr>
        <w:t xml:space="preserve">Tabla 5. Indicadores </w:t>
      </w:r>
      <w:bookmarkStart w:id="90" w:name="_Hlk80973646"/>
      <w:r w:rsidR="008809C0" w:rsidRPr="002537E9">
        <w:rPr>
          <w:rFonts w:ascii="Arial" w:hAnsi="Arial" w:cs="Arial"/>
          <w:b/>
          <w:bCs/>
        </w:rPr>
        <w:t xml:space="preserve">Referenciales </w:t>
      </w:r>
      <w:bookmarkEnd w:id="90"/>
      <w:r w:rsidRPr="002537E9">
        <w:rPr>
          <w:rFonts w:ascii="Arial" w:hAnsi="Arial" w:cs="Arial"/>
          <w:b/>
          <w:bCs/>
        </w:rPr>
        <w:t>de Parámetros de Propagación</w:t>
      </w:r>
    </w:p>
    <w:tbl>
      <w:tblPr>
        <w:tblStyle w:val="Style15"/>
        <w:tblW w:w="7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67"/>
        <w:gridCol w:w="850"/>
        <w:gridCol w:w="4393"/>
      </w:tblGrid>
      <w:tr w:rsidR="002537E9" w:rsidRPr="002537E9" w14:paraId="34D35261" w14:textId="77777777" w:rsidTr="000565D5">
        <w:trPr>
          <w:jc w:val="right"/>
        </w:trPr>
        <w:tc>
          <w:tcPr>
            <w:tcW w:w="1980" w:type="dxa"/>
            <w:vAlign w:val="center"/>
          </w:tcPr>
          <w:p w14:paraId="071EBDD5"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Parámetros de Propagación</w:t>
            </w:r>
          </w:p>
        </w:tc>
        <w:tc>
          <w:tcPr>
            <w:tcW w:w="567" w:type="dxa"/>
            <w:vAlign w:val="center"/>
          </w:tcPr>
          <w:p w14:paraId="41654AA1"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Unit</w:t>
            </w:r>
          </w:p>
        </w:tc>
        <w:tc>
          <w:tcPr>
            <w:tcW w:w="850" w:type="dxa"/>
            <w:vAlign w:val="center"/>
          </w:tcPr>
          <w:p w14:paraId="65ECC972"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Objetivo</w:t>
            </w:r>
          </w:p>
        </w:tc>
        <w:tc>
          <w:tcPr>
            <w:tcW w:w="4393" w:type="dxa"/>
            <w:vAlign w:val="center"/>
          </w:tcPr>
          <w:p w14:paraId="47F8F4C7"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Detalle</w:t>
            </w:r>
          </w:p>
        </w:tc>
      </w:tr>
      <w:tr w:rsidR="002537E9" w:rsidRPr="002537E9" w14:paraId="08EDF3C1" w14:textId="77777777" w:rsidTr="000565D5">
        <w:trPr>
          <w:jc w:val="right"/>
        </w:trPr>
        <w:tc>
          <w:tcPr>
            <w:tcW w:w="1980" w:type="dxa"/>
            <w:vAlign w:val="center"/>
          </w:tcPr>
          <w:p w14:paraId="2A0C3625"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RSRP</w:t>
            </w:r>
          </w:p>
        </w:tc>
        <w:tc>
          <w:tcPr>
            <w:tcW w:w="567" w:type="dxa"/>
            <w:vAlign w:val="center"/>
          </w:tcPr>
          <w:p w14:paraId="3185FA4A"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dBm</w:t>
            </w:r>
          </w:p>
        </w:tc>
        <w:tc>
          <w:tcPr>
            <w:tcW w:w="850" w:type="dxa"/>
            <w:vAlign w:val="center"/>
          </w:tcPr>
          <w:p w14:paraId="7BDFC258"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&gt;-95</w:t>
            </w:r>
          </w:p>
        </w:tc>
        <w:tc>
          <w:tcPr>
            <w:tcW w:w="4393" w:type="dxa"/>
            <w:vAlign w:val="center"/>
          </w:tcPr>
          <w:p w14:paraId="522FA586"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Potencia de recepción de la señal de referencia del eNB</w:t>
            </w:r>
          </w:p>
        </w:tc>
      </w:tr>
      <w:tr w:rsidR="002537E9" w:rsidRPr="002537E9" w14:paraId="5EFA1FDF" w14:textId="77777777" w:rsidTr="000565D5">
        <w:trPr>
          <w:jc w:val="right"/>
        </w:trPr>
        <w:tc>
          <w:tcPr>
            <w:tcW w:w="1980" w:type="dxa"/>
            <w:vAlign w:val="center"/>
          </w:tcPr>
          <w:p w14:paraId="2BACE012"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RSRQ</w:t>
            </w:r>
          </w:p>
        </w:tc>
        <w:tc>
          <w:tcPr>
            <w:tcW w:w="567" w:type="dxa"/>
            <w:vAlign w:val="center"/>
          </w:tcPr>
          <w:p w14:paraId="221CEBC8"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w:t>
            </w:r>
          </w:p>
        </w:tc>
        <w:tc>
          <w:tcPr>
            <w:tcW w:w="850" w:type="dxa"/>
            <w:vAlign w:val="center"/>
          </w:tcPr>
          <w:p w14:paraId="4A8E17F2"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&gt;-14</w:t>
            </w:r>
          </w:p>
        </w:tc>
        <w:tc>
          <w:tcPr>
            <w:tcW w:w="4393" w:type="dxa"/>
            <w:vAlign w:val="center"/>
          </w:tcPr>
          <w:p w14:paraId="483972E9"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Calidad de la señal de referencia del eNB</w:t>
            </w:r>
          </w:p>
        </w:tc>
      </w:tr>
      <w:tr w:rsidR="002537E9" w:rsidRPr="002537E9" w14:paraId="737F170B" w14:textId="77777777" w:rsidTr="000565D5">
        <w:trPr>
          <w:jc w:val="right"/>
        </w:trPr>
        <w:tc>
          <w:tcPr>
            <w:tcW w:w="1980" w:type="dxa"/>
            <w:vAlign w:val="center"/>
          </w:tcPr>
          <w:p w14:paraId="3CA595F0"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SINR</w:t>
            </w:r>
          </w:p>
        </w:tc>
        <w:tc>
          <w:tcPr>
            <w:tcW w:w="567" w:type="dxa"/>
            <w:vAlign w:val="center"/>
          </w:tcPr>
          <w:p w14:paraId="3775EF8E"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w:t>
            </w:r>
          </w:p>
        </w:tc>
        <w:tc>
          <w:tcPr>
            <w:tcW w:w="850" w:type="dxa"/>
            <w:vAlign w:val="center"/>
          </w:tcPr>
          <w:p w14:paraId="4273EC7C"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&gt;12</w:t>
            </w:r>
          </w:p>
        </w:tc>
        <w:tc>
          <w:tcPr>
            <w:tcW w:w="4393" w:type="dxa"/>
            <w:vAlign w:val="center"/>
          </w:tcPr>
          <w:p w14:paraId="744418FA"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Relación de señal a Interferentes mas ruido</w:t>
            </w:r>
          </w:p>
        </w:tc>
      </w:tr>
    </w:tbl>
    <w:p w14:paraId="6DA3F44F" w14:textId="77777777" w:rsidR="00F166ED" w:rsidRPr="002537E9" w:rsidRDefault="00F166ED" w:rsidP="00F166ED">
      <w:pPr>
        <w:ind w:left="851"/>
        <w:rPr>
          <w:rFonts w:ascii="Arial" w:hAnsi="Arial" w:cs="Arial"/>
          <w:sz w:val="16"/>
          <w:szCs w:val="16"/>
        </w:rPr>
      </w:pPr>
      <w:r w:rsidRPr="002537E9">
        <w:rPr>
          <w:rFonts w:ascii="Arial" w:hAnsi="Arial" w:cs="Arial"/>
          <w:sz w:val="16"/>
          <w:szCs w:val="16"/>
        </w:rPr>
        <w:t>Fuente: Propia</w:t>
      </w:r>
    </w:p>
    <w:p w14:paraId="1B30242C" w14:textId="77777777" w:rsidR="008809C0" w:rsidRPr="002537E9" w:rsidRDefault="008809C0" w:rsidP="00F166ED">
      <w:pPr>
        <w:rPr>
          <w:rFonts w:ascii="Arial" w:hAnsi="Arial" w:cs="Arial"/>
        </w:rPr>
      </w:pPr>
      <w:bookmarkStart w:id="91" w:name="_Hlk80973653"/>
    </w:p>
    <w:p w14:paraId="45E06985" w14:textId="20E87F15" w:rsidR="00F166ED" w:rsidRPr="002537E9" w:rsidRDefault="008809C0" w:rsidP="008809C0">
      <w:pPr>
        <w:ind w:left="851"/>
        <w:rPr>
          <w:rFonts w:ascii="Arial" w:hAnsi="Arial" w:cs="Arial"/>
        </w:rPr>
      </w:pPr>
      <w:r w:rsidRPr="002537E9">
        <w:rPr>
          <w:rFonts w:ascii="Arial" w:hAnsi="Arial" w:cs="Arial"/>
        </w:rPr>
        <w:t>Los resultados de las pruebas y mediciones realizadas en el proceso de Initial Tunning, deberán ser entregados a la DGPPC como parte del proceso de aceptación del sitio.</w:t>
      </w:r>
    </w:p>
    <w:bookmarkEnd w:id="91"/>
    <w:p w14:paraId="62CAA015" w14:textId="77777777" w:rsidR="008809C0" w:rsidRPr="002537E9" w:rsidRDefault="008809C0" w:rsidP="00F166ED">
      <w:pPr>
        <w:rPr>
          <w:rFonts w:ascii="Arial" w:hAnsi="Arial" w:cs="Arial"/>
        </w:rPr>
      </w:pPr>
    </w:p>
    <w:p w14:paraId="4D3CDFAB" w14:textId="3037A25B" w:rsidR="00F166ED" w:rsidRPr="002537E9" w:rsidRDefault="00F166ED" w:rsidP="00F166ED">
      <w:pPr>
        <w:ind w:left="851" w:hanging="851"/>
        <w:rPr>
          <w:rFonts w:ascii="Arial" w:hAnsi="Arial" w:cs="Arial"/>
        </w:rPr>
      </w:pPr>
      <w:r w:rsidRPr="002537E9">
        <w:rPr>
          <w:rFonts w:ascii="Arial" w:hAnsi="Arial" w:cs="Arial"/>
        </w:rPr>
        <w:t>9.</w:t>
      </w:r>
      <w:r w:rsidR="00DA6C73" w:rsidRPr="002537E9">
        <w:rPr>
          <w:rFonts w:ascii="Arial" w:hAnsi="Arial" w:cs="Arial"/>
        </w:rPr>
        <w:t>6</w:t>
      </w:r>
      <w:r w:rsidRPr="002537E9">
        <w:rPr>
          <w:rFonts w:ascii="Arial" w:hAnsi="Arial" w:cs="Arial"/>
        </w:rPr>
        <w:t>.</w:t>
      </w:r>
      <w:r w:rsidRPr="002537E9">
        <w:rPr>
          <w:rFonts w:ascii="Arial" w:hAnsi="Arial" w:cs="Arial"/>
        </w:rPr>
        <w:tab/>
        <w:t>Centro de Operación de Red (en adelante NOC)</w:t>
      </w:r>
    </w:p>
    <w:p w14:paraId="335D807C" w14:textId="77777777" w:rsidR="00F166ED" w:rsidRPr="002537E9" w:rsidRDefault="00F166ED" w:rsidP="00F166ED">
      <w:pPr>
        <w:rPr>
          <w:rFonts w:ascii="Arial" w:hAnsi="Arial" w:cs="Arial"/>
        </w:rPr>
      </w:pPr>
    </w:p>
    <w:p w14:paraId="2516D4F6" w14:textId="5BF380BA" w:rsidR="00F166ED" w:rsidRPr="002537E9" w:rsidRDefault="00F166ED" w:rsidP="00F166ED">
      <w:pPr>
        <w:ind w:left="851" w:hanging="851"/>
        <w:rPr>
          <w:rFonts w:ascii="Arial" w:hAnsi="Arial" w:cs="Arial"/>
        </w:rPr>
      </w:pPr>
      <w:r w:rsidRPr="002537E9">
        <w:rPr>
          <w:rFonts w:ascii="Arial" w:hAnsi="Arial" w:cs="Arial"/>
        </w:rPr>
        <w:t>9.</w:t>
      </w:r>
      <w:r w:rsidR="00DA6C73" w:rsidRPr="002537E9">
        <w:rPr>
          <w:rFonts w:ascii="Arial" w:hAnsi="Arial" w:cs="Arial"/>
        </w:rPr>
        <w:t>6</w:t>
      </w:r>
      <w:r w:rsidRPr="002537E9">
        <w:rPr>
          <w:rFonts w:ascii="Arial" w:hAnsi="Arial" w:cs="Arial"/>
        </w:rPr>
        <w:t>.1.</w:t>
      </w:r>
      <w:r w:rsidRPr="002537E9">
        <w:rPr>
          <w:rFonts w:ascii="Arial" w:hAnsi="Arial" w:cs="Arial"/>
        </w:rPr>
        <w:tab/>
        <w:t xml:space="preserve">La SOCIEDAD CONCESIONARIA debe contar con un Centro de Operación de Red (en adelante NOC) </w:t>
      </w:r>
      <w:bookmarkStart w:id="92" w:name="_Hlk80973684"/>
      <w:r w:rsidR="00DA6C73" w:rsidRPr="002537E9">
        <w:rPr>
          <w:rFonts w:ascii="Arial" w:hAnsi="Arial" w:cs="Arial"/>
        </w:rPr>
        <w:t>y en caso ya cuente con ello, debe adecuarse con la</w:t>
      </w:r>
      <w:bookmarkEnd w:id="92"/>
      <w:r w:rsidRPr="002537E9">
        <w:rPr>
          <w:rFonts w:ascii="Arial" w:hAnsi="Arial" w:cs="Arial"/>
        </w:rPr>
        <w:t xml:space="preserve"> configuración </w:t>
      </w:r>
      <w:bookmarkStart w:id="93" w:name="_Hlk80973695"/>
      <w:r w:rsidR="00DA6C73" w:rsidRPr="002537E9">
        <w:rPr>
          <w:rFonts w:ascii="Arial" w:hAnsi="Arial" w:cs="Arial"/>
        </w:rPr>
        <w:t>necesaria</w:t>
      </w:r>
      <w:bookmarkEnd w:id="93"/>
      <w:r w:rsidRPr="002537E9">
        <w:rPr>
          <w:rFonts w:ascii="Arial" w:hAnsi="Arial" w:cs="Arial"/>
        </w:rPr>
        <w:t xml:space="preserve"> para realizar las funciones de monitoreo, gestión y administración de red, y para asegurar el cumplimiento de la operatividad de la RED DE ACCESO MÓVIL dentro de los parámetros de calidad de servicios supervisados por OSIPTEL.</w:t>
      </w:r>
    </w:p>
    <w:p w14:paraId="77F4B8E1" w14:textId="59BF8C69" w:rsidR="00F166ED" w:rsidRPr="002537E9" w:rsidRDefault="00F166ED" w:rsidP="00F166ED">
      <w:pPr>
        <w:rPr>
          <w:rFonts w:ascii="Arial" w:hAnsi="Arial" w:cs="Arial"/>
        </w:rPr>
      </w:pPr>
      <w:bookmarkStart w:id="94" w:name="_Hlk80973705"/>
    </w:p>
    <w:p w14:paraId="247A75CF" w14:textId="02C7BC59" w:rsidR="00DA6C73" w:rsidRPr="002537E9" w:rsidRDefault="00DA6C73" w:rsidP="00DA6C73">
      <w:pPr>
        <w:ind w:left="851" w:hanging="851"/>
        <w:rPr>
          <w:rFonts w:ascii="Arial" w:hAnsi="Arial" w:cs="Arial"/>
        </w:rPr>
      </w:pPr>
      <w:r w:rsidRPr="002537E9">
        <w:rPr>
          <w:rFonts w:ascii="Arial" w:hAnsi="Arial" w:cs="Arial"/>
        </w:rPr>
        <w:t>9.6.2.</w:t>
      </w:r>
      <w:r w:rsidRPr="002537E9">
        <w:rPr>
          <w:rFonts w:ascii="Arial" w:hAnsi="Arial" w:cs="Arial"/>
        </w:rPr>
        <w:tab/>
        <w:t>El NOC debe realizar sus funciones en todos los componentes que conforman la RED MÓVIL, estos son la RED DE ACCESO MÓVIL, BACKHAUL y el EPC. En caso la SOCIEDAD CONCESIONARIA utilice los servicios de transporte de otro operador, el NOC deberá tener acceso al Centro de Operaciones del operador de la red de transporte y tener acuerdos referentes a la operación y mantenimiento que garanticen la calidad de los servicios prestados en las LOCALIDADES BENEFICIARIAS.</w:t>
      </w:r>
    </w:p>
    <w:bookmarkEnd w:id="94"/>
    <w:p w14:paraId="4F2A3028" w14:textId="77777777" w:rsidR="00DA6C73" w:rsidRPr="002537E9" w:rsidRDefault="00DA6C73" w:rsidP="00F166ED">
      <w:pPr>
        <w:rPr>
          <w:rFonts w:ascii="Arial" w:hAnsi="Arial" w:cs="Arial"/>
        </w:rPr>
      </w:pPr>
    </w:p>
    <w:p w14:paraId="026595F0" w14:textId="494A3E3E" w:rsidR="00F166ED" w:rsidRPr="002537E9" w:rsidRDefault="00F166ED" w:rsidP="00F166ED">
      <w:pPr>
        <w:ind w:left="851" w:hanging="851"/>
        <w:rPr>
          <w:rFonts w:ascii="Arial" w:hAnsi="Arial" w:cs="Arial"/>
        </w:rPr>
      </w:pPr>
      <w:r w:rsidRPr="002537E9">
        <w:rPr>
          <w:rFonts w:ascii="Arial" w:hAnsi="Arial" w:cs="Arial"/>
        </w:rPr>
        <w:t>9.</w:t>
      </w:r>
      <w:r w:rsidR="005B3342" w:rsidRPr="002537E9">
        <w:rPr>
          <w:rFonts w:ascii="Arial" w:hAnsi="Arial" w:cs="Arial"/>
        </w:rPr>
        <w:t>6.3</w:t>
      </w:r>
      <w:r w:rsidRPr="002537E9">
        <w:rPr>
          <w:rFonts w:ascii="Arial" w:hAnsi="Arial" w:cs="Arial"/>
        </w:rPr>
        <w:t>.</w:t>
      </w:r>
      <w:r w:rsidRPr="002537E9">
        <w:rPr>
          <w:rFonts w:ascii="Arial" w:hAnsi="Arial" w:cs="Arial"/>
        </w:rPr>
        <w:tab/>
        <w:t xml:space="preserve">Todos los equipos activos deben ser capaces de ser </w:t>
      </w:r>
      <w:bookmarkStart w:id="95" w:name="_Hlk80973738"/>
      <w:r w:rsidR="005B3342" w:rsidRPr="002537E9">
        <w:rPr>
          <w:rFonts w:ascii="Arial" w:hAnsi="Arial" w:cs="Arial"/>
        </w:rPr>
        <w:t>supervisados</w:t>
      </w:r>
      <w:bookmarkEnd w:id="95"/>
      <w:r w:rsidRPr="002537E9">
        <w:rPr>
          <w:rFonts w:ascii="Arial" w:hAnsi="Arial" w:cs="Arial"/>
        </w:rPr>
        <w:t xml:space="preserve"> y gestionados </w:t>
      </w:r>
      <w:bookmarkStart w:id="96" w:name="_Hlk80973750"/>
      <w:r w:rsidR="005B3342" w:rsidRPr="002537E9">
        <w:rPr>
          <w:rFonts w:ascii="Arial" w:hAnsi="Arial" w:cs="Arial"/>
        </w:rPr>
        <w:t>remotamente d</w:t>
      </w:r>
      <w:bookmarkEnd w:id="96"/>
      <w:r w:rsidRPr="002537E9">
        <w:rPr>
          <w:rFonts w:ascii="Arial" w:hAnsi="Arial" w:cs="Arial"/>
        </w:rPr>
        <w:t>el NOC. Esto comprende los procesos de configuración y actualización</w:t>
      </w:r>
      <w:bookmarkStart w:id="97" w:name="_Hlk80973765"/>
      <w:r w:rsidR="005B3342" w:rsidRPr="002537E9">
        <w:rPr>
          <w:rFonts w:ascii="Arial" w:hAnsi="Arial" w:cs="Arial"/>
        </w:rPr>
        <w:t xml:space="preserve"> de software</w:t>
      </w:r>
      <w:bookmarkEnd w:id="97"/>
      <w:r w:rsidRPr="002537E9">
        <w:rPr>
          <w:rFonts w:ascii="Arial" w:hAnsi="Arial" w:cs="Arial"/>
        </w:rPr>
        <w:t>, sin la necesidad de que un técnico esté presente físicamente en el sitio y debe funcionar 24x7x365.</w:t>
      </w:r>
    </w:p>
    <w:p w14:paraId="0E35D7F4" w14:textId="30444C7B" w:rsidR="00F166ED" w:rsidRPr="002537E9" w:rsidRDefault="00F166ED" w:rsidP="00F166ED">
      <w:pPr>
        <w:rPr>
          <w:rFonts w:ascii="Arial" w:hAnsi="Arial" w:cs="Arial"/>
        </w:rPr>
      </w:pPr>
      <w:bookmarkStart w:id="98" w:name="_Hlk80973772"/>
    </w:p>
    <w:p w14:paraId="7A5FB2E5" w14:textId="77777777" w:rsidR="005B3342" w:rsidRPr="002537E9" w:rsidRDefault="005B3342" w:rsidP="005B3342">
      <w:pPr>
        <w:ind w:left="851" w:hanging="851"/>
        <w:rPr>
          <w:rFonts w:ascii="Arial" w:hAnsi="Arial" w:cs="Arial"/>
        </w:rPr>
      </w:pPr>
      <w:r w:rsidRPr="002537E9">
        <w:rPr>
          <w:rFonts w:ascii="Arial" w:hAnsi="Arial" w:cs="Arial"/>
        </w:rPr>
        <w:t>9.6.4.</w:t>
      </w:r>
      <w:r w:rsidRPr="002537E9">
        <w:rPr>
          <w:rFonts w:ascii="Arial" w:hAnsi="Arial" w:cs="Arial"/>
        </w:rPr>
        <w:tab/>
        <w:t>El NOC deberá contar con Sistema de Soporte a la Operación (OSS) que le permita recopilar, procesar y reportar datos relevantes sobre la disponibilidad y el rendimiento de la RED MÓVIL, el cual debe permitir una conexión remota a OSIPTEL para la supervisión de los indicadores de calidad.</w:t>
      </w:r>
    </w:p>
    <w:p w14:paraId="445F050F" w14:textId="77777777" w:rsidR="005B3342" w:rsidRPr="002537E9" w:rsidRDefault="005B3342" w:rsidP="005B3342">
      <w:pPr>
        <w:rPr>
          <w:rFonts w:ascii="Arial" w:hAnsi="Arial" w:cs="Arial"/>
        </w:rPr>
      </w:pPr>
    </w:p>
    <w:p w14:paraId="4736E559" w14:textId="2FBA8B79" w:rsidR="005B3342" w:rsidRPr="002537E9" w:rsidRDefault="005B3342" w:rsidP="005B3342">
      <w:pPr>
        <w:ind w:left="851" w:hanging="851"/>
        <w:rPr>
          <w:rFonts w:ascii="Arial" w:hAnsi="Arial" w:cs="Arial"/>
        </w:rPr>
      </w:pPr>
      <w:r w:rsidRPr="002537E9">
        <w:rPr>
          <w:rFonts w:ascii="Arial" w:hAnsi="Arial" w:cs="Arial"/>
        </w:rPr>
        <w:t>9.6.5.</w:t>
      </w:r>
      <w:r w:rsidRPr="002537E9">
        <w:rPr>
          <w:rFonts w:ascii="Arial" w:hAnsi="Arial" w:cs="Arial"/>
        </w:rPr>
        <w:tab/>
        <w:t>El NOC debe disponer de herramientas avanzadas de monitoreo, diagnóstico y gestión de la red, en particular de sistemas automatizados de diagnóstico y gestión remota que soporten entre otros diagnósticos remotos, polling, reportes de alarma, gestión de fallas, así como recopilar, procesar y reportar los principales parámetros de calidad de red, tales como velocidad de subida y bajada, latencia, jitter, pérdidas de paquetes, entre otros.</w:t>
      </w:r>
    </w:p>
    <w:bookmarkEnd w:id="98"/>
    <w:p w14:paraId="21A574E2" w14:textId="77777777" w:rsidR="005B3342" w:rsidRPr="002537E9" w:rsidRDefault="005B3342" w:rsidP="00F166ED">
      <w:pPr>
        <w:rPr>
          <w:rFonts w:ascii="Arial" w:hAnsi="Arial" w:cs="Arial"/>
        </w:rPr>
      </w:pPr>
    </w:p>
    <w:p w14:paraId="42AA7539" w14:textId="296EF6C8" w:rsidR="00F166ED" w:rsidRPr="002537E9" w:rsidRDefault="00F166ED" w:rsidP="00F166ED">
      <w:pPr>
        <w:ind w:left="851" w:hanging="851"/>
        <w:rPr>
          <w:rFonts w:ascii="Arial" w:hAnsi="Arial" w:cs="Arial"/>
        </w:rPr>
      </w:pPr>
      <w:r w:rsidRPr="002537E9">
        <w:rPr>
          <w:rFonts w:ascii="Arial" w:hAnsi="Arial" w:cs="Arial"/>
        </w:rPr>
        <w:t>9.</w:t>
      </w:r>
      <w:r w:rsidR="005B3342" w:rsidRPr="002537E9">
        <w:rPr>
          <w:rFonts w:ascii="Arial" w:hAnsi="Arial" w:cs="Arial"/>
        </w:rPr>
        <w:t>7</w:t>
      </w:r>
      <w:r w:rsidRPr="002537E9">
        <w:rPr>
          <w:rFonts w:ascii="Arial" w:hAnsi="Arial" w:cs="Arial"/>
        </w:rPr>
        <w:t>.</w:t>
      </w:r>
      <w:r w:rsidRPr="002537E9">
        <w:rPr>
          <w:rFonts w:ascii="Arial" w:hAnsi="Arial" w:cs="Arial"/>
        </w:rPr>
        <w:tab/>
        <w:t xml:space="preserve">Características básicas de la implementación de </w:t>
      </w:r>
      <w:r w:rsidR="001B65AA">
        <w:rPr>
          <w:rFonts w:ascii="Arial" w:hAnsi="Arial" w:cs="Arial"/>
        </w:rPr>
        <w:t>otras</w:t>
      </w:r>
      <w:r w:rsidR="001B65AA" w:rsidRPr="002537E9">
        <w:rPr>
          <w:rFonts w:ascii="Arial" w:hAnsi="Arial" w:cs="Arial"/>
        </w:rPr>
        <w:t xml:space="preserve"> </w:t>
      </w:r>
      <w:r w:rsidRPr="002537E9">
        <w:rPr>
          <w:rFonts w:ascii="Arial" w:hAnsi="Arial" w:cs="Arial"/>
        </w:rPr>
        <w:t>infraestructura</w:t>
      </w:r>
      <w:r w:rsidR="001B65AA">
        <w:rPr>
          <w:rFonts w:ascii="Arial" w:hAnsi="Arial" w:cs="Arial"/>
        </w:rPr>
        <w:t>s</w:t>
      </w:r>
      <w:r w:rsidRPr="002537E9">
        <w:rPr>
          <w:rFonts w:ascii="Arial" w:hAnsi="Arial" w:cs="Arial"/>
        </w:rPr>
        <w:t xml:space="preserve"> para la prestación de los SERVICIOS MÓVILES utilizando tecnología 4G o superior.</w:t>
      </w:r>
    </w:p>
    <w:p w14:paraId="205FE46D" w14:textId="77777777" w:rsidR="00F166ED" w:rsidRPr="002537E9" w:rsidRDefault="00F166ED" w:rsidP="00F166ED">
      <w:pPr>
        <w:rPr>
          <w:rFonts w:ascii="Arial" w:hAnsi="Arial" w:cs="Arial"/>
        </w:rPr>
      </w:pPr>
    </w:p>
    <w:p w14:paraId="19CADF79" w14:textId="0C4DD524"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.1.</w:t>
      </w:r>
      <w:r w:rsidRPr="002537E9">
        <w:rPr>
          <w:rFonts w:ascii="Arial" w:hAnsi="Arial" w:cs="Arial"/>
        </w:rPr>
        <w:tab/>
        <w:t xml:space="preserve">La SOCIEDAD CONCESIONARIA debe contar con un emplazamiento </w:t>
      </w:r>
      <w:bookmarkStart w:id="99" w:name="_Hlk80973799"/>
      <w:r w:rsidR="005204C0" w:rsidRPr="002537E9">
        <w:rPr>
          <w:rFonts w:ascii="Arial" w:hAnsi="Arial" w:cs="Arial"/>
        </w:rPr>
        <w:t xml:space="preserve">físico o virtual </w:t>
      </w:r>
      <w:bookmarkEnd w:id="99"/>
      <w:r w:rsidRPr="002537E9">
        <w:rPr>
          <w:rFonts w:ascii="Arial" w:hAnsi="Arial" w:cs="Arial"/>
        </w:rPr>
        <w:t>donde se encuentre la CENTRAL, el Centro de Operación de Red (NOC) y las plataformas necesarias para el despliegue de la RED DE ACCESO MÓVIL, cada una de ellas con el respaldo respectiv</w:t>
      </w:r>
      <w:r w:rsidR="005204C0" w:rsidRPr="002537E9">
        <w:rPr>
          <w:rFonts w:ascii="Arial" w:hAnsi="Arial" w:cs="Arial"/>
        </w:rPr>
        <w:t>o</w:t>
      </w:r>
      <w:r w:rsidRPr="002537E9">
        <w:rPr>
          <w:rFonts w:ascii="Arial" w:hAnsi="Arial" w:cs="Arial"/>
        </w:rPr>
        <w:t xml:space="preserve"> para cumplir con los indicadores de servicio</w:t>
      </w:r>
      <w:r w:rsidR="005204C0" w:rsidRPr="002537E9">
        <w:rPr>
          <w:rFonts w:ascii="Arial" w:hAnsi="Arial" w:cs="Arial"/>
        </w:rPr>
        <w:t>s</w:t>
      </w:r>
      <w:r w:rsidRPr="002537E9">
        <w:rPr>
          <w:rFonts w:ascii="Arial" w:hAnsi="Arial" w:cs="Arial"/>
        </w:rPr>
        <w:t xml:space="preserve"> supervisados por OSIPTEL.</w:t>
      </w:r>
    </w:p>
    <w:p w14:paraId="16EBEF70" w14:textId="77777777" w:rsidR="00F166ED" w:rsidRPr="002537E9" w:rsidRDefault="00F166ED" w:rsidP="00F166ED">
      <w:pPr>
        <w:rPr>
          <w:rFonts w:ascii="Arial" w:hAnsi="Arial" w:cs="Arial"/>
        </w:rPr>
      </w:pPr>
    </w:p>
    <w:p w14:paraId="744D644A" w14:textId="20F672F6"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.2.</w:t>
      </w:r>
      <w:r w:rsidRPr="002537E9">
        <w:rPr>
          <w:rFonts w:ascii="Arial" w:hAnsi="Arial" w:cs="Arial"/>
        </w:rPr>
        <w:tab/>
        <w:t>La SOCIEDAD CONCESIONARIA, para el despliegue de la energía y medio de transmisión de la RED DE ACCESO MÓVIL, deberá ser responsable del saneamiento legal, construcción e implementación de la infraestructura necesaria como postes o ductos o la otra alternativa es negociar y contratar con terceros el uso de infraestructura disponible bajo su responsabilidad durante la vigencia del CONTRATO DE CONCESIÓN.</w:t>
      </w:r>
    </w:p>
    <w:p w14:paraId="0842CA82" w14:textId="77777777" w:rsidR="00F166ED" w:rsidRPr="002537E9" w:rsidRDefault="00F166ED" w:rsidP="00F166ED">
      <w:pPr>
        <w:rPr>
          <w:rFonts w:ascii="Arial" w:hAnsi="Arial" w:cs="Arial"/>
        </w:rPr>
      </w:pPr>
    </w:p>
    <w:p w14:paraId="055F8EE8"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10.</w:t>
      </w:r>
      <w:r w:rsidRPr="002537E9">
        <w:rPr>
          <w:rFonts w:ascii="Arial" w:hAnsi="Arial" w:cs="Arial"/>
          <w:b/>
          <w:bCs/>
        </w:rPr>
        <w:tab/>
        <w:t>OPERACIÓN Y MANTENIMIENTO</w:t>
      </w:r>
    </w:p>
    <w:p w14:paraId="3DFA1E2B" w14:textId="77777777" w:rsidR="00F166ED" w:rsidRPr="002537E9" w:rsidRDefault="00F166ED" w:rsidP="00F166ED">
      <w:pPr>
        <w:rPr>
          <w:rFonts w:ascii="Arial" w:hAnsi="Arial" w:cs="Arial"/>
        </w:rPr>
      </w:pPr>
    </w:p>
    <w:p w14:paraId="3F6420D4" w14:textId="77777777" w:rsidR="00F166ED" w:rsidRPr="002537E9" w:rsidRDefault="00F166ED" w:rsidP="00F166ED">
      <w:pPr>
        <w:ind w:left="851" w:hanging="851"/>
        <w:rPr>
          <w:rFonts w:ascii="Arial" w:hAnsi="Arial" w:cs="Arial"/>
        </w:rPr>
      </w:pPr>
      <w:r w:rsidRPr="002537E9">
        <w:rPr>
          <w:rFonts w:ascii="Arial" w:hAnsi="Arial" w:cs="Arial"/>
        </w:rPr>
        <w:t>10.1.</w:t>
      </w:r>
      <w:r w:rsidRPr="002537E9">
        <w:rPr>
          <w:rFonts w:ascii="Arial" w:hAnsi="Arial" w:cs="Arial"/>
        </w:rPr>
        <w:tab/>
        <w:t>La SOCIEDAD CONCESIONARIA es responsable del mantenimiento y operación de todos los equipos de la RED DE ACCESO MÓVIL.</w:t>
      </w:r>
    </w:p>
    <w:p w14:paraId="7F4C2A3F" w14:textId="77777777" w:rsidR="00F166ED" w:rsidRPr="002537E9" w:rsidRDefault="00F166ED" w:rsidP="00F166ED">
      <w:pPr>
        <w:rPr>
          <w:rFonts w:ascii="Arial" w:hAnsi="Arial" w:cs="Arial"/>
        </w:rPr>
      </w:pPr>
    </w:p>
    <w:p w14:paraId="27FDACCC" w14:textId="77777777" w:rsidR="00F166ED" w:rsidRPr="002537E9" w:rsidRDefault="00F166ED" w:rsidP="00F166ED">
      <w:pPr>
        <w:ind w:left="851" w:hanging="851"/>
        <w:rPr>
          <w:rFonts w:ascii="Arial" w:hAnsi="Arial" w:cs="Arial"/>
        </w:rPr>
      </w:pPr>
      <w:r w:rsidRPr="002537E9">
        <w:rPr>
          <w:rFonts w:ascii="Arial" w:hAnsi="Arial" w:cs="Arial"/>
        </w:rPr>
        <w:t>10.2.</w:t>
      </w:r>
      <w:r w:rsidRPr="002537E9">
        <w:rPr>
          <w:rFonts w:ascii="Arial" w:hAnsi="Arial" w:cs="Arial"/>
        </w:rPr>
        <w:tab/>
        <w:t>Las actividades de operación y mantenimiento de este Compromiso Obligatorio de Inversión para la BANDA serán realizadas por la SOCIEDAD CONCESIONARIA a su costo y riesgo debido a que los bienes de dicha BANDA no revertirán al Estado.</w:t>
      </w:r>
    </w:p>
    <w:p w14:paraId="49DAD5F7" w14:textId="77777777" w:rsidR="00F166ED" w:rsidRPr="002537E9" w:rsidRDefault="00F166ED" w:rsidP="00F166ED">
      <w:pPr>
        <w:rPr>
          <w:rFonts w:ascii="Arial" w:hAnsi="Arial" w:cs="Arial"/>
        </w:rPr>
      </w:pPr>
    </w:p>
    <w:p w14:paraId="6B4F45FC" w14:textId="6A8FC2F2" w:rsidR="00F166ED" w:rsidRPr="002537E9" w:rsidRDefault="00F166ED" w:rsidP="00F166ED">
      <w:pPr>
        <w:ind w:left="851" w:hanging="851"/>
        <w:rPr>
          <w:rFonts w:ascii="Arial" w:hAnsi="Arial" w:cs="Arial"/>
        </w:rPr>
      </w:pPr>
      <w:r w:rsidRPr="002537E9">
        <w:rPr>
          <w:rFonts w:ascii="Arial" w:hAnsi="Arial" w:cs="Arial"/>
        </w:rPr>
        <w:t>10.3.</w:t>
      </w:r>
      <w:r w:rsidRPr="002537E9">
        <w:rPr>
          <w:rFonts w:ascii="Arial" w:hAnsi="Arial" w:cs="Arial"/>
        </w:rPr>
        <w:tab/>
        <w:t xml:space="preserve">La SOCIEDAD CONCESIONARIA también tiene la responsabilidad del mantenimiento para la operatividad continua de los sistemas de Acometida Eléctrica, la infraestructura y los sistemas de Protección </w:t>
      </w:r>
      <w:bookmarkStart w:id="100" w:name="_Hlk80973904"/>
      <w:r w:rsidR="005A13BB" w:rsidRPr="002537E9">
        <w:rPr>
          <w:rFonts w:ascii="Arial" w:hAnsi="Arial" w:cs="Arial"/>
        </w:rPr>
        <w:t xml:space="preserve">a tierra </w:t>
      </w:r>
      <w:bookmarkEnd w:id="100"/>
      <w:r w:rsidRPr="002537E9">
        <w:rPr>
          <w:rFonts w:ascii="Arial" w:hAnsi="Arial" w:cs="Arial"/>
        </w:rPr>
        <w:t xml:space="preserve">y Seguridad </w:t>
      </w:r>
      <w:bookmarkStart w:id="101" w:name="_Hlk80973918"/>
      <w:r w:rsidR="005A13BB" w:rsidRPr="002537E9">
        <w:rPr>
          <w:rFonts w:ascii="Arial" w:hAnsi="Arial" w:cs="Arial"/>
        </w:rPr>
        <w:t xml:space="preserve">contra intrusión o vandalismo </w:t>
      </w:r>
      <w:bookmarkEnd w:id="101"/>
      <w:r w:rsidRPr="002537E9">
        <w:rPr>
          <w:rFonts w:ascii="Arial" w:hAnsi="Arial" w:cs="Arial"/>
        </w:rPr>
        <w:t>que son contemplados como parte de la ESTACIÓN BASE.</w:t>
      </w:r>
    </w:p>
    <w:p w14:paraId="5B3CCBE8" w14:textId="77777777" w:rsidR="00F166ED" w:rsidRPr="002537E9" w:rsidRDefault="00F166ED" w:rsidP="00F166ED">
      <w:pPr>
        <w:rPr>
          <w:rFonts w:ascii="Arial" w:hAnsi="Arial" w:cs="Arial"/>
        </w:rPr>
      </w:pPr>
    </w:p>
    <w:p w14:paraId="46676AC2" w14:textId="77777777" w:rsidR="00F166ED" w:rsidRPr="002537E9" w:rsidRDefault="00F166ED" w:rsidP="00F166ED">
      <w:pPr>
        <w:ind w:left="851" w:hanging="851"/>
        <w:rPr>
          <w:rFonts w:ascii="Arial" w:hAnsi="Arial" w:cs="Arial"/>
        </w:rPr>
      </w:pPr>
      <w:r w:rsidRPr="002537E9">
        <w:rPr>
          <w:rFonts w:ascii="Arial" w:hAnsi="Arial" w:cs="Arial"/>
        </w:rPr>
        <w:t>10.4.</w:t>
      </w:r>
      <w:r w:rsidRPr="002537E9">
        <w:rPr>
          <w:rFonts w:ascii="Arial" w:hAnsi="Arial" w:cs="Arial"/>
        </w:rPr>
        <w:tab/>
        <w:t>En caso de corte de servicios por actualización tecnológica o actividades de mantenimiento preventivo, la SOCIEDAD CONCESIONARIA informará de acuerdo con el procedimiento establecido por OSIPTEL en el Artículo 9 del título II del Reglamento General de Calidad de los Servicios Públicos de Telecomunicaciones o normativa vigente de dicho Organismo.</w:t>
      </w:r>
    </w:p>
    <w:p w14:paraId="08776866" w14:textId="77777777" w:rsidR="00F166ED" w:rsidRPr="002537E9" w:rsidRDefault="00F166ED" w:rsidP="00F166ED">
      <w:pPr>
        <w:rPr>
          <w:rFonts w:ascii="Arial" w:hAnsi="Arial" w:cs="Arial"/>
        </w:rPr>
      </w:pPr>
    </w:p>
    <w:p w14:paraId="67ECD550"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11.</w:t>
      </w:r>
      <w:r w:rsidRPr="002537E9">
        <w:rPr>
          <w:rFonts w:ascii="Arial" w:hAnsi="Arial" w:cs="Arial"/>
          <w:b/>
          <w:bCs/>
        </w:rPr>
        <w:tab/>
        <w:t>CAPACITACIÓN</w:t>
      </w:r>
    </w:p>
    <w:p w14:paraId="03C04A1D" w14:textId="77777777" w:rsidR="00F166ED" w:rsidRPr="002537E9" w:rsidRDefault="00F166ED" w:rsidP="00F166ED">
      <w:pPr>
        <w:rPr>
          <w:rFonts w:ascii="Arial" w:hAnsi="Arial" w:cs="Arial"/>
        </w:rPr>
      </w:pPr>
    </w:p>
    <w:p w14:paraId="02E7EB2B" w14:textId="77777777" w:rsidR="00F166ED" w:rsidRPr="002537E9" w:rsidRDefault="00F166ED" w:rsidP="00F166ED">
      <w:pPr>
        <w:ind w:left="851" w:hanging="851"/>
        <w:rPr>
          <w:rFonts w:ascii="Arial" w:hAnsi="Arial" w:cs="Arial"/>
        </w:rPr>
      </w:pPr>
      <w:r w:rsidRPr="002537E9">
        <w:rPr>
          <w:rFonts w:ascii="Arial" w:hAnsi="Arial" w:cs="Arial"/>
        </w:rPr>
        <w:t>11.1.</w:t>
      </w:r>
      <w:r w:rsidRPr="002537E9">
        <w:rPr>
          <w:rFonts w:ascii="Arial" w:hAnsi="Arial" w:cs="Arial"/>
        </w:rPr>
        <w:tab/>
        <w:t>Capacitación para el personal del MTC como parte del compromiso a ser asumido por la SOCIEDAD CONCESIONARIA.</w:t>
      </w:r>
    </w:p>
    <w:p w14:paraId="16357FAE" w14:textId="77777777" w:rsidR="00F166ED" w:rsidRPr="002537E9" w:rsidRDefault="00F166ED" w:rsidP="00F166ED">
      <w:pPr>
        <w:rPr>
          <w:rFonts w:ascii="Arial" w:hAnsi="Arial" w:cs="Arial"/>
        </w:rPr>
      </w:pPr>
    </w:p>
    <w:p w14:paraId="1D6FEC64" w14:textId="34AE1B0C" w:rsidR="00F166ED" w:rsidRPr="002537E9" w:rsidRDefault="00F166ED" w:rsidP="00F166ED">
      <w:pPr>
        <w:ind w:left="851" w:hanging="851"/>
        <w:rPr>
          <w:rFonts w:ascii="Arial" w:hAnsi="Arial" w:cs="Arial"/>
        </w:rPr>
      </w:pPr>
      <w:r w:rsidRPr="002537E9">
        <w:rPr>
          <w:rFonts w:ascii="Arial" w:hAnsi="Arial" w:cs="Arial"/>
        </w:rPr>
        <w:t>11.1.1.</w:t>
      </w:r>
      <w:r w:rsidRPr="002537E9">
        <w:rPr>
          <w:rFonts w:ascii="Arial" w:hAnsi="Arial" w:cs="Arial"/>
        </w:rPr>
        <w:tab/>
        <w:t>La SOCIEDAD CONCESIONARIA dictará cursos de capacitación sobre la solución tecnológica propuesta para la RED DE ACCESO MÓVIL de acuerdo con la siguiente Tabla 6 al personal del MTC en Perú y en el país donde está la fábrica matriz de los principales equipos.</w:t>
      </w:r>
    </w:p>
    <w:p w14:paraId="69CC68F4" w14:textId="77777777" w:rsidR="00F166ED" w:rsidRPr="002537E9" w:rsidRDefault="00F166ED" w:rsidP="00F166ED">
      <w:pPr>
        <w:rPr>
          <w:rFonts w:ascii="Arial" w:hAnsi="Arial" w:cs="Arial"/>
        </w:rPr>
      </w:pPr>
    </w:p>
    <w:p w14:paraId="61E3546C" w14:textId="77777777" w:rsidR="00F166ED" w:rsidRPr="002537E9" w:rsidRDefault="00F166ED" w:rsidP="00F166ED">
      <w:pPr>
        <w:ind w:left="851" w:hanging="851"/>
        <w:rPr>
          <w:rFonts w:ascii="Arial" w:hAnsi="Arial" w:cs="Arial"/>
        </w:rPr>
      </w:pPr>
      <w:r w:rsidRPr="002537E9">
        <w:rPr>
          <w:rFonts w:ascii="Arial" w:hAnsi="Arial" w:cs="Arial"/>
        </w:rPr>
        <w:t>11.1.2.</w:t>
      </w:r>
      <w:r w:rsidRPr="002537E9">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692A8FC5" w14:textId="77777777" w:rsidR="00F166ED" w:rsidRPr="002537E9" w:rsidRDefault="00F166ED" w:rsidP="00F166ED">
      <w:pPr>
        <w:rPr>
          <w:rFonts w:ascii="Arial" w:hAnsi="Arial" w:cs="Arial"/>
        </w:rPr>
      </w:pPr>
    </w:p>
    <w:p w14:paraId="20DA5EEC" w14:textId="77777777" w:rsidR="00F166ED" w:rsidRPr="002537E9" w:rsidRDefault="00F166ED" w:rsidP="00F166ED">
      <w:pPr>
        <w:ind w:left="851"/>
        <w:jc w:val="center"/>
        <w:rPr>
          <w:rFonts w:ascii="Arial" w:hAnsi="Arial" w:cs="Arial"/>
          <w:b/>
          <w:bCs/>
        </w:rPr>
      </w:pPr>
      <w:r w:rsidRPr="002537E9">
        <w:rPr>
          <w:rFonts w:ascii="Arial" w:hAnsi="Arial" w:cs="Arial"/>
          <w:b/>
          <w:bCs/>
        </w:rPr>
        <w:t>Tabla 6. Distribución de Tópicos de Capacitación</w:t>
      </w:r>
    </w:p>
    <w:tbl>
      <w:tblPr>
        <w:tblStyle w:val="Style16"/>
        <w:tblW w:w="765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8"/>
        <w:gridCol w:w="1418"/>
        <w:gridCol w:w="850"/>
        <w:gridCol w:w="997"/>
      </w:tblGrid>
      <w:tr w:rsidR="002537E9" w:rsidRPr="002537E9" w14:paraId="3EB0ADF0" w14:textId="77777777" w:rsidTr="000565D5">
        <w:trPr>
          <w:jc w:val="right"/>
        </w:trPr>
        <w:tc>
          <w:tcPr>
            <w:tcW w:w="3256" w:type="dxa"/>
            <w:vAlign w:val="center"/>
          </w:tcPr>
          <w:p w14:paraId="74783BDA"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Cursos</w:t>
            </w:r>
          </w:p>
        </w:tc>
        <w:tc>
          <w:tcPr>
            <w:tcW w:w="1138" w:type="dxa"/>
            <w:vAlign w:val="center"/>
          </w:tcPr>
          <w:p w14:paraId="439D1C45"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En Fábrica matriz</w:t>
            </w:r>
          </w:p>
        </w:tc>
        <w:tc>
          <w:tcPr>
            <w:tcW w:w="1418" w:type="dxa"/>
            <w:vAlign w:val="center"/>
          </w:tcPr>
          <w:p w14:paraId="7D52697D"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Duración (días / horas)</w:t>
            </w:r>
          </w:p>
        </w:tc>
        <w:tc>
          <w:tcPr>
            <w:tcW w:w="850" w:type="dxa"/>
            <w:vAlign w:val="center"/>
          </w:tcPr>
          <w:p w14:paraId="5DA5EC3A"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En el Perú</w:t>
            </w:r>
          </w:p>
        </w:tc>
        <w:tc>
          <w:tcPr>
            <w:tcW w:w="997" w:type="dxa"/>
            <w:vAlign w:val="center"/>
          </w:tcPr>
          <w:p w14:paraId="416444D0"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Duración (horas)</w:t>
            </w:r>
          </w:p>
        </w:tc>
      </w:tr>
      <w:tr w:rsidR="002537E9" w:rsidRPr="002537E9" w14:paraId="271B65B7" w14:textId="77777777" w:rsidTr="000565D5">
        <w:trPr>
          <w:jc w:val="right"/>
        </w:trPr>
        <w:tc>
          <w:tcPr>
            <w:tcW w:w="3256" w:type="dxa"/>
            <w:vAlign w:val="center"/>
          </w:tcPr>
          <w:p w14:paraId="1B0DA9E1"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Arquitectura del Core y la RED DE ACCESO MÓVIL </w:t>
            </w:r>
          </w:p>
        </w:tc>
        <w:tc>
          <w:tcPr>
            <w:tcW w:w="1138" w:type="dxa"/>
            <w:vAlign w:val="center"/>
          </w:tcPr>
          <w:p w14:paraId="763AE078"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4BC2639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 / 8</w:t>
            </w:r>
          </w:p>
        </w:tc>
        <w:tc>
          <w:tcPr>
            <w:tcW w:w="850" w:type="dxa"/>
            <w:vAlign w:val="center"/>
          </w:tcPr>
          <w:p w14:paraId="7B73656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1506208C"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691BBED5" w14:textId="77777777" w:rsidTr="000565D5">
        <w:trPr>
          <w:jc w:val="right"/>
        </w:trPr>
        <w:tc>
          <w:tcPr>
            <w:tcW w:w="3256" w:type="dxa"/>
            <w:vAlign w:val="center"/>
          </w:tcPr>
          <w:p w14:paraId="6119E290"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Diseño y Dimensionamiento del Core y la RED DE ACCESO MÓVIL </w:t>
            </w:r>
          </w:p>
        </w:tc>
        <w:tc>
          <w:tcPr>
            <w:tcW w:w="1138" w:type="dxa"/>
            <w:vAlign w:val="center"/>
          </w:tcPr>
          <w:p w14:paraId="39159A49"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0CCCB28C"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23EA580A" w14:textId="77777777" w:rsidR="00F166ED" w:rsidRPr="002537E9" w:rsidRDefault="00F166ED" w:rsidP="000565D5">
            <w:pPr>
              <w:jc w:val="center"/>
              <w:rPr>
                <w:rFonts w:ascii="Arial" w:eastAsia="Arial" w:hAnsi="Arial" w:cs="Arial"/>
                <w:sz w:val="18"/>
                <w:szCs w:val="18"/>
              </w:rPr>
            </w:pPr>
          </w:p>
        </w:tc>
        <w:tc>
          <w:tcPr>
            <w:tcW w:w="997" w:type="dxa"/>
            <w:vAlign w:val="center"/>
          </w:tcPr>
          <w:p w14:paraId="70402D6E" w14:textId="77777777" w:rsidR="00F166ED" w:rsidRPr="002537E9" w:rsidRDefault="00F166ED" w:rsidP="000565D5">
            <w:pPr>
              <w:jc w:val="center"/>
              <w:rPr>
                <w:rFonts w:ascii="Arial" w:eastAsia="Arial" w:hAnsi="Arial" w:cs="Arial"/>
                <w:sz w:val="18"/>
                <w:szCs w:val="18"/>
              </w:rPr>
            </w:pPr>
          </w:p>
        </w:tc>
      </w:tr>
      <w:tr w:rsidR="002537E9" w:rsidRPr="002537E9" w14:paraId="45CD8E3A" w14:textId="77777777" w:rsidTr="000565D5">
        <w:trPr>
          <w:jc w:val="right"/>
        </w:trPr>
        <w:tc>
          <w:tcPr>
            <w:tcW w:w="3256" w:type="dxa"/>
            <w:vAlign w:val="center"/>
          </w:tcPr>
          <w:p w14:paraId="6874E48B"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Optimización y Calidad de Servicio (QoS) de la RED DE ACCESO MÓVIL </w:t>
            </w:r>
          </w:p>
        </w:tc>
        <w:tc>
          <w:tcPr>
            <w:tcW w:w="1138" w:type="dxa"/>
            <w:vAlign w:val="center"/>
          </w:tcPr>
          <w:p w14:paraId="6770894D"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635042E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1922D83B"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68CE1A2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36D0582A" w14:textId="77777777" w:rsidTr="000565D5">
        <w:trPr>
          <w:jc w:val="right"/>
        </w:trPr>
        <w:tc>
          <w:tcPr>
            <w:tcW w:w="3256" w:type="dxa"/>
            <w:vAlign w:val="center"/>
          </w:tcPr>
          <w:p w14:paraId="79D614EB"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Comisionamiento y Operación de Red </w:t>
            </w:r>
          </w:p>
        </w:tc>
        <w:tc>
          <w:tcPr>
            <w:tcW w:w="1138" w:type="dxa"/>
            <w:vAlign w:val="center"/>
          </w:tcPr>
          <w:p w14:paraId="24ED710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44153A76"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7D70877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610924A9"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117026A6" w14:textId="77777777" w:rsidTr="000565D5">
        <w:trPr>
          <w:jc w:val="right"/>
        </w:trPr>
        <w:tc>
          <w:tcPr>
            <w:tcW w:w="3256" w:type="dxa"/>
            <w:vAlign w:val="center"/>
          </w:tcPr>
          <w:p w14:paraId="71D304E4"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Operación y mantenimiento de Red </w:t>
            </w:r>
          </w:p>
        </w:tc>
        <w:tc>
          <w:tcPr>
            <w:tcW w:w="1138" w:type="dxa"/>
            <w:vAlign w:val="center"/>
          </w:tcPr>
          <w:p w14:paraId="476FA38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20E13FE5"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7C5D0376"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175ACCD1"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1119861F" w14:textId="77777777" w:rsidTr="000565D5">
        <w:trPr>
          <w:jc w:val="right"/>
        </w:trPr>
        <w:tc>
          <w:tcPr>
            <w:tcW w:w="3256" w:type="dxa"/>
            <w:vAlign w:val="center"/>
          </w:tcPr>
          <w:p w14:paraId="1687750A"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Features y Algoritmos básicos de 4G LTE-A o superior</w:t>
            </w:r>
          </w:p>
        </w:tc>
        <w:tc>
          <w:tcPr>
            <w:tcW w:w="1138" w:type="dxa"/>
            <w:vAlign w:val="center"/>
          </w:tcPr>
          <w:p w14:paraId="65A1C617" w14:textId="77777777" w:rsidR="00F166ED" w:rsidRPr="002537E9" w:rsidRDefault="00F166ED" w:rsidP="000565D5">
            <w:pPr>
              <w:jc w:val="center"/>
              <w:rPr>
                <w:rFonts w:ascii="Arial" w:eastAsia="Arial" w:hAnsi="Arial" w:cs="Arial"/>
                <w:sz w:val="18"/>
                <w:szCs w:val="18"/>
              </w:rPr>
            </w:pPr>
          </w:p>
        </w:tc>
        <w:tc>
          <w:tcPr>
            <w:tcW w:w="1418" w:type="dxa"/>
            <w:vAlign w:val="center"/>
          </w:tcPr>
          <w:p w14:paraId="0A3948CF" w14:textId="77777777" w:rsidR="00F166ED" w:rsidRPr="002537E9" w:rsidRDefault="00F166ED" w:rsidP="000565D5">
            <w:pPr>
              <w:jc w:val="center"/>
              <w:rPr>
                <w:rFonts w:ascii="Arial" w:eastAsia="Arial" w:hAnsi="Arial" w:cs="Arial"/>
                <w:sz w:val="18"/>
                <w:szCs w:val="18"/>
              </w:rPr>
            </w:pPr>
          </w:p>
        </w:tc>
        <w:tc>
          <w:tcPr>
            <w:tcW w:w="850" w:type="dxa"/>
            <w:vAlign w:val="center"/>
          </w:tcPr>
          <w:p w14:paraId="52AAE89E"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01AAD0D1"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F166ED" w:rsidRPr="002537E9" w14:paraId="31928D15" w14:textId="77777777" w:rsidTr="000565D5">
        <w:trPr>
          <w:jc w:val="right"/>
        </w:trPr>
        <w:tc>
          <w:tcPr>
            <w:tcW w:w="3256" w:type="dxa"/>
            <w:vAlign w:val="center"/>
          </w:tcPr>
          <w:p w14:paraId="1B3AFC7A"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Mejora en el Rendimiento de 4G LTE-A o superior</w:t>
            </w:r>
          </w:p>
        </w:tc>
        <w:tc>
          <w:tcPr>
            <w:tcW w:w="1138" w:type="dxa"/>
            <w:vAlign w:val="center"/>
          </w:tcPr>
          <w:p w14:paraId="40F49B0E" w14:textId="77777777" w:rsidR="00F166ED" w:rsidRPr="002537E9" w:rsidRDefault="00F166ED" w:rsidP="000565D5">
            <w:pPr>
              <w:jc w:val="center"/>
              <w:rPr>
                <w:rFonts w:ascii="Arial" w:eastAsia="Arial" w:hAnsi="Arial" w:cs="Arial"/>
                <w:sz w:val="18"/>
                <w:szCs w:val="18"/>
              </w:rPr>
            </w:pPr>
          </w:p>
        </w:tc>
        <w:tc>
          <w:tcPr>
            <w:tcW w:w="1418" w:type="dxa"/>
            <w:vAlign w:val="center"/>
          </w:tcPr>
          <w:p w14:paraId="02ED2D8C" w14:textId="77777777" w:rsidR="00F166ED" w:rsidRPr="002537E9" w:rsidRDefault="00F166ED" w:rsidP="000565D5">
            <w:pPr>
              <w:jc w:val="center"/>
              <w:rPr>
                <w:rFonts w:ascii="Arial" w:eastAsia="Arial" w:hAnsi="Arial" w:cs="Arial"/>
                <w:sz w:val="18"/>
                <w:szCs w:val="18"/>
              </w:rPr>
            </w:pPr>
          </w:p>
        </w:tc>
        <w:tc>
          <w:tcPr>
            <w:tcW w:w="850" w:type="dxa"/>
            <w:vAlign w:val="center"/>
          </w:tcPr>
          <w:p w14:paraId="5FF915F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71CBC6B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bl>
    <w:p w14:paraId="5E3B2031" w14:textId="77777777" w:rsidR="00F166ED" w:rsidRPr="002537E9" w:rsidRDefault="00F166ED" w:rsidP="00F166ED">
      <w:pPr>
        <w:rPr>
          <w:rFonts w:ascii="Arial" w:hAnsi="Arial" w:cs="Arial"/>
        </w:rPr>
      </w:pPr>
    </w:p>
    <w:p w14:paraId="1D4ECF2B" w14:textId="77777777" w:rsidR="00F166ED" w:rsidRPr="002537E9" w:rsidRDefault="00F166ED" w:rsidP="00F166ED">
      <w:pPr>
        <w:ind w:left="851"/>
        <w:rPr>
          <w:rFonts w:ascii="Arial" w:hAnsi="Arial" w:cs="Arial"/>
        </w:rPr>
      </w:pPr>
      <w:r w:rsidRPr="002537E9">
        <w:rPr>
          <w:rFonts w:ascii="Arial" w:hAnsi="Arial" w:cs="Arial"/>
        </w:rPr>
        <w:t>Teniendo en cuenta el número de horas de capacitación en fábrica matriz de setenta y dos (72) horas, el número de días de esta capacitación es como mínimo diez (10) días hábiles.</w:t>
      </w:r>
    </w:p>
    <w:p w14:paraId="736E7684" w14:textId="77777777" w:rsidR="00F166ED" w:rsidRPr="002537E9" w:rsidRDefault="00F166ED" w:rsidP="00F166ED">
      <w:pPr>
        <w:rPr>
          <w:rFonts w:ascii="Arial" w:hAnsi="Arial" w:cs="Arial"/>
        </w:rPr>
      </w:pPr>
    </w:p>
    <w:p w14:paraId="6FC5943F" w14:textId="77777777" w:rsidR="00F166ED" w:rsidRPr="002537E9" w:rsidRDefault="00F166ED" w:rsidP="00F166ED">
      <w:pPr>
        <w:ind w:left="851"/>
        <w:rPr>
          <w:rFonts w:ascii="Arial" w:hAnsi="Arial" w:cs="Arial"/>
        </w:rPr>
      </w:pPr>
      <w:r w:rsidRPr="002537E9">
        <w:rPr>
          <w:rFonts w:ascii="Arial" w:hAnsi="Arial" w:cs="Arial"/>
        </w:rPr>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09D51D1E" w14:textId="77777777" w:rsidR="00F166ED" w:rsidRPr="002537E9" w:rsidRDefault="00F166ED" w:rsidP="00F166ED">
      <w:pPr>
        <w:rPr>
          <w:rFonts w:ascii="Arial" w:hAnsi="Arial" w:cs="Arial"/>
        </w:rPr>
      </w:pPr>
    </w:p>
    <w:p w14:paraId="4FCAAE7C" w14:textId="6B688F1E" w:rsidR="00F166ED" w:rsidRPr="002537E9" w:rsidRDefault="00F166ED" w:rsidP="00F166ED">
      <w:pPr>
        <w:ind w:left="851"/>
        <w:rPr>
          <w:rFonts w:ascii="Arial" w:hAnsi="Arial" w:cs="Arial"/>
        </w:rPr>
      </w:pPr>
      <w:r w:rsidRPr="002537E9">
        <w:rPr>
          <w:rFonts w:ascii="Arial" w:hAnsi="Arial" w:cs="Arial"/>
        </w:rPr>
        <w:t xml:space="preserve">La SOCIEDAD CONCESIONARIA garantizará que las personas que dicten los cursos de capacitación cuenten con certificación actualizada </w:t>
      </w:r>
      <w:r w:rsidR="00171ECF">
        <w:rPr>
          <w:rFonts w:ascii="Arial" w:hAnsi="Arial" w:cs="Arial"/>
        </w:rPr>
        <w:t xml:space="preserve">y con experiencia acreditada </w:t>
      </w:r>
      <w:r w:rsidRPr="002537E9">
        <w:rPr>
          <w:rFonts w:ascii="Arial" w:hAnsi="Arial" w:cs="Arial"/>
        </w:rPr>
        <w:t xml:space="preserve">otorgada por </w:t>
      </w:r>
      <w:r w:rsidR="00171ECF">
        <w:rPr>
          <w:rFonts w:ascii="Arial" w:hAnsi="Arial" w:cs="Arial"/>
        </w:rPr>
        <w:t xml:space="preserve">algún </w:t>
      </w:r>
      <w:r w:rsidRPr="002537E9">
        <w:rPr>
          <w:rFonts w:ascii="Arial" w:hAnsi="Arial" w:cs="Arial"/>
        </w:rPr>
        <w:t>fabricante</w:t>
      </w:r>
      <w:r w:rsidR="00171ECF" w:rsidRPr="00171ECF">
        <w:rPr>
          <w:rFonts w:ascii="Arial" w:hAnsi="Arial" w:cs="Arial"/>
        </w:rPr>
        <w:t xml:space="preserve"> </w:t>
      </w:r>
      <w:r w:rsidR="00F51AF0">
        <w:rPr>
          <w:rFonts w:ascii="Arial" w:hAnsi="Arial" w:cs="Arial"/>
        </w:rPr>
        <w:t xml:space="preserve">de </w:t>
      </w:r>
      <w:r w:rsidR="00171ECF">
        <w:rPr>
          <w:rFonts w:ascii="Arial" w:hAnsi="Arial" w:cs="Arial"/>
        </w:rPr>
        <w:t>equipos reconocido en el rubro</w:t>
      </w:r>
      <w:r w:rsidRPr="002537E9">
        <w:rPr>
          <w:rFonts w:ascii="Arial" w:hAnsi="Arial" w:cs="Arial"/>
        </w:rPr>
        <w:t>.</w:t>
      </w:r>
    </w:p>
    <w:p w14:paraId="2D94B9CB" w14:textId="77777777" w:rsidR="00F166ED" w:rsidRPr="002537E9" w:rsidRDefault="00F166ED" w:rsidP="00F166ED">
      <w:pPr>
        <w:rPr>
          <w:rFonts w:ascii="Arial" w:hAnsi="Arial" w:cs="Arial"/>
        </w:rPr>
      </w:pPr>
    </w:p>
    <w:p w14:paraId="3DA8660E" w14:textId="25476F55" w:rsidR="00F166ED" w:rsidRPr="002537E9" w:rsidRDefault="00F166ED" w:rsidP="00F166ED">
      <w:pPr>
        <w:ind w:left="851" w:hanging="851"/>
        <w:rPr>
          <w:rFonts w:ascii="Arial" w:hAnsi="Arial" w:cs="Arial"/>
        </w:rPr>
      </w:pPr>
      <w:r w:rsidRPr="002537E9">
        <w:rPr>
          <w:rFonts w:ascii="Arial" w:hAnsi="Arial" w:cs="Arial"/>
        </w:rPr>
        <w:t>11.1.3.</w:t>
      </w:r>
      <w:r w:rsidRPr="002537E9">
        <w:rPr>
          <w:rFonts w:ascii="Arial" w:hAnsi="Arial" w:cs="Arial"/>
        </w:rPr>
        <w:tab/>
        <w:t xml:space="preserve">Con respecto a los cursos de capacitación indicados en </w:t>
      </w:r>
      <w:r w:rsidR="008C2331" w:rsidRPr="008C2331">
        <w:rPr>
          <w:rFonts w:ascii="Arial" w:hAnsi="Arial" w:cs="Arial"/>
        </w:rPr>
        <w:t>la Tabla 6</w:t>
      </w:r>
      <w:r w:rsidRPr="002537E9">
        <w:rPr>
          <w:rFonts w:ascii="Arial" w:hAnsi="Arial" w:cs="Arial"/>
        </w:rPr>
        <w:t>, se precisa lo siguiente:</w:t>
      </w:r>
    </w:p>
    <w:p w14:paraId="0060019B" w14:textId="77777777" w:rsidR="00F166ED" w:rsidRPr="002537E9" w:rsidRDefault="00F166ED" w:rsidP="00F166ED">
      <w:pPr>
        <w:rPr>
          <w:rFonts w:ascii="Arial" w:hAnsi="Arial" w:cs="Arial"/>
        </w:rPr>
      </w:pPr>
    </w:p>
    <w:p w14:paraId="7E2A349A" w14:textId="07AA0264"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r>
      <w:r w:rsidR="008C2331" w:rsidRPr="008C2331">
        <w:rPr>
          <w:rFonts w:ascii="Arial" w:hAnsi="Arial" w:cs="Arial"/>
        </w:rPr>
        <w:t>La SOCIEDAD CONCESIONARIA, en base al contenido de los cursos indicados en la Tabla 6</w:t>
      </w:r>
      <w:r w:rsidRPr="002537E9">
        <w:rPr>
          <w:rFonts w:ascii="Arial" w:hAnsi="Arial" w:cs="Arial"/>
        </w:rPr>
        <w:t xml:space="preserve">, señalará el perfil profesional mínimo requerido para </w:t>
      </w:r>
      <w:r w:rsidR="008C2331" w:rsidRPr="008C2331">
        <w:rPr>
          <w:rFonts w:ascii="Arial" w:hAnsi="Arial" w:cs="Arial"/>
        </w:rPr>
        <w:t>los participantes en las capacitaciones</w:t>
      </w:r>
      <w:r w:rsidRPr="002537E9">
        <w:rPr>
          <w:rFonts w:ascii="Arial" w:hAnsi="Arial" w:cs="Arial"/>
        </w:rPr>
        <w:t>.</w:t>
      </w:r>
    </w:p>
    <w:p w14:paraId="3430F8F9" w14:textId="5C3B1425"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número de participantes para la capacitación dictada en el país de la fábrica matriz será como mínimo de nueve (9) personas. La capacitación en Perú será para un mínimo de veinte (20) personas.</w:t>
      </w:r>
      <w:bookmarkStart w:id="102" w:name="_Hlk80973935"/>
      <w:r w:rsidR="005A13BB" w:rsidRPr="002537E9">
        <w:rPr>
          <w:rFonts w:ascii="Arial" w:hAnsi="Arial" w:cs="Arial"/>
        </w:rPr>
        <w:t xml:space="preserve"> La selección de los participantes a la capacitación estará a cargo de la DGPPC del MTC</w:t>
      </w:r>
      <w:r w:rsidR="00171ECF">
        <w:rPr>
          <w:rFonts w:ascii="Arial" w:hAnsi="Arial" w:cs="Arial"/>
        </w:rPr>
        <w:t xml:space="preserve"> y la relación será entregad</w:t>
      </w:r>
      <w:r w:rsidR="00F51AF0">
        <w:rPr>
          <w:rFonts w:ascii="Arial" w:hAnsi="Arial" w:cs="Arial"/>
        </w:rPr>
        <w:t>a</w:t>
      </w:r>
      <w:r w:rsidR="00171ECF">
        <w:rPr>
          <w:rFonts w:ascii="Arial" w:hAnsi="Arial" w:cs="Arial"/>
        </w:rPr>
        <w:t xml:space="preserve"> a la SOCIEDAD CONCESIONARIA oportunamente quedando abierta la posibilidad de reemplazar algún participante antes del inicio de la capacitación por alguna eventualidad debidamente sustentada por el MTC</w:t>
      </w:r>
      <w:r w:rsidR="005A13BB" w:rsidRPr="002537E9">
        <w:rPr>
          <w:rFonts w:ascii="Arial" w:hAnsi="Arial" w:cs="Arial"/>
        </w:rPr>
        <w:t>.</w:t>
      </w:r>
      <w:bookmarkEnd w:id="102"/>
    </w:p>
    <w:p w14:paraId="55CC487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w:t>
      </w:r>
    </w:p>
    <w:p w14:paraId="1903E4AE"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4568A19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Al finalizar los cursos, otorgará a los participantes certificados de capacitación correspondientes que indicarán como mínimo el nombre del curso, breve descripción de su contenido, fecha de realización (fecha inicio y fecha fin) y duración en horas </w:t>
      </w:r>
      <w:proofErr w:type="gramStart"/>
      <w:r w:rsidRPr="002537E9">
        <w:rPr>
          <w:rFonts w:ascii="Arial" w:hAnsi="Arial" w:cs="Arial"/>
        </w:rPr>
        <w:t>del mismo</w:t>
      </w:r>
      <w:proofErr w:type="gramEnd"/>
      <w:r w:rsidRPr="002537E9">
        <w:rPr>
          <w:rFonts w:ascii="Arial" w:hAnsi="Arial" w:cs="Arial"/>
        </w:rPr>
        <w:t>. Las capacitaciones no dan lugar a ningún desembolso por estos conceptos de parte de la DGPPC o los participantes designados, en tal sentido, la SOCIEDAD CONCESIONARIA asume todos los costos relacionados con la capacitación al personal designado por la DGPPC.</w:t>
      </w:r>
    </w:p>
    <w:p w14:paraId="5A0B97B6"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093D2D6E" w14:textId="4A6D2C0D" w:rsidR="00A607F5" w:rsidRDefault="00A607F5" w:rsidP="00A607F5">
      <w:pPr>
        <w:pStyle w:val="Prrafodelista"/>
        <w:ind w:left="1418" w:hanging="425"/>
        <w:rPr>
          <w:rFonts w:ascii="Arial" w:hAnsi="Arial" w:cs="Arial"/>
        </w:rPr>
      </w:pPr>
      <w:bookmarkStart w:id="103" w:name="_Hlk87219766"/>
      <w:r w:rsidRPr="002537E9">
        <w:rPr>
          <w:rFonts w:ascii="Arial" w:hAnsi="Arial" w:cs="Arial"/>
        </w:rPr>
        <w:t>●</w:t>
      </w:r>
      <w:r w:rsidRPr="002537E9">
        <w:rPr>
          <w:rFonts w:ascii="Arial" w:hAnsi="Arial" w:cs="Arial"/>
        </w:rPr>
        <w:tab/>
      </w:r>
      <w:r w:rsidRPr="00A607F5">
        <w:rPr>
          <w:rFonts w:ascii="Arial" w:hAnsi="Arial" w:cs="Arial"/>
        </w:rPr>
        <w:t>En caso existan restricciones para viajes o desplazamientos de personas derivados de la crisis sanitaria generada por el Covid-19, la SOCIEDAD CONCESIONARIA deberá informar a la DGPPC dicha situación y propondrá modalidades alternativas</w:t>
      </w:r>
      <w:r w:rsidR="000B622C">
        <w:rPr>
          <w:rFonts w:ascii="Arial" w:hAnsi="Arial" w:cs="Arial"/>
        </w:rPr>
        <w:t xml:space="preserve"> (incluyendo el uso de plataformas virtuales o remotas)</w:t>
      </w:r>
      <w:r w:rsidRPr="00A607F5">
        <w:rPr>
          <w:rFonts w:ascii="Arial" w:hAnsi="Arial" w:cs="Arial"/>
        </w:rPr>
        <w:t xml:space="preserve"> para brindar la capacitación, lo cual quedará sujeto a aprobación por parte de la DGPPC</w:t>
      </w:r>
      <w:r>
        <w:rPr>
          <w:rFonts w:ascii="Arial" w:hAnsi="Arial" w:cs="Arial"/>
        </w:rPr>
        <w:t>.</w:t>
      </w:r>
    </w:p>
    <w:bookmarkEnd w:id="103"/>
    <w:p w14:paraId="48B7B4AB" w14:textId="77777777" w:rsidR="00171ECF" w:rsidRPr="002537E9" w:rsidRDefault="00171ECF" w:rsidP="00F166ED">
      <w:pPr>
        <w:rPr>
          <w:rFonts w:ascii="Arial" w:hAnsi="Arial" w:cs="Arial"/>
        </w:rPr>
      </w:pPr>
    </w:p>
    <w:p w14:paraId="588E93B1"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12.</w:t>
      </w:r>
      <w:r w:rsidRPr="002537E9">
        <w:rPr>
          <w:rFonts w:ascii="Arial" w:hAnsi="Arial" w:cs="Arial"/>
          <w:b/>
          <w:bCs/>
        </w:rPr>
        <w:tab/>
        <w:t>PERFIL DEL PROVEEDOR Y PERSONAL REQUERIDO</w:t>
      </w:r>
    </w:p>
    <w:p w14:paraId="70C4CE55" w14:textId="77777777" w:rsidR="00F166ED" w:rsidRPr="002537E9" w:rsidRDefault="00F166ED" w:rsidP="00F166ED">
      <w:pPr>
        <w:rPr>
          <w:rFonts w:ascii="Arial" w:hAnsi="Arial" w:cs="Arial"/>
        </w:rPr>
      </w:pPr>
    </w:p>
    <w:p w14:paraId="492C7556" w14:textId="424C3B70" w:rsidR="00F166ED" w:rsidRPr="002537E9" w:rsidRDefault="00F166ED" w:rsidP="00F166ED">
      <w:pPr>
        <w:ind w:left="851" w:hanging="851"/>
        <w:rPr>
          <w:rFonts w:ascii="Arial" w:hAnsi="Arial" w:cs="Arial"/>
        </w:rPr>
      </w:pPr>
      <w:r w:rsidRPr="002537E9">
        <w:rPr>
          <w:rFonts w:ascii="Arial" w:hAnsi="Arial" w:cs="Arial"/>
        </w:rPr>
        <w:t>12.1.</w:t>
      </w:r>
      <w:r w:rsidRPr="002537E9">
        <w:rPr>
          <w:rFonts w:ascii="Arial" w:hAnsi="Arial" w:cs="Arial"/>
        </w:rPr>
        <w:tab/>
        <w:t xml:space="preserve">Para la implementación de la RED DE ACCESO MÓVIL, la SOCIEDAD CONCESIONARIA debería tener en cartera importantes proveedores de telecomunicaciones que tenga experiencia en brindar soluciones de tecnología inalámbrica LTE </w:t>
      </w:r>
      <w:r w:rsidR="008C2331" w:rsidRPr="008C2331">
        <w:rPr>
          <w:rFonts w:ascii="Arial" w:hAnsi="Arial" w:cs="Arial"/>
        </w:rPr>
        <w:t xml:space="preserve">de preferencia en zonas rurales </w:t>
      </w:r>
      <w:r w:rsidRPr="002537E9">
        <w:rPr>
          <w:rFonts w:ascii="Arial" w:hAnsi="Arial" w:cs="Arial"/>
        </w:rPr>
        <w:t>para empresas operadoras ya sea en el país o en otros países.</w:t>
      </w:r>
    </w:p>
    <w:p w14:paraId="499E31CB" w14:textId="77777777" w:rsidR="00F166ED" w:rsidRPr="002537E9" w:rsidRDefault="00F166ED" w:rsidP="00F166ED">
      <w:pPr>
        <w:rPr>
          <w:rFonts w:ascii="Arial" w:hAnsi="Arial" w:cs="Arial"/>
        </w:rPr>
      </w:pPr>
    </w:p>
    <w:p w14:paraId="54E91282" w14:textId="77777777" w:rsidR="00F166ED" w:rsidRPr="002537E9" w:rsidRDefault="00F166ED" w:rsidP="00F166ED">
      <w:pPr>
        <w:ind w:left="851" w:hanging="851"/>
        <w:rPr>
          <w:rFonts w:ascii="Arial" w:hAnsi="Arial" w:cs="Arial"/>
        </w:rPr>
      </w:pPr>
      <w:r w:rsidRPr="002537E9">
        <w:rPr>
          <w:rFonts w:ascii="Arial" w:hAnsi="Arial" w:cs="Arial"/>
        </w:rPr>
        <w:t>12.2.</w:t>
      </w:r>
      <w:r w:rsidRPr="002537E9">
        <w:rPr>
          <w:rFonts w:ascii="Arial" w:hAnsi="Arial" w:cs="Arial"/>
        </w:rPr>
        <w:tab/>
        <w:t>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Backhaul, transmisión última milla.</w:t>
      </w:r>
    </w:p>
    <w:p w14:paraId="0C77F64C" w14:textId="77777777" w:rsidR="00F166ED" w:rsidRPr="002537E9" w:rsidRDefault="00F166ED" w:rsidP="00F166ED">
      <w:pPr>
        <w:rPr>
          <w:rFonts w:ascii="Arial" w:hAnsi="Arial" w:cs="Arial"/>
        </w:rPr>
      </w:pPr>
    </w:p>
    <w:p w14:paraId="713078C1" w14:textId="5D9C5B99" w:rsidR="00F166ED" w:rsidRPr="002537E9" w:rsidRDefault="00F166ED" w:rsidP="00F166ED">
      <w:pPr>
        <w:ind w:left="851" w:hanging="851"/>
        <w:rPr>
          <w:rFonts w:ascii="Arial" w:hAnsi="Arial" w:cs="Arial"/>
        </w:rPr>
      </w:pPr>
      <w:r w:rsidRPr="002537E9">
        <w:rPr>
          <w:rFonts w:ascii="Arial" w:hAnsi="Arial" w:cs="Arial"/>
        </w:rPr>
        <w:t>12.3.</w:t>
      </w:r>
      <w:r w:rsidRPr="002537E9">
        <w:rPr>
          <w:rFonts w:ascii="Arial" w:hAnsi="Arial" w:cs="Arial"/>
        </w:rPr>
        <w:tab/>
      </w:r>
      <w:bookmarkStart w:id="104" w:name="_Hlk88142545"/>
      <w:r w:rsidR="001252BC" w:rsidRPr="001E12DB">
        <w:rPr>
          <w:rFonts w:ascii="Arial" w:hAnsi="Arial" w:cs="Arial"/>
        </w:rPr>
        <w:t>La SOCIEDAD CONCESIONARIA podría subcontratar a una o más empresas la implementación parcial o total del COMPROMISO OBLIGATORIO DE INVERSIÓN, manteniendo su responsabilidad como empresa adjudicada. La o las empresas subcontratistas deben contar con los profesionales calificados para la realización de las actividades descritas en el párrafo anterior</w:t>
      </w:r>
      <w:bookmarkEnd w:id="104"/>
      <w:r w:rsidR="001252BC">
        <w:rPr>
          <w:rFonts w:ascii="Arial" w:hAnsi="Arial" w:cs="Arial"/>
        </w:rPr>
        <w:t>.</w:t>
      </w:r>
    </w:p>
    <w:p w14:paraId="6B957853" w14:textId="77777777" w:rsidR="00F166ED" w:rsidRPr="002537E9" w:rsidRDefault="00F166ED" w:rsidP="00F166ED">
      <w:pPr>
        <w:rPr>
          <w:rFonts w:ascii="Arial" w:hAnsi="Arial" w:cs="Arial"/>
        </w:rPr>
      </w:pPr>
    </w:p>
    <w:p w14:paraId="6035FDDD" w14:textId="77777777" w:rsidR="00F166ED" w:rsidRPr="002537E9" w:rsidRDefault="00F166ED" w:rsidP="00F166ED">
      <w:pPr>
        <w:ind w:left="851" w:hanging="851"/>
        <w:rPr>
          <w:rFonts w:ascii="Arial" w:hAnsi="Arial" w:cs="Arial"/>
        </w:rPr>
      </w:pPr>
      <w:r w:rsidRPr="002537E9">
        <w:rPr>
          <w:rFonts w:ascii="Arial" w:hAnsi="Arial" w:cs="Arial"/>
        </w:rPr>
        <w:t>12.4.</w:t>
      </w:r>
      <w:r w:rsidRPr="002537E9">
        <w:rPr>
          <w:rFonts w:ascii="Arial" w:hAnsi="Arial" w:cs="Arial"/>
        </w:rPr>
        <w:tab/>
        <w:t>La adquisición de los equipos de la tecnología inalámbrica LTE-A o superior deben ser realizados a empresas reconocidas internacionalmente y los equipos deben estar homologados por el MTC y deben cumplir con los estándares del 3GPP.</w:t>
      </w:r>
    </w:p>
    <w:p w14:paraId="1258EEEA" w14:textId="77777777" w:rsidR="00F166ED" w:rsidRPr="002537E9" w:rsidRDefault="00F166ED" w:rsidP="00F166ED">
      <w:pPr>
        <w:rPr>
          <w:rFonts w:ascii="Arial" w:hAnsi="Arial" w:cs="Arial"/>
        </w:rPr>
      </w:pPr>
    </w:p>
    <w:p w14:paraId="78D2427F" w14:textId="77777777" w:rsidR="00F166ED" w:rsidRPr="002537E9" w:rsidRDefault="00F166ED" w:rsidP="00F166ED">
      <w:pPr>
        <w:ind w:left="851" w:hanging="851"/>
        <w:rPr>
          <w:rFonts w:ascii="Arial" w:hAnsi="Arial" w:cs="Arial"/>
        </w:rPr>
      </w:pPr>
      <w:r w:rsidRPr="002537E9">
        <w:rPr>
          <w:rFonts w:ascii="Arial" w:hAnsi="Arial" w:cs="Arial"/>
        </w:rPr>
        <w:t>12.5.</w:t>
      </w:r>
      <w:r w:rsidRPr="002537E9">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354E0AE2" w14:textId="77777777" w:rsidR="00F166ED" w:rsidRPr="002537E9" w:rsidRDefault="00F166ED" w:rsidP="00F166ED">
      <w:pPr>
        <w:rPr>
          <w:rFonts w:ascii="Arial" w:hAnsi="Arial" w:cs="Arial"/>
        </w:rPr>
      </w:pPr>
    </w:p>
    <w:p w14:paraId="0E04469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13.</w:t>
      </w:r>
      <w:r w:rsidRPr="002537E9">
        <w:rPr>
          <w:rFonts w:ascii="Arial" w:hAnsi="Arial" w:cs="Arial"/>
          <w:b/>
          <w:bCs/>
        </w:rPr>
        <w:tab/>
        <w:t>PROTOCOLO DE PRUEBAS</w:t>
      </w:r>
    </w:p>
    <w:p w14:paraId="5515A596" w14:textId="77777777" w:rsidR="00F166ED" w:rsidRPr="002537E9" w:rsidRDefault="00F166ED" w:rsidP="00F166ED">
      <w:pPr>
        <w:rPr>
          <w:rFonts w:ascii="Arial" w:hAnsi="Arial" w:cs="Arial"/>
        </w:rPr>
      </w:pPr>
    </w:p>
    <w:p w14:paraId="3A7E604E" w14:textId="67C258D0" w:rsidR="00F166ED" w:rsidRPr="002537E9" w:rsidRDefault="00F166ED" w:rsidP="00F166ED">
      <w:pPr>
        <w:ind w:left="851" w:hanging="851"/>
        <w:rPr>
          <w:rFonts w:ascii="Arial" w:hAnsi="Arial" w:cs="Arial"/>
        </w:rPr>
      </w:pPr>
      <w:r w:rsidRPr="002537E9">
        <w:rPr>
          <w:rFonts w:ascii="Arial" w:hAnsi="Arial" w:cs="Arial"/>
        </w:rPr>
        <w:t>13.1.</w:t>
      </w:r>
      <w:r w:rsidRPr="002537E9">
        <w:rPr>
          <w:rFonts w:ascii="Arial" w:hAnsi="Arial" w:cs="Arial"/>
        </w:rPr>
        <w:tab/>
        <w:t xml:space="preserve">La SOCIEDAD CONCESIONARA debe entregar a la DGPPC el PROTOCOLO DE PRUEBAS realizados durante la Puesta en Servicio para la SUPERVISIÓN y aceptación final del compromiso de cada una de las ESTACIONES BASE, </w:t>
      </w:r>
      <w:bookmarkStart w:id="105" w:name="_Hlk80973961"/>
      <w:r w:rsidR="005A13BB" w:rsidRPr="002537E9">
        <w:rPr>
          <w:rFonts w:ascii="Arial" w:hAnsi="Arial" w:cs="Arial"/>
        </w:rPr>
        <w:t xml:space="preserve">este protocolo </w:t>
      </w:r>
      <w:bookmarkEnd w:id="105"/>
      <w:r w:rsidRPr="002537E9">
        <w:rPr>
          <w:rFonts w:ascii="Arial" w:hAnsi="Arial" w:cs="Arial"/>
        </w:rPr>
        <w:t>debe contener:</w:t>
      </w:r>
    </w:p>
    <w:p w14:paraId="1D4170FF" w14:textId="77777777" w:rsidR="00F166ED" w:rsidRPr="002537E9" w:rsidRDefault="00F166ED" w:rsidP="00F166ED">
      <w:pPr>
        <w:rPr>
          <w:rFonts w:ascii="Arial" w:hAnsi="Arial" w:cs="Arial"/>
        </w:rPr>
      </w:pPr>
    </w:p>
    <w:p w14:paraId="7298A64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Instalación, Comisionamiento e Initial Tunning.</w:t>
      </w:r>
    </w:p>
    <w:p w14:paraId="652EC74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Optimización del sitio.</w:t>
      </w:r>
    </w:p>
    <w:p w14:paraId="4E9EF8EE" w14:textId="77777777" w:rsidR="00F166ED" w:rsidRPr="002537E9" w:rsidRDefault="00F166ED" w:rsidP="00F166ED">
      <w:pPr>
        <w:rPr>
          <w:rFonts w:ascii="Arial" w:hAnsi="Arial" w:cs="Arial"/>
        </w:rPr>
      </w:pPr>
    </w:p>
    <w:p w14:paraId="43C0A704" w14:textId="2B5121D7" w:rsidR="00F166ED" w:rsidRPr="002537E9" w:rsidRDefault="00F166ED" w:rsidP="00F166ED">
      <w:pPr>
        <w:ind w:left="851" w:hanging="851"/>
        <w:rPr>
          <w:rFonts w:ascii="Arial" w:hAnsi="Arial" w:cs="Arial"/>
        </w:rPr>
      </w:pPr>
      <w:r w:rsidRPr="002537E9">
        <w:rPr>
          <w:rFonts w:ascii="Arial" w:hAnsi="Arial" w:cs="Arial"/>
        </w:rPr>
        <w:t>13.2.</w:t>
      </w:r>
      <w:r w:rsidRPr="002537E9">
        <w:rPr>
          <w:rFonts w:ascii="Arial" w:hAnsi="Arial" w:cs="Arial"/>
        </w:rPr>
        <w:tab/>
        <w:t xml:space="preserve">Previo a la realización de las Pruebas, la SOCIEDAD CONCESIONARIA debe presentar a la DGPPC un formato de Checklist de los parámetros de los Protocolos de Prueba para la Puesta en Servicio de la primera ESTACIÓN BASE, dichos protocolos son: i) Protocolos de Pruebas de Instalación, Comisionamiento e Initial Tunning, y ii) Protocolo de Pruebas de Optimización del sitio, en el plazo máximo de diez (10) meses contados a partir de la FECHA DE CIERRE y previo a la implementación de la primera ESTACIÓN BASE. La DGPPC debe evaluarlo en un plazo máximo de los </w:t>
      </w:r>
      <w:bookmarkStart w:id="106" w:name="_Hlk80973972"/>
      <w:r w:rsidR="005A13BB" w:rsidRPr="002537E9">
        <w:rPr>
          <w:rFonts w:ascii="Arial" w:hAnsi="Arial" w:cs="Arial"/>
        </w:rPr>
        <w:t>quince (15)</w:t>
      </w:r>
      <w:bookmarkEnd w:id="106"/>
      <w:r w:rsidRPr="002537E9">
        <w:rPr>
          <w:rFonts w:ascii="Arial" w:hAnsi="Arial" w:cs="Arial"/>
        </w:rPr>
        <w:t xml:space="preserve"> días hábiles posteriores, y en caso de observación debe ser subsanado por la SOCIEDAD CONCESIONARIA, en </w:t>
      </w:r>
      <w:r w:rsidR="005A13BB" w:rsidRPr="002537E9">
        <w:rPr>
          <w:rFonts w:ascii="Arial" w:hAnsi="Arial" w:cs="Arial"/>
        </w:rPr>
        <w:t>un</w:t>
      </w:r>
      <w:r w:rsidRPr="002537E9">
        <w:rPr>
          <w:rFonts w:ascii="Arial" w:hAnsi="Arial" w:cs="Arial"/>
        </w:rPr>
        <w:t xml:space="preserve"> plazo </w:t>
      </w:r>
      <w:bookmarkStart w:id="107" w:name="_Hlk80973999"/>
      <w:r w:rsidR="005A13BB" w:rsidRPr="002537E9">
        <w:rPr>
          <w:rFonts w:ascii="Arial" w:hAnsi="Arial" w:cs="Arial"/>
        </w:rPr>
        <w:t>de quince (15) días hábiles</w:t>
      </w:r>
      <w:bookmarkEnd w:id="107"/>
      <w:r w:rsidRPr="002537E9">
        <w:rPr>
          <w:rFonts w:ascii="Arial" w:hAnsi="Arial" w:cs="Arial"/>
        </w:rPr>
        <w:t>.</w:t>
      </w:r>
    </w:p>
    <w:p w14:paraId="50D41526" w14:textId="77777777" w:rsidR="00F166ED" w:rsidRPr="002537E9" w:rsidRDefault="00F166ED" w:rsidP="00F166ED">
      <w:pPr>
        <w:rPr>
          <w:rFonts w:ascii="Arial" w:hAnsi="Arial" w:cs="Arial"/>
        </w:rPr>
      </w:pPr>
    </w:p>
    <w:p w14:paraId="733C44B1" w14:textId="77777777" w:rsidR="00F166ED" w:rsidRPr="002537E9" w:rsidRDefault="00F166ED" w:rsidP="00F166ED">
      <w:pPr>
        <w:ind w:left="851"/>
        <w:rPr>
          <w:rFonts w:ascii="Arial" w:hAnsi="Arial" w:cs="Arial"/>
        </w:rPr>
      </w:pPr>
      <w:r w:rsidRPr="002537E9">
        <w:rPr>
          <w:rFonts w:ascii="Arial" w:hAnsi="Arial" w:cs="Arial"/>
        </w:rPr>
        <w:t>Posterior a la aprobación de los Checklist de Protocolos de Pruebas, la SOCIEDAD CONCESIONARIA correrá las Pruebas, cuyos resultados serán remitidos a la DGPPC en el plazo establecido en el numeral 16.4.</w:t>
      </w:r>
    </w:p>
    <w:p w14:paraId="6A243E19" w14:textId="77777777" w:rsidR="00F166ED" w:rsidRPr="002537E9" w:rsidRDefault="00F166ED" w:rsidP="00F166ED">
      <w:pPr>
        <w:rPr>
          <w:rFonts w:ascii="Arial" w:hAnsi="Arial" w:cs="Arial"/>
        </w:rPr>
      </w:pPr>
    </w:p>
    <w:p w14:paraId="0B6F3268" w14:textId="77777777" w:rsidR="00F166ED" w:rsidRPr="002537E9" w:rsidRDefault="00F166ED" w:rsidP="00F166ED">
      <w:pPr>
        <w:ind w:left="851" w:hanging="851"/>
        <w:rPr>
          <w:rFonts w:ascii="Arial" w:hAnsi="Arial" w:cs="Arial"/>
        </w:rPr>
      </w:pPr>
      <w:r w:rsidRPr="002537E9">
        <w:rPr>
          <w:rFonts w:ascii="Arial" w:hAnsi="Arial" w:cs="Arial"/>
        </w:rPr>
        <w:t>13.3.</w:t>
      </w:r>
      <w:r w:rsidRPr="002537E9">
        <w:rPr>
          <w:rFonts w:ascii="Arial" w:hAnsi="Arial" w:cs="Arial"/>
        </w:rPr>
        <w:tab/>
        <w:t>Protocolo de Pruebas de la Instalación, Comisionamiento e Initial Tunning</w:t>
      </w:r>
    </w:p>
    <w:p w14:paraId="43ED73C8" w14:textId="77777777" w:rsidR="00F166ED" w:rsidRPr="002537E9" w:rsidRDefault="00F166ED" w:rsidP="00F166ED">
      <w:pPr>
        <w:rPr>
          <w:rFonts w:ascii="Arial" w:hAnsi="Arial" w:cs="Arial"/>
        </w:rPr>
      </w:pPr>
    </w:p>
    <w:p w14:paraId="077F9BBF" w14:textId="66C46AFD" w:rsidR="00F166ED" w:rsidRPr="002537E9" w:rsidRDefault="00F166ED" w:rsidP="00F166ED">
      <w:pPr>
        <w:ind w:left="851"/>
        <w:rPr>
          <w:rFonts w:ascii="Arial" w:hAnsi="Arial" w:cs="Arial"/>
        </w:rPr>
      </w:pPr>
      <w:r w:rsidRPr="002537E9">
        <w:rPr>
          <w:rFonts w:ascii="Arial" w:hAnsi="Arial" w:cs="Arial"/>
        </w:rPr>
        <w:t>El estado de Comisionamiento y proceso de Adaptación inicial conocido como Initial-Tuning, se debe realizar a fin de que los eNodeB sean monitoreados a través de distintos procesos de gestión en radiofrecuencia a fin de detectar inconsistencias previas a la distribución comercial del servicio.</w:t>
      </w:r>
      <w:r w:rsidR="00B57FC9" w:rsidRPr="002537E9">
        <w:rPr>
          <w:rFonts w:ascii="Arial" w:hAnsi="Arial" w:cs="Arial"/>
        </w:rPr>
        <w:t xml:space="preserve"> </w:t>
      </w:r>
      <w:bookmarkStart w:id="108" w:name="_Hlk80974026"/>
      <w:r w:rsidR="0090497E" w:rsidRPr="002537E9">
        <w:rPr>
          <w:rFonts w:ascii="Arial" w:hAnsi="Arial" w:cs="Arial"/>
        </w:rPr>
        <w:t xml:space="preserve">Los resultados de </w:t>
      </w:r>
      <w:proofErr w:type="gramStart"/>
      <w:r w:rsidR="0090497E" w:rsidRPr="002537E9">
        <w:rPr>
          <w:rFonts w:ascii="Arial" w:hAnsi="Arial" w:cs="Arial"/>
        </w:rPr>
        <w:t>los mismos</w:t>
      </w:r>
      <w:proofErr w:type="gramEnd"/>
      <w:r w:rsidR="0090497E" w:rsidRPr="002537E9">
        <w:rPr>
          <w:rFonts w:ascii="Arial" w:hAnsi="Arial" w:cs="Arial"/>
        </w:rPr>
        <w:t xml:space="preserve"> </w:t>
      </w:r>
      <w:bookmarkEnd w:id="108"/>
      <w:r w:rsidR="0090497E" w:rsidRPr="002537E9">
        <w:rPr>
          <w:rFonts w:ascii="Arial" w:hAnsi="Arial" w:cs="Arial"/>
        </w:rPr>
        <w:t xml:space="preserve">serán </w:t>
      </w:r>
      <w:r w:rsidR="00B57FC9" w:rsidRPr="002537E9">
        <w:rPr>
          <w:rFonts w:ascii="Arial" w:hAnsi="Arial" w:cs="Arial"/>
        </w:rPr>
        <w:t>entregado</w:t>
      </w:r>
      <w:r w:rsidR="0090497E" w:rsidRPr="002537E9">
        <w:rPr>
          <w:rFonts w:ascii="Arial" w:hAnsi="Arial" w:cs="Arial"/>
        </w:rPr>
        <w:t>s</w:t>
      </w:r>
      <w:r w:rsidR="00B57FC9" w:rsidRPr="002537E9">
        <w:rPr>
          <w:rFonts w:ascii="Arial" w:hAnsi="Arial" w:cs="Arial"/>
        </w:rPr>
        <w:t xml:space="preserve"> por la SOCIEDAD CONCESIONARIA a la DGPPC, en la etapa de supervisión.</w:t>
      </w:r>
    </w:p>
    <w:p w14:paraId="4586AAEE" w14:textId="77777777" w:rsidR="00F166ED" w:rsidRPr="002537E9" w:rsidRDefault="00F166ED" w:rsidP="00F166ED">
      <w:pPr>
        <w:rPr>
          <w:rFonts w:ascii="Arial" w:hAnsi="Arial" w:cs="Arial"/>
        </w:rPr>
      </w:pPr>
    </w:p>
    <w:p w14:paraId="5A583D4F" w14:textId="77777777" w:rsidR="00F166ED" w:rsidRPr="002537E9" w:rsidRDefault="00F166ED" w:rsidP="00F166ED">
      <w:pPr>
        <w:ind w:left="851"/>
        <w:rPr>
          <w:rFonts w:ascii="Arial" w:hAnsi="Arial" w:cs="Arial"/>
        </w:rPr>
      </w:pPr>
      <w:r w:rsidRPr="002537E9">
        <w:rPr>
          <w:rFonts w:ascii="Arial" w:hAnsi="Arial" w:cs="Arial"/>
        </w:rPr>
        <w:t>Para la verificación de la adecuada operatividad de la ESTACIÓN BASE se realizará la prueba de Campo que constará de lo siguiente:</w:t>
      </w:r>
    </w:p>
    <w:p w14:paraId="0634D92B" w14:textId="77777777" w:rsidR="00F166ED" w:rsidRPr="002537E9" w:rsidRDefault="00F166ED" w:rsidP="00F166ED">
      <w:pPr>
        <w:rPr>
          <w:rFonts w:ascii="Arial" w:hAnsi="Arial" w:cs="Arial"/>
        </w:rPr>
      </w:pPr>
    </w:p>
    <w:p w14:paraId="347BF57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 de voz en 10 puntos distribuidos geográficamente en cada localidad a brindar cobertura, estos deben cumplir con lo normado por OSIPTEL.</w:t>
      </w:r>
    </w:p>
    <w:p w14:paraId="12842AC6" w14:textId="24D9F5EA"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velocidad mínima de carga y descarga de datos en 10 puntos distribuidos geográficamente en cada localidad a brindar cobertura, estos deben cumplir con lo indicado en el acápite 6 del presente documento o considerar lo normado en el Reglamento de Calidad vigente de OSIPTEL.</w:t>
      </w:r>
    </w:p>
    <w:p w14:paraId="7369BA47"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w:t>
      </w:r>
    </w:p>
    <w:p w14:paraId="3A1C3985" w14:textId="77777777" w:rsidR="00F166ED" w:rsidRPr="002537E9" w:rsidRDefault="00F166ED" w:rsidP="00F166ED">
      <w:pPr>
        <w:rPr>
          <w:rFonts w:ascii="Arial" w:hAnsi="Arial" w:cs="Arial"/>
        </w:rPr>
      </w:pPr>
    </w:p>
    <w:p w14:paraId="67D76361" w14:textId="77777777" w:rsidR="00F166ED" w:rsidRPr="002537E9" w:rsidRDefault="00F166ED" w:rsidP="00F166ED">
      <w:pPr>
        <w:ind w:left="851" w:hanging="851"/>
        <w:rPr>
          <w:rFonts w:ascii="Arial" w:hAnsi="Arial" w:cs="Arial"/>
        </w:rPr>
      </w:pPr>
      <w:r w:rsidRPr="002537E9">
        <w:rPr>
          <w:rFonts w:ascii="Arial" w:hAnsi="Arial" w:cs="Arial"/>
        </w:rPr>
        <w:t>13.4.</w:t>
      </w:r>
      <w:r w:rsidRPr="002537E9">
        <w:rPr>
          <w:rFonts w:ascii="Arial" w:hAnsi="Arial" w:cs="Arial"/>
        </w:rPr>
        <w:tab/>
        <w:t>Protocolo de Pruebas de Optimización del sitio</w:t>
      </w:r>
    </w:p>
    <w:p w14:paraId="4D0C65B1" w14:textId="77777777" w:rsidR="00F166ED" w:rsidRPr="002537E9" w:rsidRDefault="00F166ED" w:rsidP="00F166ED">
      <w:pPr>
        <w:rPr>
          <w:rFonts w:ascii="Arial" w:hAnsi="Arial" w:cs="Arial"/>
        </w:rPr>
      </w:pPr>
    </w:p>
    <w:p w14:paraId="6FA60EE4" w14:textId="3CC089AD" w:rsidR="00F166ED" w:rsidRPr="002537E9" w:rsidRDefault="00F166ED" w:rsidP="00F166ED">
      <w:pPr>
        <w:ind w:left="851"/>
        <w:rPr>
          <w:rFonts w:ascii="Arial" w:hAnsi="Arial" w:cs="Arial"/>
        </w:rPr>
      </w:pPr>
      <w:r w:rsidRPr="002537E9">
        <w:rPr>
          <w:rFonts w:ascii="Arial" w:hAnsi="Arial" w:cs="Arial"/>
        </w:rPr>
        <w:t xml:space="preserve">La Optimización del sitio se iniciará después del Initial Tuning y debe durar hasta obtener </w:t>
      </w:r>
      <w:bookmarkStart w:id="109" w:name="_Hlk80974064"/>
      <w:r w:rsidR="00E350BD" w:rsidRPr="002537E9">
        <w:rPr>
          <w:rFonts w:ascii="Arial" w:hAnsi="Arial" w:cs="Arial"/>
        </w:rPr>
        <w:t xml:space="preserve">valores similares a </w:t>
      </w:r>
      <w:bookmarkEnd w:id="109"/>
      <w:r w:rsidRPr="002537E9">
        <w:rPr>
          <w:rFonts w:ascii="Arial" w:hAnsi="Arial" w:cs="Arial"/>
        </w:rPr>
        <w:t xml:space="preserve">los </w:t>
      </w:r>
      <w:bookmarkStart w:id="110" w:name="_Hlk80974074"/>
      <w:r w:rsidR="00E350BD" w:rsidRPr="002537E9">
        <w:rPr>
          <w:rFonts w:ascii="Arial" w:hAnsi="Arial" w:cs="Arial"/>
        </w:rPr>
        <w:t xml:space="preserve">indicadores </w:t>
      </w:r>
      <w:r w:rsidR="00171ECF">
        <w:rPr>
          <w:rFonts w:ascii="Arial" w:hAnsi="Arial" w:cs="Arial"/>
        </w:rPr>
        <w:t xml:space="preserve">referenciales </w:t>
      </w:r>
      <w:r w:rsidR="00E350BD" w:rsidRPr="002537E9">
        <w:rPr>
          <w:rFonts w:ascii="Arial" w:hAnsi="Arial" w:cs="Arial"/>
        </w:rPr>
        <w:t xml:space="preserve">de Calidad y Propagación </w:t>
      </w:r>
      <w:bookmarkEnd w:id="110"/>
      <w:r w:rsidRPr="002537E9">
        <w:rPr>
          <w:rFonts w:ascii="Arial" w:hAnsi="Arial" w:cs="Arial"/>
        </w:rPr>
        <w:t xml:space="preserve">estipulados en las Tablas </w:t>
      </w:r>
      <w:bookmarkStart w:id="111" w:name="_Hlk80974087"/>
      <w:r w:rsidR="00E350BD" w:rsidRPr="002537E9">
        <w:rPr>
          <w:rFonts w:ascii="Arial" w:hAnsi="Arial" w:cs="Arial"/>
        </w:rPr>
        <w:t>4 y 5 o los establecidos en 3GPP TS. 32.425</w:t>
      </w:r>
      <w:bookmarkEnd w:id="111"/>
      <w:r w:rsidRPr="002537E9">
        <w:rPr>
          <w:rFonts w:ascii="Arial" w:hAnsi="Arial" w:cs="Arial"/>
        </w:rPr>
        <w:t xml:space="preserve"> y deben reflejarse en los reportes que deben entregar posteriormente como parte de la aceptación y debe contener:</w:t>
      </w:r>
    </w:p>
    <w:p w14:paraId="509627A1" w14:textId="77777777" w:rsidR="00F166ED" w:rsidRPr="002537E9" w:rsidRDefault="00F166ED" w:rsidP="00F166ED">
      <w:pPr>
        <w:rPr>
          <w:rFonts w:ascii="Arial" w:hAnsi="Arial" w:cs="Arial"/>
        </w:rPr>
      </w:pPr>
    </w:p>
    <w:p w14:paraId="2B7B2D6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Definición de </w:t>
      </w:r>
      <w:proofErr w:type="gramStart"/>
      <w:r w:rsidRPr="002537E9">
        <w:rPr>
          <w:rFonts w:ascii="Arial" w:hAnsi="Arial" w:cs="Arial"/>
        </w:rPr>
        <w:t>Cluster</w:t>
      </w:r>
      <w:proofErr w:type="gramEnd"/>
      <w:r w:rsidRPr="002537E9">
        <w:rPr>
          <w:rFonts w:ascii="Arial" w:hAnsi="Arial" w:cs="Arial"/>
        </w:rPr>
        <w:t>.</w:t>
      </w:r>
    </w:p>
    <w:p w14:paraId="2F8A4B39"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Definición de rutas para el Drive Test.</w:t>
      </w:r>
    </w:p>
    <w:p w14:paraId="67748C0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Resultados de KPIs del Drive Test.</w:t>
      </w:r>
    </w:p>
    <w:p w14:paraId="7D2C6C23"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Ploteo de Cobertura.</w:t>
      </w:r>
    </w:p>
    <w:p w14:paraId="2C3D702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Ploteo del rendimiento (Troughput).</w:t>
      </w:r>
    </w:p>
    <w:p w14:paraId="4C036DBE"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Base de datos RF del </w:t>
      </w:r>
      <w:proofErr w:type="gramStart"/>
      <w:r w:rsidRPr="002537E9">
        <w:rPr>
          <w:rFonts w:ascii="Arial" w:hAnsi="Arial" w:cs="Arial"/>
        </w:rPr>
        <w:t>cluster</w:t>
      </w:r>
      <w:proofErr w:type="gramEnd"/>
      <w:r w:rsidRPr="002537E9">
        <w:rPr>
          <w:rFonts w:ascii="Arial" w:hAnsi="Arial" w:cs="Arial"/>
        </w:rPr>
        <w:t xml:space="preserve"> final.</w:t>
      </w:r>
    </w:p>
    <w:p w14:paraId="3A95DE0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Identificación y análisis de fallas.</w:t>
      </w:r>
    </w:p>
    <w:p w14:paraId="227286E2"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Seguimiento de la Propuesta de los cambios en parámetros de RF y su implementación.</w:t>
      </w:r>
    </w:p>
    <w:p w14:paraId="1EAD609F"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Solicitud de Cambio (Change Request).</w:t>
      </w:r>
    </w:p>
    <w:p w14:paraId="7C608967" w14:textId="77777777" w:rsidR="00F166ED" w:rsidRPr="002537E9" w:rsidRDefault="00F166ED" w:rsidP="00F166ED">
      <w:pPr>
        <w:rPr>
          <w:rFonts w:ascii="Arial" w:hAnsi="Arial" w:cs="Arial"/>
        </w:rPr>
      </w:pPr>
    </w:p>
    <w:p w14:paraId="1E8425D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14.</w:t>
      </w:r>
      <w:r w:rsidRPr="002537E9">
        <w:rPr>
          <w:rFonts w:ascii="Arial" w:hAnsi="Arial" w:cs="Arial"/>
          <w:b/>
          <w:bCs/>
        </w:rPr>
        <w:tab/>
        <w:t>SERVIDUMBRES</w:t>
      </w:r>
    </w:p>
    <w:p w14:paraId="4EAD430F" w14:textId="77777777" w:rsidR="00F166ED" w:rsidRPr="002537E9" w:rsidRDefault="00F166ED" w:rsidP="00F166ED">
      <w:pPr>
        <w:rPr>
          <w:rFonts w:ascii="Arial" w:hAnsi="Arial" w:cs="Arial"/>
        </w:rPr>
      </w:pPr>
    </w:p>
    <w:p w14:paraId="67F283FE" w14:textId="77777777" w:rsidR="00F166ED" w:rsidRPr="002537E9" w:rsidRDefault="00F166ED" w:rsidP="00F166ED">
      <w:pPr>
        <w:ind w:left="851" w:hanging="851"/>
        <w:rPr>
          <w:rFonts w:ascii="Arial" w:hAnsi="Arial" w:cs="Arial"/>
        </w:rPr>
      </w:pPr>
      <w:r w:rsidRPr="002537E9">
        <w:rPr>
          <w:rFonts w:ascii="Arial" w:hAnsi="Arial" w:cs="Arial"/>
        </w:rPr>
        <w:t>14.1.</w:t>
      </w:r>
      <w:r w:rsidRPr="002537E9">
        <w:rPr>
          <w:rFonts w:ascii="Arial" w:hAnsi="Arial" w:cs="Arial"/>
        </w:rPr>
        <w:tab/>
        <w:t>La SOCIEDAD CONCESIONARIA realizará las gestiones que sean necesarias ante las autoridades competentes y personas naturales respectivas, para establecer servidumbres que permitan la implementación de las ESTACIONES BASE.</w:t>
      </w:r>
    </w:p>
    <w:p w14:paraId="5DBE968A" w14:textId="77777777" w:rsidR="00F166ED" w:rsidRPr="002537E9" w:rsidRDefault="00F166ED" w:rsidP="00F166ED">
      <w:pPr>
        <w:rPr>
          <w:rFonts w:ascii="Arial" w:hAnsi="Arial" w:cs="Arial"/>
        </w:rPr>
      </w:pPr>
    </w:p>
    <w:p w14:paraId="73A22238" w14:textId="77777777" w:rsidR="00F166ED" w:rsidRPr="002537E9" w:rsidRDefault="00F166ED" w:rsidP="00F166ED">
      <w:pPr>
        <w:ind w:left="851" w:hanging="851"/>
        <w:rPr>
          <w:rFonts w:ascii="Arial" w:hAnsi="Arial" w:cs="Arial"/>
        </w:rPr>
      </w:pPr>
      <w:r w:rsidRPr="002537E9">
        <w:rPr>
          <w:rFonts w:ascii="Arial" w:hAnsi="Arial" w:cs="Arial"/>
        </w:rPr>
        <w:t>14.2.</w:t>
      </w:r>
      <w:r w:rsidRPr="002537E9">
        <w:rPr>
          <w:rFonts w:ascii="Arial" w:hAnsi="Arial" w:cs="Arial"/>
        </w:rPr>
        <w:tab/>
        <w:t>Las servidumbres se ejecutarán de acuerdo con las normas vigentes sobre la materia.</w:t>
      </w:r>
    </w:p>
    <w:p w14:paraId="2E07A260" w14:textId="77777777" w:rsidR="00F166ED" w:rsidRPr="002537E9" w:rsidRDefault="00F166ED" w:rsidP="00F166ED">
      <w:pPr>
        <w:rPr>
          <w:rFonts w:ascii="Arial" w:hAnsi="Arial" w:cs="Arial"/>
        </w:rPr>
      </w:pPr>
    </w:p>
    <w:p w14:paraId="75ED033B"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15.</w:t>
      </w:r>
      <w:r w:rsidRPr="002537E9">
        <w:rPr>
          <w:rFonts w:ascii="Arial" w:hAnsi="Arial" w:cs="Arial"/>
          <w:b/>
          <w:bCs/>
        </w:rPr>
        <w:tab/>
        <w:t>LINEAMIENTOS TÉCNICOS Y NORMATIVOS PARA LA GESTIÓN AMBIENTAL DE PROYECTOS DE TELECOMUNICACIONES</w:t>
      </w:r>
    </w:p>
    <w:p w14:paraId="20A1DDC7" w14:textId="77777777" w:rsidR="00F166ED" w:rsidRPr="002537E9" w:rsidRDefault="00F166ED" w:rsidP="00F166ED">
      <w:pPr>
        <w:rPr>
          <w:rFonts w:ascii="Arial" w:hAnsi="Arial" w:cs="Arial"/>
        </w:rPr>
      </w:pPr>
    </w:p>
    <w:p w14:paraId="7CC5F222" w14:textId="77777777" w:rsidR="00F166ED" w:rsidRPr="002537E9" w:rsidRDefault="00F166ED" w:rsidP="00F166ED">
      <w:pPr>
        <w:ind w:left="851" w:hanging="851"/>
        <w:rPr>
          <w:rFonts w:ascii="Arial" w:hAnsi="Arial" w:cs="Arial"/>
        </w:rPr>
      </w:pPr>
      <w:r w:rsidRPr="002537E9">
        <w:rPr>
          <w:rFonts w:ascii="Arial" w:hAnsi="Arial" w:cs="Arial"/>
        </w:rPr>
        <w:t>15.1.</w:t>
      </w:r>
      <w:r w:rsidRPr="002537E9">
        <w:rPr>
          <w:rFonts w:ascii="Arial" w:hAnsi="Arial" w:cs="Arial"/>
        </w:rPr>
        <w:tab/>
        <w:t>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SEIA , o que, como producto de una evaluación preliminar, se determine que pueden ocasionar impactos ambientales negativos significativos.</w:t>
      </w:r>
    </w:p>
    <w:p w14:paraId="50E6F032" w14:textId="77777777" w:rsidR="00F166ED" w:rsidRPr="002537E9" w:rsidRDefault="00F166ED" w:rsidP="00F166ED">
      <w:pPr>
        <w:rPr>
          <w:rFonts w:ascii="Arial" w:hAnsi="Arial" w:cs="Arial"/>
        </w:rPr>
      </w:pPr>
    </w:p>
    <w:p w14:paraId="46999318" w14:textId="772A4703" w:rsidR="00F166ED" w:rsidRPr="002537E9" w:rsidRDefault="00F166ED" w:rsidP="00F166ED">
      <w:pPr>
        <w:ind w:left="851" w:hanging="851"/>
        <w:rPr>
          <w:rFonts w:ascii="Arial" w:hAnsi="Arial" w:cs="Arial"/>
        </w:rPr>
      </w:pPr>
      <w:r w:rsidRPr="002537E9">
        <w:rPr>
          <w:rFonts w:ascii="Arial" w:hAnsi="Arial" w:cs="Arial"/>
        </w:rPr>
        <w:t>15.2.</w:t>
      </w:r>
      <w:r w:rsidRPr="002537E9">
        <w:rPr>
          <w:rFonts w:ascii="Arial" w:hAnsi="Arial" w:cs="Arial"/>
        </w:rPr>
        <w:tab/>
        <w:t>La SOCIEDAD CONCESIONARIA debe presentar una solicitud de clasificación de</w:t>
      </w:r>
      <w:r w:rsidR="00E350BD" w:rsidRPr="002537E9">
        <w:rPr>
          <w:rFonts w:ascii="Arial" w:hAnsi="Arial" w:cs="Arial"/>
        </w:rPr>
        <w:t xml:space="preserve"> </w:t>
      </w:r>
      <w:r w:rsidRPr="002537E9">
        <w:rPr>
          <w:rFonts w:ascii="Arial" w:hAnsi="Arial" w:cs="Arial"/>
        </w:rPr>
        <w:t>l</w:t>
      </w:r>
      <w:bookmarkStart w:id="112" w:name="_Hlk80974114"/>
      <w:r w:rsidR="00E350BD" w:rsidRPr="002537E9">
        <w:rPr>
          <w:rFonts w:ascii="Arial" w:hAnsi="Arial" w:cs="Arial"/>
        </w:rPr>
        <w:t>a ESTACIÓN BASE</w:t>
      </w:r>
      <w:bookmarkEnd w:id="112"/>
      <w:r w:rsidRPr="002537E9">
        <w:rPr>
          <w:rFonts w:ascii="Arial" w:hAnsi="Arial" w:cs="Arial"/>
        </w:rPr>
        <w:t>, de acuerdo con los procedimientos TUPA establecidos por la Autoridad Competente (DGPRC-MTC o aquella que la ley autorice para dicho trámite), y el Documento de Evaluación Preliminar (EVAP) el cual debe contener la propuesta de clasificación de</w:t>
      </w:r>
      <w:r w:rsidR="00E350BD" w:rsidRPr="002537E9">
        <w:rPr>
          <w:rFonts w:ascii="Arial" w:hAnsi="Arial" w:cs="Arial"/>
        </w:rPr>
        <w:t xml:space="preserve"> </w:t>
      </w:r>
      <w:r w:rsidRPr="002537E9">
        <w:rPr>
          <w:rFonts w:ascii="Arial" w:hAnsi="Arial" w:cs="Arial"/>
        </w:rPr>
        <w:t>l</w:t>
      </w:r>
      <w:bookmarkStart w:id="113" w:name="_Hlk80974133"/>
      <w:r w:rsidR="00E350BD" w:rsidRPr="002537E9">
        <w:rPr>
          <w:rFonts w:ascii="Arial" w:hAnsi="Arial" w:cs="Arial"/>
        </w:rPr>
        <w:t>a ESTACIÓN BASE</w:t>
      </w:r>
      <w:bookmarkEnd w:id="113"/>
      <w:r w:rsidRPr="002537E9">
        <w:rPr>
          <w:rFonts w:ascii="Arial" w:hAnsi="Arial" w:cs="Arial"/>
        </w:rPr>
        <w:t>. Dicha clasificación será ratificada o modificada previa evaluación de la Autoridad Competente.</w:t>
      </w:r>
    </w:p>
    <w:p w14:paraId="0CACCCE6" w14:textId="77777777" w:rsidR="00F166ED" w:rsidRPr="002537E9" w:rsidRDefault="00F166ED" w:rsidP="00F166ED">
      <w:pPr>
        <w:rPr>
          <w:rFonts w:ascii="Arial" w:hAnsi="Arial" w:cs="Arial"/>
        </w:rPr>
      </w:pPr>
    </w:p>
    <w:p w14:paraId="5C3D4A7A" w14:textId="77777777" w:rsidR="00F166ED" w:rsidRPr="002537E9" w:rsidRDefault="00F166ED" w:rsidP="00F166ED">
      <w:pPr>
        <w:ind w:left="851" w:hanging="851"/>
        <w:rPr>
          <w:rFonts w:ascii="Arial" w:hAnsi="Arial" w:cs="Arial"/>
        </w:rPr>
      </w:pPr>
      <w:r w:rsidRPr="002537E9">
        <w:rPr>
          <w:rFonts w:ascii="Arial" w:hAnsi="Arial" w:cs="Arial"/>
        </w:rPr>
        <w:t>15.3.</w:t>
      </w:r>
      <w:r w:rsidRPr="002537E9">
        <w:rPr>
          <w:rFonts w:ascii="Arial" w:hAnsi="Arial" w:cs="Arial"/>
        </w:rPr>
        <w:tab/>
        <w:t>Según la clasificación asignada al COMPROMISO OBLIGATORIO DE INVERSIÓN, la SOCIEDAD CONCESIONARIA deberá seguir los lineamientos establecidos por la Ley del SEIA y la Autoridad Competente.</w:t>
      </w:r>
    </w:p>
    <w:p w14:paraId="365F09A1" w14:textId="77777777" w:rsidR="00F166ED" w:rsidRPr="002537E9" w:rsidRDefault="00F166ED" w:rsidP="00F166ED">
      <w:pPr>
        <w:rPr>
          <w:rFonts w:ascii="Arial" w:hAnsi="Arial" w:cs="Arial"/>
        </w:rPr>
      </w:pPr>
    </w:p>
    <w:p w14:paraId="7701411F"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16.</w:t>
      </w:r>
      <w:r w:rsidRPr="002537E9">
        <w:rPr>
          <w:rFonts w:ascii="Arial" w:hAnsi="Arial" w:cs="Arial"/>
          <w:b/>
          <w:bCs/>
        </w:rPr>
        <w:tab/>
        <w:t>SUPERVISIÓN PARA ACEPTACION FINAL DEL COMPROMISO (en adelante SUPERVISIÓN)</w:t>
      </w:r>
    </w:p>
    <w:p w14:paraId="062C4816" w14:textId="77777777" w:rsidR="00F166ED" w:rsidRPr="002537E9" w:rsidRDefault="00F166ED" w:rsidP="00F166ED">
      <w:pPr>
        <w:rPr>
          <w:rFonts w:ascii="Arial" w:hAnsi="Arial" w:cs="Arial"/>
        </w:rPr>
      </w:pPr>
    </w:p>
    <w:p w14:paraId="6BD6375A" w14:textId="29F7DF9E" w:rsidR="00F166ED" w:rsidRPr="002537E9" w:rsidRDefault="00F166ED" w:rsidP="00F166ED">
      <w:pPr>
        <w:ind w:left="851" w:hanging="851"/>
        <w:rPr>
          <w:rFonts w:ascii="Arial" w:hAnsi="Arial" w:cs="Arial"/>
        </w:rPr>
      </w:pPr>
      <w:r w:rsidRPr="002537E9">
        <w:rPr>
          <w:rFonts w:ascii="Arial" w:hAnsi="Arial" w:cs="Arial"/>
        </w:rPr>
        <w:t>16.1.</w:t>
      </w:r>
      <w:r w:rsidRPr="002537E9">
        <w:rPr>
          <w:rFonts w:ascii="Arial" w:hAnsi="Arial" w:cs="Arial"/>
        </w:rPr>
        <w:tab/>
        <w:t xml:space="preserve">Para verificar que </w:t>
      </w:r>
      <w:r w:rsidR="006F4348" w:rsidRPr="002537E9">
        <w:rPr>
          <w:rFonts w:ascii="Arial" w:hAnsi="Arial" w:cs="Arial"/>
        </w:rPr>
        <w:t xml:space="preserve">la </w:t>
      </w:r>
      <w:r w:rsidRPr="002537E9">
        <w:rPr>
          <w:rFonts w:ascii="Arial" w:hAnsi="Arial" w:cs="Arial"/>
        </w:rPr>
        <w:t xml:space="preserve">SOCIEDAD CONCESIONARIA ha cumplido con implementar </w:t>
      </w:r>
      <w:r w:rsidR="006F4348" w:rsidRPr="002537E9">
        <w:rPr>
          <w:rFonts w:ascii="Arial" w:hAnsi="Arial" w:cs="Arial"/>
        </w:rPr>
        <w:t xml:space="preserve">los </w:t>
      </w:r>
      <w:r w:rsidRPr="002537E9">
        <w:rPr>
          <w:rFonts w:ascii="Arial" w:hAnsi="Arial" w:cs="Arial"/>
        </w:rPr>
        <w:t>SERVICIO</w:t>
      </w:r>
      <w:r w:rsidR="006F4348" w:rsidRPr="002537E9">
        <w:rPr>
          <w:rFonts w:ascii="Arial" w:hAnsi="Arial" w:cs="Arial"/>
        </w:rPr>
        <w:t>S</w:t>
      </w:r>
      <w:r w:rsidRPr="002537E9">
        <w:rPr>
          <w:rFonts w:ascii="Arial" w:hAnsi="Arial" w:cs="Arial"/>
        </w:rPr>
        <w:t xml:space="preserve"> M</w:t>
      </w:r>
      <w:r w:rsidR="006F4348" w:rsidRPr="002537E9">
        <w:rPr>
          <w:rFonts w:ascii="Arial" w:hAnsi="Arial" w:cs="Arial"/>
        </w:rPr>
        <w:t>Ó</w:t>
      </w:r>
      <w:r w:rsidRPr="002537E9">
        <w:rPr>
          <w:rFonts w:ascii="Arial" w:hAnsi="Arial" w:cs="Arial"/>
        </w:rPr>
        <w:t>VIL</w:t>
      </w:r>
      <w:r w:rsidR="006F4348" w:rsidRPr="002537E9">
        <w:rPr>
          <w:rFonts w:ascii="Arial" w:hAnsi="Arial" w:cs="Arial"/>
        </w:rPr>
        <w:t>ES</w:t>
      </w:r>
      <w:r w:rsidRPr="002537E9">
        <w:rPr>
          <w:rFonts w:ascii="Arial" w:hAnsi="Arial" w:cs="Arial"/>
        </w:rPr>
        <w:t xml:space="preserve"> en cada LOCALIDAD BENEFICIARIA del COMPROMISO OBLIGATORIO DE INVERSION se tiene que realizar LA SUPERVISIÓN por parte del MTC </w:t>
      </w:r>
      <w:bookmarkStart w:id="114" w:name="_Hlk71227334"/>
      <w:r w:rsidRPr="002537E9">
        <w:rPr>
          <w:rFonts w:ascii="Arial" w:hAnsi="Arial" w:cs="Arial"/>
        </w:rPr>
        <w:t>o quien este designe</w:t>
      </w:r>
      <w:bookmarkEnd w:id="114"/>
      <w:r w:rsidRPr="002537E9">
        <w:rPr>
          <w:rFonts w:ascii="Arial" w:hAnsi="Arial" w:cs="Arial"/>
        </w:rPr>
        <w:t>.</w:t>
      </w:r>
    </w:p>
    <w:p w14:paraId="14165CDA" w14:textId="77777777" w:rsidR="00F166ED" w:rsidRPr="002537E9" w:rsidRDefault="00F166ED" w:rsidP="00F166ED">
      <w:pPr>
        <w:rPr>
          <w:rFonts w:ascii="Arial" w:hAnsi="Arial" w:cs="Arial"/>
        </w:rPr>
      </w:pPr>
    </w:p>
    <w:p w14:paraId="38F4D310" w14:textId="756AB9B6" w:rsidR="00F166ED" w:rsidRPr="002537E9" w:rsidRDefault="00F166ED" w:rsidP="00F166ED">
      <w:pPr>
        <w:ind w:left="851" w:hanging="851"/>
        <w:rPr>
          <w:rFonts w:ascii="Arial" w:hAnsi="Arial" w:cs="Arial"/>
        </w:rPr>
      </w:pPr>
      <w:r w:rsidRPr="002537E9">
        <w:rPr>
          <w:rFonts w:ascii="Arial" w:hAnsi="Arial" w:cs="Arial"/>
        </w:rPr>
        <w:t>16.2.</w:t>
      </w:r>
      <w:r w:rsidRPr="002537E9">
        <w:rPr>
          <w:rFonts w:ascii="Arial" w:hAnsi="Arial" w:cs="Arial"/>
        </w:rPr>
        <w:tab/>
        <w:t xml:space="preserve">Para la aceptación de ESTACION BASE, el MTC verificará que esté operativa de acuerdo con lo indicado en el acápite 13 y que el equipamiento e infraestructura estén instalados de acuerdo a las normativas vigentes sobre instalación de infraestructura de telecomunicaciones Ley </w:t>
      </w:r>
      <w:r w:rsidR="006F4348" w:rsidRPr="002537E9">
        <w:rPr>
          <w:rFonts w:ascii="Arial" w:hAnsi="Arial" w:cs="Arial"/>
        </w:rPr>
        <w:t>N</w:t>
      </w:r>
      <w:r w:rsidR="001F34A3" w:rsidRPr="002537E9">
        <w:rPr>
          <w:rFonts w:ascii="Arial" w:hAnsi="Arial" w:cs="Arial"/>
        </w:rPr>
        <w:t>º</w:t>
      </w:r>
      <w:r w:rsidR="006F4348" w:rsidRPr="002537E9">
        <w:rPr>
          <w:rFonts w:ascii="Arial" w:hAnsi="Arial" w:cs="Arial"/>
        </w:rPr>
        <w:t xml:space="preserve"> </w:t>
      </w:r>
      <w:r w:rsidRPr="002537E9">
        <w:rPr>
          <w:rFonts w:ascii="Arial" w:hAnsi="Arial" w:cs="Arial"/>
        </w:rPr>
        <w:t>29022</w:t>
      </w:r>
      <w:bookmarkStart w:id="115" w:name="_Hlk80974178"/>
      <w:r w:rsidR="006F4348" w:rsidRPr="002537E9">
        <w:rPr>
          <w:rFonts w:ascii="Arial" w:hAnsi="Arial" w:cs="Arial"/>
        </w:rPr>
        <w:t>,</w:t>
      </w:r>
      <w:r w:rsidR="006F4348" w:rsidRPr="002537E9">
        <w:rPr>
          <w:rFonts w:ascii="Arial" w:hAnsi="Arial" w:cs="Arial"/>
          <w:bCs/>
        </w:rPr>
        <w:t xml:space="preserve"> aprobado por Decreto Supremo N</w:t>
      </w:r>
      <w:r w:rsidR="001F34A3" w:rsidRPr="002537E9">
        <w:rPr>
          <w:rFonts w:ascii="Arial" w:hAnsi="Arial" w:cs="Arial"/>
        </w:rPr>
        <w:t>º</w:t>
      </w:r>
      <w:r w:rsidR="006F4348" w:rsidRPr="002537E9">
        <w:rPr>
          <w:rFonts w:ascii="Arial" w:hAnsi="Arial" w:cs="Arial"/>
          <w:bCs/>
        </w:rPr>
        <w:t xml:space="preserve"> 003-2015-M</w:t>
      </w:r>
      <w:r w:rsidR="004D1425" w:rsidRPr="002537E9">
        <w:rPr>
          <w:rFonts w:ascii="Arial" w:hAnsi="Arial" w:cs="Arial"/>
          <w:bCs/>
        </w:rPr>
        <w:t>TC</w:t>
      </w:r>
      <w:r w:rsidR="006F4348" w:rsidRPr="002537E9">
        <w:rPr>
          <w:rFonts w:ascii="Arial" w:hAnsi="Arial" w:cs="Arial"/>
          <w:bCs/>
        </w:rPr>
        <w:t>,</w:t>
      </w:r>
      <w:bookmarkEnd w:id="115"/>
      <w:r w:rsidRPr="002537E9">
        <w:rPr>
          <w:rFonts w:ascii="Arial" w:hAnsi="Arial" w:cs="Arial"/>
        </w:rPr>
        <w:t xml:space="preserve"> sus modificatorias, </w:t>
      </w:r>
      <w:bookmarkStart w:id="116" w:name="_Hlk80974190"/>
      <w:r w:rsidR="006F4348" w:rsidRPr="002537E9">
        <w:rPr>
          <w:rFonts w:ascii="Arial" w:hAnsi="Arial" w:cs="Arial"/>
        </w:rPr>
        <w:t xml:space="preserve">sus normas y reglamentaciones conexas, </w:t>
      </w:r>
      <w:bookmarkEnd w:id="116"/>
      <w:r w:rsidRPr="002537E9">
        <w:rPr>
          <w:rFonts w:ascii="Arial" w:hAnsi="Arial" w:cs="Arial"/>
        </w:rPr>
        <w:t xml:space="preserve">además cumplir con lo indicado en el </w:t>
      </w:r>
      <w:r w:rsidR="00991813" w:rsidRPr="002537E9">
        <w:rPr>
          <w:rFonts w:ascii="Arial" w:hAnsi="Arial" w:cs="Arial"/>
        </w:rPr>
        <w:t xml:space="preserve">numeral </w:t>
      </w:r>
      <w:bookmarkStart w:id="117" w:name="_Hlk80974203"/>
      <w:r w:rsidR="006F4348" w:rsidRPr="002537E9">
        <w:rPr>
          <w:rFonts w:ascii="Arial" w:hAnsi="Arial" w:cs="Arial"/>
        </w:rPr>
        <w:t>9.5.8</w:t>
      </w:r>
      <w:bookmarkEnd w:id="117"/>
      <w:r w:rsidRPr="002537E9">
        <w:rPr>
          <w:rFonts w:ascii="Arial" w:hAnsi="Arial" w:cs="Arial"/>
        </w:rPr>
        <w:t xml:space="preserve"> sobre las normas de instalación que deben estar reflejados en los manuales de instalación de los proveedores de equipamiento RF y energía.</w:t>
      </w:r>
    </w:p>
    <w:p w14:paraId="2351EBAC" w14:textId="77777777" w:rsidR="00F166ED" w:rsidRPr="002537E9" w:rsidRDefault="00F166ED" w:rsidP="00F166ED">
      <w:pPr>
        <w:rPr>
          <w:rFonts w:ascii="Arial" w:hAnsi="Arial" w:cs="Arial"/>
        </w:rPr>
      </w:pPr>
    </w:p>
    <w:p w14:paraId="18CAFDAD" w14:textId="77777777" w:rsidR="00F166ED" w:rsidRPr="002537E9" w:rsidRDefault="00F166ED" w:rsidP="00F166ED">
      <w:pPr>
        <w:ind w:left="851" w:hanging="851"/>
        <w:rPr>
          <w:rFonts w:ascii="Arial" w:hAnsi="Arial" w:cs="Arial"/>
        </w:rPr>
      </w:pPr>
      <w:r w:rsidRPr="002537E9">
        <w:rPr>
          <w:rFonts w:ascii="Arial" w:hAnsi="Arial" w:cs="Arial"/>
        </w:rPr>
        <w:t>16.3.</w:t>
      </w:r>
      <w:r w:rsidRPr="002537E9">
        <w:rPr>
          <w:rFonts w:ascii="Arial" w:hAnsi="Arial" w:cs="Arial"/>
        </w:rPr>
        <w:tab/>
        <w:t>El MTC, realizará la SUPERVISIÓN, siendo obligación de la SOCIEDAD CONCESIONARIA su participación para dicha actividad.</w:t>
      </w:r>
    </w:p>
    <w:p w14:paraId="3E72A7AB" w14:textId="77777777" w:rsidR="00F166ED" w:rsidRPr="002537E9" w:rsidRDefault="00F166ED" w:rsidP="00F166ED">
      <w:pPr>
        <w:rPr>
          <w:rFonts w:ascii="Arial" w:hAnsi="Arial" w:cs="Arial"/>
        </w:rPr>
      </w:pPr>
    </w:p>
    <w:p w14:paraId="4F973272" w14:textId="029B5847" w:rsidR="00F166ED" w:rsidRPr="002537E9" w:rsidRDefault="00F166ED" w:rsidP="00F166ED">
      <w:pPr>
        <w:ind w:left="851" w:hanging="851"/>
        <w:rPr>
          <w:rFonts w:ascii="Arial" w:hAnsi="Arial" w:cs="Arial"/>
        </w:rPr>
      </w:pPr>
      <w:r w:rsidRPr="002537E9">
        <w:rPr>
          <w:rFonts w:ascii="Arial" w:hAnsi="Arial" w:cs="Arial"/>
        </w:rPr>
        <w:t>16.4.</w:t>
      </w:r>
      <w:r w:rsidRPr="002537E9">
        <w:rPr>
          <w:rFonts w:ascii="Arial" w:hAnsi="Arial" w:cs="Arial"/>
        </w:rPr>
        <w:tab/>
        <w:t xml:space="preserve">LA SOCIEDAD CONCESIONARIA debe remitir al MTC los resultados de los Protocolos de Pruebas establecidos en el numeral 13.1 para las LOCALIDADES BENEFICARIAS hasta antes de cumplido el Plazo máximo para el INICIO DE LA PRESTACIÓN DE LOS SERVICIOS para </w:t>
      </w:r>
      <w:bookmarkStart w:id="118" w:name="_Hlk80974226"/>
      <w:r w:rsidR="006F4348" w:rsidRPr="002537E9">
        <w:rPr>
          <w:rFonts w:ascii="Arial" w:hAnsi="Arial" w:cs="Arial"/>
        </w:rPr>
        <w:t xml:space="preserve">los años correspondientes </w:t>
      </w:r>
      <w:bookmarkEnd w:id="118"/>
      <w:proofErr w:type="gramStart"/>
      <w:r w:rsidRPr="002537E9">
        <w:rPr>
          <w:rFonts w:ascii="Arial" w:hAnsi="Arial" w:cs="Arial"/>
        </w:rPr>
        <w:t>de acuerdo al</w:t>
      </w:r>
      <w:proofErr w:type="gramEnd"/>
      <w:r w:rsidRPr="002537E9">
        <w:rPr>
          <w:rFonts w:ascii="Arial" w:hAnsi="Arial" w:cs="Arial"/>
        </w:rPr>
        <w:t xml:space="preserve"> numeral </w:t>
      </w:r>
      <w:r w:rsidR="006F4348" w:rsidRPr="002537E9">
        <w:rPr>
          <w:rFonts w:ascii="Arial" w:hAnsi="Arial" w:cs="Arial"/>
        </w:rPr>
        <w:t>4.8</w:t>
      </w:r>
      <w:r w:rsidRPr="002537E9">
        <w:rPr>
          <w:rFonts w:ascii="Arial" w:hAnsi="Arial" w:cs="Arial"/>
        </w:rPr>
        <w:t>.</w:t>
      </w:r>
    </w:p>
    <w:p w14:paraId="76772BC2" w14:textId="77777777" w:rsidR="00F166ED" w:rsidRPr="002537E9" w:rsidRDefault="00F166ED" w:rsidP="00F166ED">
      <w:pPr>
        <w:rPr>
          <w:rFonts w:ascii="Arial" w:hAnsi="Arial" w:cs="Arial"/>
        </w:rPr>
      </w:pPr>
    </w:p>
    <w:p w14:paraId="54D6A457" w14:textId="4DC24D47" w:rsidR="00F166ED" w:rsidRPr="002537E9" w:rsidRDefault="00F166ED" w:rsidP="00F166ED">
      <w:pPr>
        <w:ind w:left="851" w:hanging="851"/>
        <w:rPr>
          <w:rFonts w:ascii="Arial" w:hAnsi="Arial" w:cs="Arial"/>
        </w:rPr>
      </w:pPr>
      <w:r w:rsidRPr="002537E9">
        <w:rPr>
          <w:rFonts w:ascii="Arial" w:hAnsi="Arial" w:cs="Arial"/>
        </w:rPr>
        <w:t>16.5.</w:t>
      </w:r>
      <w:r w:rsidRPr="002537E9">
        <w:rPr>
          <w:rFonts w:ascii="Arial" w:hAnsi="Arial" w:cs="Arial"/>
        </w:rPr>
        <w:tab/>
        <w:t xml:space="preserve">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w:t>
      </w:r>
      <w:bookmarkStart w:id="119" w:name="_Hlk80974261"/>
      <w:r w:rsidR="006F4348" w:rsidRPr="002537E9">
        <w:rPr>
          <w:rFonts w:ascii="Arial" w:hAnsi="Arial" w:cs="Arial"/>
        </w:rPr>
        <w:t>quince (15)</w:t>
      </w:r>
      <w:bookmarkEnd w:id="119"/>
      <w:r w:rsidRPr="002537E9">
        <w:rPr>
          <w:rFonts w:ascii="Arial" w:hAnsi="Arial" w:cs="Arial"/>
        </w:rPr>
        <w:t xml:space="preserve"> días hábiles a partir de la recepción de la propuesta de PROTOCOLO DE ACEPTACIÓN de LA SOCIEDAD CONCESIONARIA, y en caso de observación debe ser subsanado por la SOCIEDAD CONCESIONARIA, en el plazo </w:t>
      </w:r>
      <w:bookmarkStart w:id="120" w:name="_Hlk80974275"/>
      <w:r w:rsidR="006F4348" w:rsidRPr="002537E9">
        <w:rPr>
          <w:rFonts w:ascii="Arial" w:hAnsi="Arial" w:cs="Arial"/>
        </w:rPr>
        <w:t>de quince (15) días hábiles</w:t>
      </w:r>
      <w:bookmarkEnd w:id="120"/>
      <w:r w:rsidRPr="002537E9">
        <w:rPr>
          <w:rFonts w:ascii="Arial" w:hAnsi="Arial" w:cs="Arial"/>
        </w:rPr>
        <w:t>.</w:t>
      </w:r>
    </w:p>
    <w:p w14:paraId="496B88FA" w14:textId="77777777" w:rsidR="00F166ED" w:rsidRPr="002537E9" w:rsidRDefault="00F166ED" w:rsidP="00F166ED">
      <w:pPr>
        <w:rPr>
          <w:rFonts w:ascii="Arial" w:hAnsi="Arial" w:cs="Arial"/>
        </w:rPr>
      </w:pPr>
    </w:p>
    <w:p w14:paraId="3D72C3D3" w14:textId="416E967A" w:rsidR="00F166ED" w:rsidRPr="002537E9" w:rsidRDefault="00F166ED" w:rsidP="00F166ED">
      <w:pPr>
        <w:ind w:left="851" w:hanging="851"/>
        <w:rPr>
          <w:rFonts w:ascii="Arial" w:hAnsi="Arial" w:cs="Arial"/>
        </w:rPr>
      </w:pPr>
      <w:r w:rsidRPr="002537E9">
        <w:rPr>
          <w:rFonts w:ascii="Arial" w:hAnsi="Arial" w:cs="Arial"/>
        </w:rPr>
        <w:t>16.6.</w:t>
      </w:r>
      <w:r w:rsidRPr="002537E9">
        <w:rPr>
          <w:rFonts w:ascii="Arial" w:hAnsi="Arial" w:cs="Arial"/>
        </w:rPr>
        <w:tab/>
        <w:t>El PROTOCOLO DE ACEPTACIÓN debe contener lo siguiente:</w:t>
      </w:r>
    </w:p>
    <w:p w14:paraId="76CF49CB" w14:textId="77777777" w:rsidR="00F166ED" w:rsidRPr="002537E9" w:rsidRDefault="00F166ED" w:rsidP="00F166ED">
      <w:pPr>
        <w:rPr>
          <w:rFonts w:ascii="Arial" w:hAnsi="Arial" w:cs="Arial"/>
        </w:rPr>
      </w:pPr>
    </w:p>
    <w:p w14:paraId="094EF047" w14:textId="77777777" w:rsidR="00F166ED" w:rsidRPr="002537E9" w:rsidRDefault="00F166ED" w:rsidP="00F166ED">
      <w:pPr>
        <w:ind w:left="851" w:hanging="851"/>
        <w:rPr>
          <w:rFonts w:ascii="Arial" w:hAnsi="Arial" w:cs="Arial"/>
        </w:rPr>
      </w:pPr>
      <w:r w:rsidRPr="002537E9">
        <w:rPr>
          <w:rFonts w:ascii="Arial" w:hAnsi="Arial" w:cs="Arial"/>
        </w:rPr>
        <w:t>16.6.1.</w:t>
      </w:r>
      <w:r w:rsidRPr="002537E9">
        <w:rPr>
          <w:rFonts w:ascii="Arial" w:hAnsi="Arial" w:cs="Arial"/>
        </w:rPr>
        <w:tab/>
        <w:t>Referido a la Infraestructura y equipamiento de la Estación Base</w:t>
      </w:r>
    </w:p>
    <w:p w14:paraId="34648D44" w14:textId="77777777" w:rsidR="00F166ED" w:rsidRPr="002537E9" w:rsidRDefault="00F166ED" w:rsidP="00F166ED">
      <w:pPr>
        <w:rPr>
          <w:rFonts w:ascii="Arial" w:hAnsi="Arial" w:cs="Arial"/>
        </w:rPr>
      </w:pPr>
    </w:p>
    <w:p w14:paraId="108C2965"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detallado y verificación de la Infraestructura de acuerdo con los planos de diseño de la Estación Base.</w:t>
      </w:r>
    </w:p>
    <w:p w14:paraId="6C1CCA4D"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detallado de equipos de RF, Transmisiones y Sistema Radiante.</w:t>
      </w:r>
    </w:p>
    <w:p w14:paraId="2789D82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y pruebas del Sistema de Energía AC y DC.</w:t>
      </w:r>
    </w:p>
    <w:p w14:paraId="6E36CE8C" w14:textId="7100AC5D"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Inventario y </w:t>
      </w:r>
      <w:r w:rsidR="00B57FC9" w:rsidRPr="002537E9">
        <w:rPr>
          <w:rFonts w:ascii="Arial" w:hAnsi="Arial" w:cs="Arial"/>
        </w:rPr>
        <w:t xml:space="preserve">medición </w:t>
      </w:r>
      <w:r w:rsidRPr="002537E9">
        <w:rPr>
          <w:rFonts w:ascii="Arial" w:hAnsi="Arial" w:cs="Arial"/>
        </w:rPr>
        <w:t>del Sistema de Puesta a Tierra (SPAT).</w:t>
      </w:r>
    </w:p>
    <w:p w14:paraId="479EC466" w14:textId="064510C6"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y pruebas del Sistema de Seguridad</w:t>
      </w:r>
      <w:bookmarkStart w:id="121" w:name="_Hlk80974291"/>
      <w:r w:rsidR="006F4348" w:rsidRPr="002537E9">
        <w:rPr>
          <w:rFonts w:ascii="Arial" w:hAnsi="Arial" w:cs="Arial"/>
        </w:rPr>
        <w:t xml:space="preserve"> contra intrusión y vandalismo</w:t>
      </w:r>
      <w:bookmarkEnd w:id="121"/>
      <w:r w:rsidRPr="002537E9">
        <w:rPr>
          <w:rFonts w:ascii="Arial" w:hAnsi="Arial" w:cs="Arial"/>
        </w:rPr>
        <w:t>.</w:t>
      </w:r>
    </w:p>
    <w:p w14:paraId="30E15A7E" w14:textId="77777777" w:rsidR="00F166ED" w:rsidRPr="002537E9" w:rsidRDefault="00F166ED" w:rsidP="00F166ED">
      <w:pPr>
        <w:rPr>
          <w:rFonts w:ascii="Arial" w:hAnsi="Arial" w:cs="Arial"/>
        </w:rPr>
      </w:pPr>
    </w:p>
    <w:p w14:paraId="50595AA8" w14:textId="53DDB129" w:rsidR="00F166ED" w:rsidRPr="002537E9" w:rsidRDefault="00F166ED" w:rsidP="00F166ED">
      <w:pPr>
        <w:ind w:left="851" w:hanging="851"/>
        <w:rPr>
          <w:rFonts w:ascii="Arial" w:hAnsi="Arial" w:cs="Arial"/>
        </w:rPr>
      </w:pPr>
      <w:r w:rsidRPr="002537E9">
        <w:rPr>
          <w:rFonts w:ascii="Arial" w:hAnsi="Arial" w:cs="Arial"/>
        </w:rPr>
        <w:t>16.6.2.</w:t>
      </w:r>
      <w:r w:rsidRPr="002537E9">
        <w:rPr>
          <w:rFonts w:ascii="Arial" w:hAnsi="Arial" w:cs="Arial"/>
        </w:rPr>
        <w:tab/>
        <w:t>Referido a</w:t>
      </w:r>
      <w:r w:rsidR="006F4348" w:rsidRPr="002537E9">
        <w:rPr>
          <w:rFonts w:ascii="Arial" w:hAnsi="Arial" w:cs="Arial"/>
        </w:rPr>
        <w:t xml:space="preserve"> </w:t>
      </w:r>
      <w:r w:rsidRPr="002537E9">
        <w:rPr>
          <w:rFonts w:ascii="Arial" w:hAnsi="Arial" w:cs="Arial"/>
        </w:rPr>
        <w:t>l</w:t>
      </w:r>
      <w:r w:rsidR="006F4348" w:rsidRPr="002537E9">
        <w:rPr>
          <w:rFonts w:ascii="Arial" w:hAnsi="Arial" w:cs="Arial"/>
        </w:rPr>
        <w:t>os</w:t>
      </w:r>
      <w:r w:rsidRPr="002537E9">
        <w:rPr>
          <w:rFonts w:ascii="Arial" w:hAnsi="Arial" w:cs="Arial"/>
        </w:rPr>
        <w:t xml:space="preserve"> </w:t>
      </w:r>
      <w:r w:rsidR="006F4348" w:rsidRPr="002537E9">
        <w:rPr>
          <w:rFonts w:ascii="Arial" w:hAnsi="Arial" w:cs="Arial"/>
        </w:rPr>
        <w:t>SERVICIOS MÓVILES</w:t>
      </w:r>
    </w:p>
    <w:p w14:paraId="0EF7B26E" w14:textId="77777777" w:rsidR="00F166ED" w:rsidRPr="002537E9" w:rsidRDefault="00F166ED" w:rsidP="00F166ED">
      <w:pPr>
        <w:rPr>
          <w:rFonts w:ascii="Arial" w:hAnsi="Arial" w:cs="Arial"/>
        </w:rPr>
      </w:pPr>
    </w:p>
    <w:p w14:paraId="4F84DFCE" w14:textId="49BF6692" w:rsidR="00F166ED" w:rsidRPr="002537E9" w:rsidRDefault="00F166ED" w:rsidP="00F166ED">
      <w:pPr>
        <w:ind w:left="851"/>
        <w:rPr>
          <w:rFonts w:ascii="Arial" w:hAnsi="Arial" w:cs="Arial"/>
        </w:rPr>
      </w:pPr>
      <w:r w:rsidRPr="002537E9">
        <w:rPr>
          <w:rFonts w:ascii="Arial" w:hAnsi="Arial" w:cs="Arial"/>
        </w:rPr>
        <w:t>Para verificar el cumplimiento de la cobertura y los indicadores provisionales de calidad de</w:t>
      </w:r>
      <w:r w:rsidR="006F4348" w:rsidRPr="002537E9">
        <w:rPr>
          <w:rFonts w:ascii="Arial" w:hAnsi="Arial" w:cs="Arial"/>
        </w:rPr>
        <w:t xml:space="preserve"> </w:t>
      </w:r>
      <w:r w:rsidRPr="002537E9">
        <w:rPr>
          <w:rFonts w:ascii="Arial" w:hAnsi="Arial" w:cs="Arial"/>
        </w:rPr>
        <w:t>l</w:t>
      </w:r>
      <w:r w:rsidR="006F4348" w:rsidRPr="002537E9">
        <w:rPr>
          <w:rFonts w:ascii="Arial" w:hAnsi="Arial" w:cs="Arial"/>
        </w:rPr>
        <w:t>os</w:t>
      </w:r>
      <w:r w:rsidRPr="002537E9">
        <w:rPr>
          <w:rFonts w:ascii="Arial" w:hAnsi="Arial" w:cs="Arial"/>
        </w:rPr>
        <w:t xml:space="preserve"> </w:t>
      </w:r>
      <w:r w:rsidR="006F4348" w:rsidRPr="002537E9">
        <w:rPr>
          <w:rFonts w:ascii="Arial" w:hAnsi="Arial" w:cs="Arial"/>
        </w:rPr>
        <w:t xml:space="preserve">SERVICIOS MÓVILES </w:t>
      </w:r>
      <w:r w:rsidRPr="002537E9">
        <w:rPr>
          <w:rFonts w:ascii="Arial" w:hAnsi="Arial" w:cs="Arial"/>
        </w:rPr>
        <w:t>en cada LOCALIDAD BENEFICIARIA se realizará la prueba de Campo que constará de lo siguiente:</w:t>
      </w:r>
    </w:p>
    <w:p w14:paraId="378AC45E" w14:textId="77777777" w:rsidR="00F166ED" w:rsidRPr="002537E9" w:rsidRDefault="00F166ED" w:rsidP="00F166ED">
      <w:pPr>
        <w:rPr>
          <w:rFonts w:ascii="Arial" w:hAnsi="Arial" w:cs="Arial"/>
        </w:rPr>
      </w:pPr>
    </w:p>
    <w:p w14:paraId="619C1E8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voz en los puntos establecidos por OSIPTEL, en caso de que no se tuvieran serán distribuidos geográficamente mínimo en 10 puntos más importantes de cada localidad.</w:t>
      </w:r>
    </w:p>
    <w:p w14:paraId="3D4B9C06" w14:textId="65932755"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velocidad mínima de carga y descarga de datos en los puntos establecidos por OSIPTEL, en caso de que no se tuvieran serán distribuidos geográficamente mínimo en 10 puntos más importantes de cada localidad, estos deben cumplir con la Velocidad Mínima estipulada en el acápite 6 del presente documento.</w:t>
      </w:r>
    </w:p>
    <w:p w14:paraId="18AD658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 si es que sea el caso.</w:t>
      </w:r>
    </w:p>
    <w:p w14:paraId="4F1BB8BD"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Drive Test por las calles principales de la LOCALIDAD BENEFICIARIA hasta determinar el borde del polígono de cobertura.</w:t>
      </w:r>
    </w:p>
    <w:p w14:paraId="758B114F" w14:textId="77777777" w:rsidR="00F166ED" w:rsidRPr="002537E9" w:rsidRDefault="00F166ED" w:rsidP="00F166ED">
      <w:pPr>
        <w:rPr>
          <w:rFonts w:ascii="Arial" w:hAnsi="Arial" w:cs="Arial"/>
        </w:rPr>
      </w:pPr>
    </w:p>
    <w:p w14:paraId="7323FE0E" w14:textId="77777777" w:rsidR="00F166ED" w:rsidRPr="002537E9" w:rsidRDefault="00F166ED" w:rsidP="00F166ED">
      <w:pPr>
        <w:ind w:left="851" w:hanging="851"/>
        <w:rPr>
          <w:rFonts w:ascii="Arial" w:hAnsi="Arial" w:cs="Arial"/>
        </w:rPr>
      </w:pPr>
      <w:r w:rsidRPr="002537E9">
        <w:rPr>
          <w:rFonts w:ascii="Arial" w:hAnsi="Arial" w:cs="Arial"/>
        </w:rPr>
        <w:t>16.6.3.</w:t>
      </w:r>
      <w:r w:rsidRPr="002537E9">
        <w:rPr>
          <w:rFonts w:ascii="Arial" w:hAnsi="Arial" w:cs="Arial"/>
        </w:rPr>
        <w:tab/>
        <w:t>Aprobado el PROYECTO TÉCNICO actualizado al que se refiere el numeral 8.5 del CONTRATO y siempre que se cuente con el PROTOCOLO DE ACEPTACIÓN aprobado, se inicia la SUPERVISIÓN.</w:t>
      </w:r>
    </w:p>
    <w:p w14:paraId="46D650C1" w14:textId="77777777" w:rsidR="00F166ED" w:rsidRPr="002537E9" w:rsidRDefault="00F166ED" w:rsidP="00F166ED">
      <w:pPr>
        <w:rPr>
          <w:rFonts w:ascii="Arial" w:hAnsi="Arial" w:cs="Arial"/>
        </w:rPr>
      </w:pPr>
    </w:p>
    <w:p w14:paraId="26E4C4B8" w14:textId="41F1C921" w:rsidR="00F166ED" w:rsidRPr="002537E9" w:rsidRDefault="00F166ED" w:rsidP="00F166ED">
      <w:pPr>
        <w:ind w:left="851"/>
        <w:rPr>
          <w:rFonts w:ascii="Arial" w:hAnsi="Arial" w:cs="Arial"/>
        </w:rPr>
      </w:pPr>
      <w:r w:rsidRPr="002537E9">
        <w:rPr>
          <w:rFonts w:ascii="Arial" w:hAnsi="Arial" w:cs="Arial"/>
        </w:rPr>
        <w:t>EL PROYECTO TÉCNICO actualizado con los estudios de ingeniería que condujeron al diseño final de la ESTACION BASE debe ser entregado en documento físico y archivos electrónicos (en versión de software coordinada con el MTC), conteniendo lo siguiente:</w:t>
      </w:r>
    </w:p>
    <w:p w14:paraId="315BA10F" w14:textId="77777777" w:rsidR="00F166ED" w:rsidRPr="002537E9" w:rsidRDefault="00F166ED" w:rsidP="00F166ED">
      <w:pPr>
        <w:rPr>
          <w:rFonts w:ascii="Arial" w:hAnsi="Arial" w:cs="Arial"/>
        </w:rPr>
      </w:pPr>
    </w:p>
    <w:p w14:paraId="233E8A9A"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Inventario con la descripción de todos los equipos que forman parte de la red (Datasheet y manuales) acompañado de fotos de la infraestructura y los equipos detallados, así como panorámicos del conjunto.</w:t>
      </w:r>
    </w:p>
    <w:p w14:paraId="3157FABB"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Diagrama de red de interconexión física y lógica entre la Estación Base, el Medio de Transporte y la CENTRAL.</w:t>
      </w:r>
    </w:p>
    <w:p w14:paraId="173AA809"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Características y propiedades físicas de las infraestructuras.</w:t>
      </w:r>
    </w:p>
    <w:p w14:paraId="404D1B6A" w14:textId="241CBE31"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Diagrama de cableado y energía AC, DC y Sistema de </w:t>
      </w:r>
      <w:bookmarkStart w:id="122" w:name="_Hlk80974370"/>
      <w:r w:rsidR="006F4348" w:rsidRPr="002537E9">
        <w:rPr>
          <w:rFonts w:ascii="Arial" w:hAnsi="Arial" w:cs="Arial"/>
        </w:rPr>
        <w:t>Puesta a Tierra</w:t>
      </w:r>
      <w:bookmarkEnd w:id="122"/>
      <w:r w:rsidRPr="002537E9">
        <w:rPr>
          <w:rFonts w:ascii="Arial" w:hAnsi="Arial" w:cs="Arial"/>
        </w:rPr>
        <w:t>.</w:t>
      </w:r>
    </w:p>
    <w:p w14:paraId="6921898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ubicación georeferenciada en coordenadas geográficas WGS84 (grados con cinco decimales). En formato digital toda la información de ubicaciones deberá ser presentada en archivo de formato .kmz.</w:t>
      </w:r>
    </w:p>
    <w:p w14:paraId="46A6AA1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Expediente del saneamiento donde se encuentren la copia de los planos, contratos y las autorizaciones Municipales, DGAC, los Certificados de Inexistencia de Restos Arqueológicos – CIRA y otros obtenidos.</w:t>
      </w:r>
    </w:p>
    <w:p w14:paraId="02D8BD62"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4FE5F779" w14:textId="77777777" w:rsidR="00F166ED" w:rsidRPr="002537E9" w:rsidRDefault="00F166ED" w:rsidP="00F166ED">
      <w:pPr>
        <w:rPr>
          <w:rFonts w:ascii="Arial" w:hAnsi="Arial" w:cs="Arial"/>
        </w:rPr>
      </w:pPr>
    </w:p>
    <w:p w14:paraId="4453B081" w14:textId="77777777" w:rsidR="00F166ED" w:rsidRPr="002537E9" w:rsidRDefault="00F166ED" w:rsidP="00F166ED">
      <w:pPr>
        <w:ind w:left="851" w:hanging="851"/>
        <w:rPr>
          <w:rFonts w:ascii="Arial" w:hAnsi="Arial" w:cs="Arial"/>
        </w:rPr>
      </w:pPr>
      <w:r w:rsidRPr="002537E9">
        <w:rPr>
          <w:rFonts w:ascii="Arial" w:hAnsi="Arial" w:cs="Arial"/>
        </w:rPr>
        <w:t>16.6.4.</w:t>
      </w:r>
      <w:r w:rsidRPr="002537E9">
        <w:rPr>
          <w:rFonts w:ascii="Arial" w:hAnsi="Arial" w:cs="Arial"/>
        </w:rPr>
        <w:tab/>
        <w:t xml:space="preserve">Durante las visitas de SUPERVISIÓN, el MTC elabora las ACTAS DE SUPERVISIÓN, las mismas que deberán ser suscritas por un representante de la SUPERVISIÓN y de la SOCIEDAD CONCESIONARIA. La no suscripción de las ACTAS DE SUPERVISIÓN no invalida el contenido de </w:t>
      </w:r>
      <w:proofErr w:type="gramStart"/>
      <w:r w:rsidRPr="002537E9">
        <w:rPr>
          <w:rFonts w:ascii="Arial" w:hAnsi="Arial" w:cs="Arial"/>
        </w:rPr>
        <w:t>las mismas</w:t>
      </w:r>
      <w:proofErr w:type="gramEnd"/>
      <w:r w:rsidRPr="002537E9">
        <w:rPr>
          <w:rFonts w:ascii="Arial" w:hAnsi="Arial" w:cs="Arial"/>
        </w:rPr>
        <w:t>.</w:t>
      </w:r>
    </w:p>
    <w:p w14:paraId="59A723A5" w14:textId="77777777" w:rsidR="00F166ED" w:rsidRPr="002537E9" w:rsidRDefault="00F166ED" w:rsidP="00F166ED">
      <w:pPr>
        <w:rPr>
          <w:rFonts w:ascii="Arial" w:hAnsi="Arial" w:cs="Arial"/>
        </w:rPr>
      </w:pPr>
    </w:p>
    <w:p w14:paraId="7C0F6886" w14:textId="77777777" w:rsidR="00F166ED" w:rsidRPr="002537E9" w:rsidRDefault="00F166ED" w:rsidP="00F166ED">
      <w:pPr>
        <w:ind w:left="851" w:hanging="851"/>
        <w:rPr>
          <w:rFonts w:ascii="Arial" w:hAnsi="Arial" w:cs="Arial"/>
        </w:rPr>
      </w:pPr>
      <w:r w:rsidRPr="002537E9">
        <w:rPr>
          <w:rFonts w:ascii="Arial" w:hAnsi="Arial" w:cs="Arial"/>
        </w:rPr>
        <w:t>16.6.5.</w:t>
      </w:r>
      <w:r w:rsidRPr="002537E9">
        <w:rPr>
          <w:rFonts w:ascii="Arial" w:hAnsi="Arial" w:cs="Arial"/>
        </w:rPr>
        <w:tab/>
        <w:t xml:space="preserve">El MTC, elaborará el INFORME DE SUPERVISIÓN correspondiente a la LOCALIDAD BENEFICIARIA durante los 30 DÍAS CALENDARIO posteriores a la visita respectiva y notificará a la SOCIEDAD CONCESIONARIA. En el caso se verifique incumplimientos en las ACTAS DE SUPERVISIÓN el INFORME DE SUPERVISIÓN servirá de base para la imposición de penalidades correspondientes, </w:t>
      </w:r>
      <w:proofErr w:type="gramStart"/>
      <w:r w:rsidRPr="002537E9">
        <w:rPr>
          <w:rFonts w:ascii="Arial" w:hAnsi="Arial" w:cs="Arial"/>
        </w:rPr>
        <w:t>de acuerdo a</w:t>
      </w:r>
      <w:proofErr w:type="gramEnd"/>
      <w:r w:rsidRPr="002537E9">
        <w:rPr>
          <w:rFonts w:ascii="Arial" w:hAnsi="Arial" w:cs="Arial"/>
        </w:rPr>
        <w:t xml:space="preserve"> la Cláusula 19 del CONTRATO.</w:t>
      </w:r>
    </w:p>
    <w:p w14:paraId="7629D8FC" w14:textId="77777777" w:rsidR="00F166ED" w:rsidRPr="002537E9" w:rsidRDefault="00F166ED" w:rsidP="00F166ED">
      <w:pPr>
        <w:rPr>
          <w:rFonts w:ascii="Arial" w:hAnsi="Arial" w:cs="Arial"/>
        </w:rPr>
      </w:pPr>
    </w:p>
    <w:p w14:paraId="3E762293" w14:textId="77777777" w:rsidR="00F166ED" w:rsidRPr="002537E9" w:rsidRDefault="00F166ED" w:rsidP="00F166ED">
      <w:pPr>
        <w:ind w:left="851" w:hanging="851"/>
        <w:rPr>
          <w:rFonts w:ascii="Arial" w:hAnsi="Arial" w:cs="Arial"/>
        </w:rPr>
      </w:pPr>
      <w:r w:rsidRPr="002537E9">
        <w:rPr>
          <w:rFonts w:ascii="Arial" w:hAnsi="Arial" w:cs="Arial"/>
        </w:rPr>
        <w:t>16.6.6.</w:t>
      </w:r>
      <w:r w:rsidRPr="002537E9">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551931F3" w14:textId="77777777" w:rsidR="00F166ED" w:rsidRPr="002537E9" w:rsidRDefault="00F166ED" w:rsidP="00F166ED">
      <w:pPr>
        <w:rPr>
          <w:rFonts w:ascii="Arial" w:hAnsi="Arial" w:cs="Arial"/>
        </w:rPr>
      </w:pPr>
    </w:p>
    <w:p w14:paraId="429E1B3B" w14:textId="41A5B3EE" w:rsidR="00F166ED" w:rsidRPr="002537E9" w:rsidRDefault="00F166ED" w:rsidP="00F166ED">
      <w:pPr>
        <w:ind w:left="851" w:hanging="851"/>
        <w:rPr>
          <w:rFonts w:ascii="Arial" w:hAnsi="Arial" w:cs="Arial"/>
        </w:rPr>
      </w:pPr>
      <w:r w:rsidRPr="002537E9">
        <w:rPr>
          <w:rFonts w:ascii="Arial" w:hAnsi="Arial" w:cs="Arial"/>
        </w:rPr>
        <w:t>16.6.7.</w:t>
      </w:r>
      <w:r w:rsidRPr="002537E9">
        <w:rPr>
          <w:rFonts w:ascii="Arial" w:hAnsi="Arial" w:cs="Arial"/>
        </w:rPr>
        <w:tab/>
        <w:t xml:space="preserve">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w:t>
      </w:r>
      <w:bookmarkStart w:id="123" w:name="_Hlk80974396"/>
      <w:r w:rsidR="006F4348" w:rsidRPr="002537E9">
        <w:rPr>
          <w:rFonts w:ascii="Arial" w:hAnsi="Arial" w:cs="Arial"/>
        </w:rPr>
        <w:t xml:space="preserve">El levantamiento de observaciones puede ser mediante reportes generados en los equipos de red y/o reporte fotográfico, entre otros; no obstante, queda a potestad del MTC o el tercero encargado de la supervisión la visita presencial para verificar el levantamiento. </w:t>
      </w:r>
      <w:bookmarkEnd w:id="123"/>
      <w:r w:rsidRPr="002537E9">
        <w:rPr>
          <w:rFonts w:ascii="Arial" w:hAnsi="Arial" w:cs="Arial"/>
        </w:rPr>
        <w:t>En caso la SOCIEDAD CONCESIONARIA no cumpla con el levantamiento de las observaciones, el MTC se encuentra facultado a reiterar las observaciones, para lo cual podrá otorgar un plazo adicional</w:t>
      </w:r>
      <w:bookmarkStart w:id="124" w:name="_Hlk80974408"/>
      <w:r w:rsidR="006F4348" w:rsidRPr="002537E9">
        <w:rPr>
          <w:rFonts w:ascii="Arial" w:hAnsi="Arial" w:cs="Arial"/>
        </w:rPr>
        <w:t xml:space="preserve"> de quince (15) días hábiles</w:t>
      </w:r>
      <w:bookmarkEnd w:id="124"/>
      <w:r w:rsidRPr="002537E9">
        <w:rPr>
          <w:rFonts w:ascii="Arial" w:hAnsi="Arial" w:cs="Arial"/>
        </w:rPr>
        <w:t>. En caso el MTC determine que las observaciones han sido subsanadas, se suscribirá el ACTA DE ACEPTACIÓN en un plazo máximo de sesenta (60) días hábiles contados a partir de la subsanación de las observaciones.</w:t>
      </w:r>
    </w:p>
    <w:p w14:paraId="46878C1C" w14:textId="77777777" w:rsidR="00F166ED" w:rsidRPr="002537E9" w:rsidRDefault="00F166ED" w:rsidP="00F166ED">
      <w:pPr>
        <w:rPr>
          <w:rFonts w:ascii="Arial" w:hAnsi="Arial" w:cs="Arial"/>
        </w:rPr>
      </w:pPr>
    </w:p>
    <w:p w14:paraId="5916FAAB" w14:textId="77777777" w:rsidR="00F166ED" w:rsidRPr="002537E9" w:rsidRDefault="00F166ED" w:rsidP="00F166ED">
      <w:pPr>
        <w:ind w:left="851" w:hanging="851"/>
        <w:rPr>
          <w:rFonts w:ascii="Arial" w:hAnsi="Arial" w:cs="Arial"/>
        </w:rPr>
      </w:pPr>
      <w:r w:rsidRPr="002537E9">
        <w:rPr>
          <w:rFonts w:ascii="Arial" w:hAnsi="Arial" w:cs="Arial"/>
        </w:rPr>
        <w:t>16.6.8.</w:t>
      </w:r>
      <w:r w:rsidRPr="002537E9">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619B4C8F" w14:textId="77777777" w:rsidR="00F166ED" w:rsidRPr="002537E9" w:rsidRDefault="00F166ED" w:rsidP="00F166ED">
      <w:pPr>
        <w:rPr>
          <w:rFonts w:ascii="Arial" w:hAnsi="Arial" w:cs="Arial"/>
        </w:rPr>
      </w:pPr>
    </w:p>
    <w:p w14:paraId="1DD4ED02" w14:textId="77777777" w:rsidR="00F166ED" w:rsidRPr="002537E9" w:rsidRDefault="00F166ED" w:rsidP="00F166ED">
      <w:pPr>
        <w:ind w:left="851" w:hanging="851"/>
        <w:rPr>
          <w:rFonts w:ascii="Arial" w:hAnsi="Arial" w:cs="Arial"/>
        </w:rPr>
      </w:pPr>
      <w:r w:rsidRPr="002537E9">
        <w:rPr>
          <w:rFonts w:ascii="Arial" w:hAnsi="Arial" w:cs="Arial"/>
        </w:rPr>
        <w:t>16.6.9.</w:t>
      </w:r>
      <w:r w:rsidRPr="002537E9">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0C951E27" w14:textId="77777777" w:rsidR="00F166ED" w:rsidRPr="002537E9" w:rsidRDefault="00F166ED" w:rsidP="00F166ED">
      <w:pPr>
        <w:rPr>
          <w:rFonts w:ascii="Arial" w:hAnsi="Arial" w:cs="Arial"/>
        </w:rPr>
      </w:pPr>
    </w:p>
    <w:p w14:paraId="4FB26907" w14:textId="20CADF98" w:rsidR="00F166ED" w:rsidRPr="002537E9" w:rsidRDefault="00F166ED" w:rsidP="00F166ED">
      <w:pPr>
        <w:ind w:left="851" w:hanging="851"/>
        <w:rPr>
          <w:rFonts w:ascii="Arial" w:hAnsi="Arial" w:cs="Arial"/>
        </w:rPr>
      </w:pPr>
      <w:r w:rsidRPr="00C2357C">
        <w:rPr>
          <w:rFonts w:ascii="Arial" w:hAnsi="Arial" w:cs="Arial"/>
        </w:rPr>
        <w:t>16.6.10.</w:t>
      </w:r>
      <w:r w:rsidRPr="00C2357C">
        <w:rPr>
          <w:rFonts w:ascii="Arial" w:hAnsi="Arial" w:cs="Arial"/>
        </w:rPr>
        <w:tab/>
        <w:t xml:space="preserve">El ACTA DE ACEPTACIÓN suscrita por las PARTES no invalida el derecho del MTC a reclamar por </w:t>
      </w:r>
      <w:r w:rsidR="0014223D" w:rsidRPr="00C2357C">
        <w:rPr>
          <w:rFonts w:ascii="Arial" w:hAnsi="Arial" w:cs="Arial"/>
        </w:rPr>
        <w:t>vicios ocultos (</w:t>
      </w:r>
      <w:r w:rsidRPr="00C2357C">
        <w:rPr>
          <w:rFonts w:ascii="Arial" w:hAnsi="Arial" w:cs="Arial"/>
        </w:rPr>
        <w:t>defectos, fallas o incumplimientos no advertidos en el momento de su suscripción</w:t>
      </w:r>
      <w:r w:rsidR="0014223D" w:rsidRPr="00C2357C">
        <w:rPr>
          <w:rFonts w:ascii="Arial" w:hAnsi="Arial" w:cs="Arial"/>
        </w:rPr>
        <w:t>)</w:t>
      </w:r>
      <w:r w:rsidRPr="00C2357C">
        <w:rPr>
          <w:rFonts w:ascii="Arial" w:hAnsi="Arial" w:cs="Arial"/>
        </w:rPr>
        <w:t xml:space="preserve">. Esta previsión se complementa con lo dispuesto en los artículos 1484º y siguientes del Código Civil y con la Garantía de Calidad establecida en el numeral 12.5 del </w:t>
      </w:r>
      <w:r w:rsidR="0005141E" w:rsidRPr="00C2357C">
        <w:rPr>
          <w:rFonts w:ascii="Arial" w:hAnsi="Arial" w:cs="Arial"/>
        </w:rPr>
        <w:t>presente documento</w:t>
      </w:r>
      <w:r w:rsidRPr="00C2357C">
        <w:rPr>
          <w:rFonts w:ascii="Arial" w:hAnsi="Arial" w:cs="Arial"/>
        </w:rPr>
        <w:t>.</w:t>
      </w:r>
      <w:bookmarkStart w:id="125" w:name="_Hlk88675589"/>
      <w:r w:rsidR="0014223D" w:rsidRPr="00C2357C">
        <w:rPr>
          <w:rFonts w:ascii="Arial" w:hAnsi="Arial" w:cs="Arial"/>
        </w:rPr>
        <w:t xml:space="preserve"> Para tal efecto, el CONCEDENTE notificará a la SOCIEDAD CONCESIONARIA requiriéndole el plazo correspondiente para el saneamiento del vicio oculto.</w:t>
      </w:r>
      <w:bookmarkEnd w:id="125"/>
    </w:p>
    <w:p w14:paraId="0A74077D" w14:textId="77777777" w:rsidR="00F166ED" w:rsidRPr="002537E9" w:rsidRDefault="00F166ED" w:rsidP="00F166ED">
      <w:pPr>
        <w:rPr>
          <w:rFonts w:ascii="Arial" w:hAnsi="Arial" w:cs="Arial"/>
        </w:rPr>
      </w:pPr>
    </w:p>
    <w:p w14:paraId="20500700" w14:textId="77777777" w:rsidR="00F166ED" w:rsidRPr="002537E9" w:rsidRDefault="00F166ED" w:rsidP="00F166ED">
      <w:pPr>
        <w:ind w:left="851" w:hanging="851"/>
        <w:rPr>
          <w:rFonts w:ascii="Arial" w:hAnsi="Arial" w:cs="Arial"/>
        </w:rPr>
      </w:pPr>
      <w:r w:rsidRPr="002537E9">
        <w:rPr>
          <w:rFonts w:ascii="Arial" w:hAnsi="Arial" w:cs="Arial"/>
        </w:rPr>
        <w:t>16.6.11.</w:t>
      </w:r>
      <w:r w:rsidRPr="002537E9">
        <w:rPr>
          <w:rFonts w:ascii="Arial" w:hAnsi="Arial" w:cs="Arial"/>
        </w:rPr>
        <w:tab/>
        <w:t>Las ACTAS DE SUPERVISIÓN, INFORMES DE SUPERVISIÓN y ACTAS DE ACEPTACIÓN, se realizarán por cada LOCALIDAD BENEFICIARIA.</w:t>
      </w:r>
    </w:p>
    <w:p w14:paraId="39295481" w14:textId="77777777" w:rsidR="00F166ED" w:rsidRPr="002537E9" w:rsidRDefault="00F166ED" w:rsidP="00F166ED">
      <w:pPr>
        <w:rPr>
          <w:rFonts w:ascii="Arial" w:hAnsi="Arial" w:cs="Arial"/>
        </w:rPr>
      </w:pPr>
    </w:p>
    <w:p w14:paraId="019BB9F9" w14:textId="5B467FBD" w:rsidR="00F166ED" w:rsidRPr="002537E9" w:rsidRDefault="00F166ED" w:rsidP="00F166ED">
      <w:pPr>
        <w:ind w:left="851" w:hanging="851"/>
        <w:rPr>
          <w:rFonts w:ascii="Arial" w:hAnsi="Arial" w:cs="Arial"/>
        </w:rPr>
      </w:pPr>
      <w:r w:rsidRPr="002537E9">
        <w:rPr>
          <w:rFonts w:ascii="Arial" w:hAnsi="Arial" w:cs="Arial"/>
        </w:rPr>
        <w:t>16.6.12.</w:t>
      </w:r>
      <w:r w:rsidRPr="002537E9">
        <w:rPr>
          <w:rFonts w:ascii="Arial" w:hAnsi="Arial" w:cs="Arial"/>
        </w:rPr>
        <w:tab/>
        <w:t xml:space="preserve">El </w:t>
      </w:r>
      <w:bookmarkStart w:id="126" w:name="_Hlk80974424"/>
      <w:r w:rsidR="006F4348" w:rsidRPr="002537E9">
        <w:rPr>
          <w:rFonts w:ascii="Arial" w:hAnsi="Arial" w:cs="Arial"/>
        </w:rPr>
        <w:t>Apéndice N</w:t>
      </w:r>
      <w:r w:rsidR="001F34A3" w:rsidRPr="002537E9">
        <w:rPr>
          <w:rFonts w:ascii="Arial" w:hAnsi="Arial" w:cs="Arial"/>
        </w:rPr>
        <w:t>º</w:t>
      </w:r>
      <w:r w:rsidR="006F4348" w:rsidRPr="002537E9">
        <w:rPr>
          <w:rFonts w:ascii="Arial" w:hAnsi="Arial" w:cs="Arial"/>
        </w:rPr>
        <w:t xml:space="preserve"> 3 del </w:t>
      </w:r>
      <w:bookmarkEnd w:id="126"/>
      <w:r w:rsidRPr="002537E9">
        <w:rPr>
          <w:rFonts w:ascii="Arial" w:hAnsi="Arial" w:cs="Arial"/>
        </w:rPr>
        <w:t xml:space="preserve">Anexo Nº </w:t>
      </w:r>
      <w:r w:rsidR="006F4348" w:rsidRPr="002537E9">
        <w:rPr>
          <w:rFonts w:ascii="Arial" w:hAnsi="Arial" w:cs="Arial"/>
        </w:rPr>
        <w:t>7</w:t>
      </w:r>
      <w:r w:rsidRPr="002537E9">
        <w:rPr>
          <w:rFonts w:ascii="Arial" w:hAnsi="Arial" w:cs="Arial"/>
        </w:rPr>
        <w:t>, es un flujograma referencial de algunas disposiciones contenidas en las presentes ESPECIFICACIONES TÉCNICAS, que tiene por objeto orientar a la SOCIEDAD CONCESIONARIA.</w:t>
      </w:r>
    </w:p>
    <w:p w14:paraId="4E3A4884" w14:textId="77777777" w:rsidR="00F166ED" w:rsidRPr="002537E9" w:rsidRDefault="00F166ED" w:rsidP="00F166ED">
      <w:pPr>
        <w:rPr>
          <w:rFonts w:ascii="Arial" w:hAnsi="Arial" w:cs="Arial"/>
        </w:rPr>
      </w:pPr>
    </w:p>
    <w:p w14:paraId="2CFCDF99"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17.</w:t>
      </w:r>
      <w:r w:rsidRPr="002537E9">
        <w:rPr>
          <w:rFonts w:ascii="Arial" w:hAnsi="Arial" w:cs="Arial"/>
          <w:b/>
          <w:bCs/>
        </w:rPr>
        <w:tab/>
        <w:t>DEFINICIONES</w:t>
      </w:r>
    </w:p>
    <w:p w14:paraId="7C1AC83F" w14:textId="77777777" w:rsidR="00F166ED" w:rsidRPr="002537E9" w:rsidRDefault="00F166ED" w:rsidP="00F166ED">
      <w:pPr>
        <w:rPr>
          <w:rFonts w:ascii="Arial" w:hAnsi="Arial" w:cs="Arial"/>
        </w:rPr>
      </w:pPr>
    </w:p>
    <w:p w14:paraId="23E3026F" w14:textId="5E66DEEC" w:rsidR="006F4348" w:rsidRPr="002537E9" w:rsidRDefault="006F4348" w:rsidP="00FB4248">
      <w:pPr>
        <w:ind w:left="851" w:hanging="851"/>
        <w:rPr>
          <w:rFonts w:ascii="Arial" w:hAnsi="Arial" w:cs="Arial"/>
        </w:rPr>
      </w:pPr>
      <w:bookmarkStart w:id="127" w:name="_Hlk80974458"/>
      <w:r w:rsidRPr="002537E9">
        <w:rPr>
          <w:rFonts w:ascii="Arial" w:hAnsi="Arial" w:cs="Arial"/>
        </w:rPr>
        <w:t>17.1.</w:t>
      </w:r>
      <w:r w:rsidRPr="002537E9">
        <w:rPr>
          <w:rFonts w:ascii="Arial" w:hAnsi="Arial" w:cs="Arial"/>
        </w:rPr>
        <w:tab/>
        <w:t>ACTUALIZACIÓN TECNOLÓGICA: Corresponde a una actualización de la versión de software (por ejemplo, rel</w:t>
      </w:r>
      <w:r w:rsidR="00171ECF">
        <w:rPr>
          <w:rFonts w:ascii="Arial" w:hAnsi="Arial" w:cs="Arial"/>
        </w:rPr>
        <w:t>e</w:t>
      </w:r>
      <w:r w:rsidRPr="002537E9">
        <w:rPr>
          <w:rFonts w:ascii="Arial" w:hAnsi="Arial" w:cs="Arial"/>
        </w:rPr>
        <w:t>ase 3GPP) de la RED DE ACCESO MÓVIL dentro de la misma generación tecnológica (por ejemplo, 4G), actualizaciones a nivel de hardware o reemplazos y expansiones de hardware para asegurar la correcta operatividad de la red, atender la demanda de tráfico y permitir incrementos en las tasas de transferencia de datos</w:t>
      </w:r>
      <w:r w:rsidR="00FB4248" w:rsidRPr="002537E9">
        <w:rPr>
          <w:rFonts w:ascii="Arial" w:hAnsi="Arial" w:cs="Arial"/>
        </w:rPr>
        <w:t>.</w:t>
      </w:r>
    </w:p>
    <w:p w14:paraId="56E120F5" w14:textId="77777777" w:rsidR="006F4348" w:rsidRPr="002537E9" w:rsidRDefault="006F4348" w:rsidP="006F4348">
      <w:pPr>
        <w:rPr>
          <w:rFonts w:ascii="Arial" w:hAnsi="Arial" w:cs="Arial"/>
        </w:rPr>
      </w:pPr>
    </w:p>
    <w:p w14:paraId="15BA3F88" w14:textId="1FB8988D" w:rsidR="006F4348" w:rsidRPr="002537E9" w:rsidRDefault="006F4348" w:rsidP="00FB4248">
      <w:pPr>
        <w:ind w:left="851" w:hanging="851"/>
        <w:rPr>
          <w:rFonts w:ascii="Arial" w:hAnsi="Arial" w:cs="Arial"/>
        </w:rPr>
      </w:pPr>
      <w:r w:rsidRPr="002537E9">
        <w:rPr>
          <w:rFonts w:ascii="Arial" w:hAnsi="Arial" w:cs="Arial"/>
        </w:rPr>
        <w:t>17.2.</w:t>
      </w:r>
      <w:r w:rsidRPr="002537E9">
        <w:rPr>
          <w:rFonts w:ascii="Arial" w:hAnsi="Arial" w:cs="Arial"/>
        </w:rPr>
        <w:tab/>
        <w:t>ACTA DE SUPERVISIÓN: Documento que recoge los hechos verificados durante la SUPERVISIÓN, la misma que sustenta el INFORME DE SUPERVISIÓN</w:t>
      </w:r>
      <w:r w:rsidR="00FB4248" w:rsidRPr="002537E9">
        <w:rPr>
          <w:rFonts w:ascii="Arial" w:hAnsi="Arial" w:cs="Arial"/>
        </w:rPr>
        <w:t>.</w:t>
      </w:r>
    </w:p>
    <w:p w14:paraId="252406CB" w14:textId="77777777" w:rsidR="006F4348" w:rsidRPr="002537E9" w:rsidRDefault="006F4348" w:rsidP="006F4348">
      <w:pPr>
        <w:rPr>
          <w:rFonts w:ascii="Arial" w:hAnsi="Arial" w:cs="Arial"/>
        </w:rPr>
      </w:pPr>
    </w:p>
    <w:p w14:paraId="72257109" w14:textId="77777777" w:rsidR="006F4348" w:rsidRPr="002537E9" w:rsidRDefault="006F4348" w:rsidP="00FB4248">
      <w:pPr>
        <w:ind w:left="851" w:hanging="851"/>
        <w:rPr>
          <w:rFonts w:ascii="Arial" w:hAnsi="Arial" w:cs="Arial"/>
        </w:rPr>
      </w:pPr>
      <w:r w:rsidRPr="002537E9">
        <w:rPr>
          <w:rFonts w:ascii="Arial" w:hAnsi="Arial" w:cs="Arial"/>
        </w:rPr>
        <w:t>17.3.</w:t>
      </w:r>
      <w:r w:rsidRPr="002537E9">
        <w:rPr>
          <w:rFonts w:ascii="Arial" w:hAnsi="Arial" w:cs="Arial"/>
        </w:rPr>
        <w:tab/>
        <w:t>BACKHAUL: Red de transmisión usada para conectar las EB con el EPC de la RED MOVIL, comúnmente compuesta por una red de última milla, soportada en enlaces terrestres y no terrestres, y una red de agregación de alta capacidad.</w:t>
      </w:r>
    </w:p>
    <w:p w14:paraId="216E5790" w14:textId="77777777" w:rsidR="006F4348" w:rsidRPr="002537E9" w:rsidRDefault="006F4348" w:rsidP="006F4348">
      <w:pPr>
        <w:rPr>
          <w:rFonts w:ascii="Arial" w:hAnsi="Arial" w:cs="Arial"/>
        </w:rPr>
      </w:pPr>
    </w:p>
    <w:p w14:paraId="2121FB5E" w14:textId="77777777" w:rsidR="006F4348" w:rsidRPr="002537E9" w:rsidRDefault="006F4348" w:rsidP="00FB4248">
      <w:pPr>
        <w:ind w:left="851" w:hanging="851"/>
        <w:rPr>
          <w:rFonts w:ascii="Arial" w:hAnsi="Arial" w:cs="Arial"/>
        </w:rPr>
      </w:pPr>
      <w:r w:rsidRPr="002537E9">
        <w:rPr>
          <w:rFonts w:ascii="Arial" w:hAnsi="Arial" w:cs="Arial"/>
        </w:rPr>
        <w:t>17.4.</w:t>
      </w:r>
      <w:r w:rsidRPr="002537E9">
        <w:rPr>
          <w:rFonts w:ascii="Arial" w:hAnsi="Arial" w:cs="Arial"/>
        </w:rPr>
        <w:tab/>
        <w:t>BANDA: Se refiere a los 60 MHz del rango de frecuencias 1,750 – 1,780 MHz y 2,150 – 2,180 MHz.</w:t>
      </w:r>
    </w:p>
    <w:p w14:paraId="2FB506A3" w14:textId="77777777" w:rsidR="006F4348" w:rsidRPr="002537E9" w:rsidRDefault="006F4348" w:rsidP="006F4348">
      <w:pPr>
        <w:rPr>
          <w:rFonts w:ascii="Arial" w:hAnsi="Arial" w:cs="Arial"/>
        </w:rPr>
      </w:pPr>
    </w:p>
    <w:p w14:paraId="4ECC6B9D" w14:textId="77777777" w:rsidR="006F4348" w:rsidRPr="002537E9" w:rsidRDefault="006F4348" w:rsidP="00FB4248">
      <w:pPr>
        <w:ind w:left="851" w:hanging="851"/>
        <w:rPr>
          <w:rFonts w:ascii="Arial" w:hAnsi="Arial" w:cs="Arial"/>
        </w:rPr>
      </w:pPr>
      <w:r w:rsidRPr="002537E9">
        <w:rPr>
          <w:rFonts w:ascii="Arial" w:hAnsi="Arial" w:cs="Arial"/>
        </w:rPr>
        <w:t>17.5.</w:t>
      </w:r>
      <w:r w:rsidRPr="002537E9">
        <w:rPr>
          <w:rFonts w:ascii="Arial" w:hAnsi="Arial" w:cs="Arial"/>
        </w:rPr>
        <w:tab/>
        <w:t>BASES: Es el documento, incluidos sus Formularios, Anexos, Apéndices y Circulares, bajo cuyos términos se desarrolló la LICITACIÓN y que forma parte integrante del presente CONTRATO.</w:t>
      </w:r>
    </w:p>
    <w:p w14:paraId="13493C0E" w14:textId="77777777" w:rsidR="006F4348" w:rsidRPr="002537E9" w:rsidRDefault="006F4348" w:rsidP="006F4348">
      <w:pPr>
        <w:rPr>
          <w:rFonts w:ascii="Arial" w:hAnsi="Arial" w:cs="Arial"/>
        </w:rPr>
      </w:pPr>
    </w:p>
    <w:p w14:paraId="7B91ACA4" w14:textId="77777777" w:rsidR="006F4348" w:rsidRPr="002537E9" w:rsidRDefault="006F4348" w:rsidP="00FB4248">
      <w:pPr>
        <w:ind w:left="851" w:hanging="851"/>
        <w:rPr>
          <w:rFonts w:ascii="Arial" w:hAnsi="Arial" w:cs="Arial"/>
        </w:rPr>
      </w:pPr>
      <w:r w:rsidRPr="002537E9">
        <w:rPr>
          <w:rFonts w:ascii="Arial" w:hAnsi="Arial" w:cs="Arial"/>
        </w:rPr>
        <w:t>17.6.</w:t>
      </w:r>
      <w:r w:rsidRPr="002537E9">
        <w:rPr>
          <w:rFonts w:ascii="Arial" w:hAnsi="Arial" w:cs="Arial"/>
        </w:rPr>
        <w:tab/>
        <w:t>CENTRAL: Emplazamiento físico o virtual dónde se encuentran las plataformas que permiten diferenciar el tráfico de voz, datos o servicios multimedia para ser encaminado en las redes bajo el perfil IMS del abonado.</w:t>
      </w:r>
    </w:p>
    <w:p w14:paraId="1E98FB54" w14:textId="77777777" w:rsidR="006F4348" w:rsidRPr="002537E9" w:rsidRDefault="006F4348" w:rsidP="006F4348">
      <w:pPr>
        <w:rPr>
          <w:rFonts w:ascii="Arial" w:hAnsi="Arial" w:cs="Arial"/>
        </w:rPr>
      </w:pPr>
    </w:p>
    <w:p w14:paraId="6DEE80C8" w14:textId="77777777" w:rsidR="006F4348" w:rsidRPr="002537E9" w:rsidRDefault="006F4348" w:rsidP="00FB4248">
      <w:pPr>
        <w:ind w:left="851" w:hanging="851"/>
        <w:rPr>
          <w:rFonts w:ascii="Arial" w:hAnsi="Arial" w:cs="Arial"/>
        </w:rPr>
      </w:pPr>
      <w:r w:rsidRPr="002537E9">
        <w:rPr>
          <w:rFonts w:ascii="Arial" w:hAnsi="Arial" w:cs="Arial"/>
        </w:rPr>
        <w:t>17.7.</w:t>
      </w:r>
      <w:r w:rsidRPr="002537E9">
        <w:rPr>
          <w:rFonts w:ascii="Arial" w:hAnsi="Arial" w:cs="Arial"/>
        </w:rPr>
        <w:tab/>
        <w:t>CENTRO DE MANTENIMIENTO: Emplazamiento de la SOCIEDAD CONCESIONARIA que tendrá disponibilidad de repuestos, herramientas, personal técnico y medios de desplazamiento para llegar en tiempos razonables a los elementos de la RED MÓVIL que tengan problemas. Asimismo, cada CENTRO DE MANTENIMIENTO tendrá conexión a la red para mantener comunicación con el NOC para corregir fallos de forma remota.</w:t>
      </w:r>
    </w:p>
    <w:p w14:paraId="71CF6C7E" w14:textId="77777777" w:rsidR="006F4348" w:rsidRPr="002537E9" w:rsidRDefault="006F4348" w:rsidP="006F4348">
      <w:pPr>
        <w:rPr>
          <w:rFonts w:ascii="Arial" w:hAnsi="Arial" w:cs="Arial"/>
        </w:rPr>
      </w:pPr>
    </w:p>
    <w:p w14:paraId="3D821715" w14:textId="77777777" w:rsidR="006F4348" w:rsidRPr="002537E9" w:rsidRDefault="006F4348" w:rsidP="00FB4248">
      <w:pPr>
        <w:ind w:left="851" w:hanging="851"/>
        <w:rPr>
          <w:rFonts w:ascii="Arial" w:hAnsi="Arial" w:cs="Arial"/>
        </w:rPr>
      </w:pPr>
      <w:r w:rsidRPr="002537E9">
        <w:rPr>
          <w:rFonts w:ascii="Arial" w:hAnsi="Arial" w:cs="Arial"/>
        </w:rPr>
        <w:t>17.8.</w:t>
      </w:r>
      <w:r w:rsidRPr="002537E9">
        <w:rPr>
          <w:rFonts w:ascii="Arial" w:hAnsi="Arial" w:cs="Arial"/>
        </w:rPr>
        <w:tab/>
        <w:t>CONCEDENTE: Es el Estado Peruano, actuando a través del MTC.</w:t>
      </w:r>
    </w:p>
    <w:p w14:paraId="42BC5D77" w14:textId="77777777" w:rsidR="006F4348" w:rsidRPr="002537E9" w:rsidRDefault="006F4348" w:rsidP="006F4348">
      <w:pPr>
        <w:rPr>
          <w:rFonts w:ascii="Arial" w:hAnsi="Arial" w:cs="Arial"/>
        </w:rPr>
      </w:pPr>
    </w:p>
    <w:p w14:paraId="4F5A7A18" w14:textId="77777777" w:rsidR="006F4348" w:rsidRPr="002537E9" w:rsidRDefault="006F4348" w:rsidP="00FB4248">
      <w:pPr>
        <w:ind w:left="851" w:hanging="851"/>
        <w:rPr>
          <w:rFonts w:ascii="Arial" w:hAnsi="Arial" w:cs="Arial"/>
        </w:rPr>
      </w:pPr>
      <w:r w:rsidRPr="002537E9">
        <w:rPr>
          <w:rFonts w:ascii="Arial" w:hAnsi="Arial" w:cs="Arial"/>
        </w:rPr>
        <w:t>17.9.</w:t>
      </w:r>
      <w:r w:rsidRPr="002537E9">
        <w:rPr>
          <w:rFonts w:ascii="Arial" w:hAnsi="Arial" w:cs="Arial"/>
        </w:rPr>
        <w:tab/>
        <w:t>COMPROMISO OBLIGATORIO DE INVERSION: Se refiere a la obligación que adquiere LA SOCIEDAD CONCESIONARIA para brindar los SERVICIO MÓVILES utilizando tecnología LTE-A a las LOCALIDADES BENEFICIARIAS.</w:t>
      </w:r>
    </w:p>
    <w:p w14:paraId="5D0AB8B8" w14:textId="77777777" w:rsidR="006F4348" w:rsidRPr="002537E9" w:rsidRDefault="006F4348" w:rsidP="006F4348">
      <w:pPr>
        <w:rPr>
          <w:rFonts w:ascii="Arial" w:hAnsi="Arial" w:cs="Arial"/>
        </w:rPr>
      </w:pPr>
    </w:p>
    <w:p w14:paraId="7F5D480D" w14:textId="77777777" w:rsidR="006F4348" w:rsidRPr="002537E9" w:rsidRDefault="006F4348" w:rsidP="00FB4248">
      <w:pPr>
        <w:ind w:left="851" w:hanging="851"/>
        <w:rPr>
          <w:rFonts w:ascii="Arial" w:hAnsi="Arial" w:cs="Arial"/>
        </w:rPr>
      </w:pPr>
      <w:r w:rsidRPr="002537E9">
        <w:rPr>
          <w:rFonts w:ascii="Arial" w:hAnsi="Arial" w:cs="Arial"/>
        </w:rPr>
        <w:t>17.10.</w:t>
      </w:r>
      <w:r w:rsidRPr="002537E9">
        <w:rPr>
          <w:rFonts w:ascii="Arial" w:hAnsi="Arial" w:cs="Arial"/>
        </w:rPr>
        <w:tab/>
        <w:t>CONTRATO DE CONCESIÓN: Es el Contrato de Concesión Única para la prestación de Servicios Públicos de Telecomunicaciones y Asignación a nivel nacional del rango de frecuencias 1,750 – 1,780 MHz y 2,150 – 2,180 MHz.</w:t>
      </w:r>
    </w:p>
    <w:p w14:paraId="38A2196D" w14:textId="77777777" w:rsidR="006F4348" w:rsidRPr="002537E9" w:rsidRDefault="006F4348" w:rsidP="006F4348">
      <w:pPr>
        <w:rPr>
          <w:rFonts w:ascii="Arial" w:hAnsi="Arial" w:cs="Arial"/>
        </w:rPr>
      </w:pPr>
    </w:p>
    <w:p w14:paraId="3DB64A6E" w14:textId="77777777" w:rsidR="006F4348" w:rsidRPr="002537E9" w:rsidRDefault="006F4348" w:rsidP="00FB4248">
      <w:pPr>
        <w:ind w:left="851" w:hanging="851"/>
        <w:rPr>
          <w:rFonts w:ascii="Arial" w:hAnsi="Arial" w:cs="Arial"/>
        </w:rPr>
      </w:pPr>
      <w:r w:rsidRPr="002537E9">
        <w:rPr>
          <w:rFonts w:ascii="Arial" w:hAnsi="Arial" w:cs="Arial"/>
        </w:rPr>
        <w:t>17.11.</w:t>
      </w:r>
      <w:r w:rsidRPr="002537E9">
        <w:rPr>
          <w:rFonts w:ascii="Arial" w:hAnsi="Arial" w:cs="Arial"/>
        </w:rPr>
        <w:tab/>
        <w:t>DGPPC: Dirección General de Programas y Proyectos de Comunicaciones del MTC. Parte de la CONCEDENTE encargada de la parte técnica del proceso.</w:t>
      </w:r>
    </w:p>
    <w:p w14:paraId="15524404" w14:textId="77777777" w:rsidR="006F4348" w:rsidRPr="002537E9" w:rsidRDefault="006F4348" w:rsidP="006F4348">
      <w:pPr>
        <w:rPr>
          <w:rFonts w:ascii="Arial" w:hAnsi="Arial" w:cs="Arial"/>
        </w:rPr>
      </w:pPr>
    </w:p>
    <w:p w14:paraId="10081011" w14:textId="77777777" w:rsidR="006F4348" w:rsidRPr="002537E9" w:rsidRDefault="006F4348" w:rsidP="00FB4248">
      <w:pPr>
        <w:ind w:left="851" w:hanging="851"/>
        <w:rPr>
          <w:rFonts w:ascii="Arial" w:hAnsi="Arial" w:cs="Arial"/>
        </w:rPr>
      </w:pPr>
      <w:r w:rsidRPr="002537E9">
        <w:rPr>
          <w:rFonts w:ascii="Arial" w:hAnsi="Arial" w:cs="Arial"/>
        </w:rPr>
        <w:t>17.12.</w:t>
      </w:r>
      <w:r w:rsidRPr="002537E9">
        <w:rPr>
          <w:rFonts w:ascii="Arial" w:hAnsi="Arial" w:cs="Arial"/>
        </w:rPr>
        <w:tab/>
        <w:t>DÍAS CALENDARIO: Son todos los días, incluyendo sábados, domingos y feriados.</w:t>
      </w:r>
    </w:p>
    <w:p w14:paraId="205D2203" w14:textId="77777777" w:rsidR="006F4348" w:rsidRPr="002537E9" w:rsidRDefault="006F4348" w:rsidP="006F4348">
      <w:pPr>
        <w:rPr>
          <w:rFonts w:ascii="Arial" w:hAnsi="Arial" w:cs="Arial"/>
        </w:rPr>
      </w:pPr>
    </w:p>
    <w:p w14:paraId="2FEE8BA8" w14:textId="417CC0F1" w:rsidR="006F4348" w:rsidRPr="002537E9" w:rsidRDefault="006F4348" w:rsidP="00FB4248">
      <w:pPr>
        <w:ind w:left="851" w:hanging="851"/>
        <w:rPr>
          <w:rFonts w:ascii="Arial" w:hAnsi="Arial" w:cs="Arial"/>
        </w:rPr>
      </w:pPr>
      <w:r w:rsidRPr="002537E9">
        <w:rPr>
          <w:rFonts w:ascii="Arial" w:hAnsi="Arial" w:cs="Arial"/>
        </w:rPr>
        <w:t>17.13.</w:t>
      </w:r>
      <w:r w:rsidRPr="002537E9">
        <w:rPr>
          <w:rFonts w:ascii="Arial" w:hAnsi="Arial" w:cs="Arial"/>
        </w:rPr>
        <w:tab/>
        <w:t>EPC: Core de Paquetes Evolucionado de la RED MÓVIL</w:t>
      </w:r>
      <w:r w:rsidR="00FB4248" w:rsidRPr="002537E9">
        <w:rPr>
          <w:rFonts w:ascii="Arial" w:hAnsi="Arial" w:cs="Arial"/>
        </w:rPr>
        <w:t>.</w:t>
      </w:r>
    </w:p>
    <w:p w14:paraId="6D707934" w14:textId="77777777" w:rsidR="006F4348" w:rsidRPr="002537E9" w:rsidRDefault="006F4348" w:rsidP="006F4348">
      <w:pPr>
        <w:rPr>
          <w:rFonts w:ascii="Arial" w:hAnsi="Arial" w:cs="Arial"/>
        </w:rPr>
      </w:pPr>
    </w:p>
    <w:p w14:paraId="0EE6C38B" w14:textId="6A02BE22" w:rsidR="006F4348" w:rsidRPr="002537E9" w:rsidRDefault="006F4348" w:rsidP="00FB4248">
      <w:pPr>
        <w:ind w:left="851" w:hanging="851"/>
        <w:rPr>
          <w:rFonts w:ascii="Arial" w:hAnsi="Arial" w:cs="Arial"/>
        </w:rPr>
      </w:pPr>
      <w:r w:rsidRPr="002537E9">
        <w:rPr>
          <w:rFonts w:ascii="Arial" w:hAnsi="Arial" w:cs="Arial"/>
        </w:rPr>
        <w:t>17.14.</w:t>
      </w:r>
      <w:r w:rsidRPr="002537E9">
        <w:rPr>
          <w:rFonts w:ascii="Arial" w:hAnsi="Arial" w:cs="Arial"/>
        </w:rPr>
        <w:tab/>
        <w:t>ESPECIFICACIONES TÉCNICAS: Es el presente documento técnico que es Anexo al CONTRATO DE CONCESIÓN en el cual se definen las normas, exigencias y procedimientos que van a ser empleados y aplicados en todos los trabajos para implementar la RED MÓVIL que permita la prestación de SERVICIOS MÓVILES en las LOCALIDADES BENEFICIARIAS</w:t>
      </w:r>
      <w:r w:rsidR="00FB4248" w:rsidRPr="002537E9">
        <w:rPr>
          <w:rFonts w:ascii="Arial" w:hAnsi="Arial" w:cs="Arial"/>
        </w:rPr>
        <w:t>.</w:t>
      </w:r>
    </w:p>
    <w:p w14:paraId="45E86484" w14:textId="77777777" w:rsidR="006F4348" w:rsidRPr="002537E9" w:rsidRDefault="006F4348" w:rsidP="006F4348">
      <w:pPr>
        <w:rPr>
          <w:rFonts w:ascii="Arial" w:hAnsi="Arial" w:cs="Arial"/>
        </w:rPr>
      </w:pPr>
    </w:p>
    <w:p w14:paraId="7F64FE8E" w14:textId="77777777" w:rsidR="006F4348" w:rsidRPr="002537E9" w:rsidRDefault="006F4348" w:rsidP="00FB4248">
      <w:pPr>
        <w:ind w:left="851" w:hanging="851"/>
        <w:rPr>
          <w:rFonts w:ascii="Arial" w:hAnsi="Arial" w:cs="Arial"/>
        </w:rPr>
      </w:pPr>
      <w:r w:rsidRPr="002537E9">
        <w:rPr>
          <w:rFonts w:ascii="Arial" w:hAnsi="Arial" w:cs="Arial"/>
        </w:rPr>
        <w:t>17.15.</w:t>
      </w:r>
      <w:r w:rsidRPr="002537E9">
        <w:rPr>
          <w:rFonts w:ascii="Arial" w:hAnsi="Arial" w:cs="Arial"/>
        </w:rPr>
        <w:tab/>
        <w:t>ESTACIÓN BASE: Emplazamiento donde se instalará el sistema radiante y el equipo eNodeB que incorporan funcionalidades que implican un hardware y software para optimizar el rendimiento de la interfaz radio que permite ingresar a la red con protocolo IP, permitiendo que sea una arquitectura «all IP» de extremo a extremo.</w:t>
      </w:r>
    </w:p>
    <w:p w14:paraId="60868F49" w14:textId="77777777" w:rsidR="006F4348" w:rsidRPr="002537E9" w:rsidRDefault="006F4348" w:rsidP="006F4348">
      <w:pPr>
        <w:rPr>
          <w:rFonts w:ascii="Arial" w:hAnsi="Arial" w:cs="Arial"/>
        </w:rPr>
      </w:pPr>
    </w:p>
    <w:p w14:paraId="2533CD8C" w14:textId="0644FD5D" w:rsidR="006F4348" w:rsidRPr="002537E9" w:rsidRDefault="006F4348" w:rsidP="00FB4248">
      <w:pPr>
        <w:ind w:left="851" w:hanging="851"/>
        <w:rPr>
          <w:rFonts w:ascii="Arial" w:hAnsi="Arial" w:cs="Arial"/>
        </w:rPr>
      </w:pPr>
      <w:r w:rsidRPr="002537E9">
        <w:rPr>
          <w:rFonts w:ascii="Arial" w:hAnsi="Arial" w:cs="Arial"/>
        </w:rPr>
        <w:t>17.16.</w:t>
      </w:r>
      <w:r w:rsidRPr="002537E9">
        <w:rPr>
          <w:rFonts w:ascii="Arial" w:hAnsi="Arial" w:cs="Arial"/>
        </w:rPr>
        <w:tab/>
        <w:t>ESTUDIOS DE CAMPO: Es el proceso que permite obtener datos de los ámbitos geográficos donde se va a desarrollar el Compromiso Obligatorio de inversión, a fin de evaluarlos y en base a ello tomar las decisiones y estrategias para desarrollar el mismo</w:t>
      </w:r>
      <w:r w:rsidR="00FB4248" w:rsidRPr="002537E9">
        <w:rPr>
          <w:rFonts w:ascii="Arial" w:hAnsi="Arial" w:cs="Arial"/>
        </w:rPr>
        <w:t>.</w:t>
      </w:r>
    </w:p>
    <w:p w14:paraId="4F612829" w14:textId="77777777" w:rsidR="006F4348" w:rsidRPr="002537E9" w:rsidRDefault="006F4348" w:rsidP="006F4348">
      <w:pPr>
        <w:rPr>
          <w:rFonts w:ascii="Arial" w:hAnsi="Arial" w:cs="Arial"/>
        </w:rPr>
      </w:pPr>
    </w:p>
    <w:p w14:paraId="5D4E7E7D" w14:textId="30731886" w:rsidR="006F4348" w:rsidRPr="002537E9" w:rsidRDefault="006F4348" w:rsidP="00FB4248">
      <w:pPr>
        <w:ind w:left="851" w:hanging="851"/>
        <w:rPr>
          <w:rFonts w:ascii="Arial" w:hAnsi="Arial" w:cs="Arial"/>
        </w:rPr>
      </w:pPr>
      <w:r w:rsidRPr="002537E9">
        <w:rPr>
          <w:rFonts w:ascii="Arial" w:hAnsi="Arial" w:cs="Arial"/>
        </w:rPr>
        <w:t>17.17.</w:t>
      </w:r>
      <w:r w:rsidRPr="002537E9">
        <w:rPr>
          <w:rFonts w:ascii="Arial" w:hAnsi="Arial" w:cs="Arial"/>
        </w:rPr>
        <w:tab/>
        <w:t>FECHA DE CIERRE: Es el día, lugar y hora en que se verifica el cumplimiento de los Actos de Cierre mencionados en el numeral 24.3 de las Bases y en los numerales 4.1 y 4.2 de la Cláusula Cuarta del presente CONTRATO. Así, es la fecha de la suscripción del CONTRATO DE CONCESIÓN</w:t>
      </w:r>
      <w:r w:rsidR="00FB4248" w:rsidRPr="002537E9">
        <w:rPr>
          <w:rFonts w:ascii="Arial" w:hAnsi="Arial" w:cs="Arial"/>
        </w:rPr>
        <w:t>.</w:t>
      </w:r>
    </w:p>
    <w:p w14:paraId="27577A32" w14:textId="77777777" w:rsidR="006F4348" w:rsidRPr="002537E9" w:rsidRDefault="006F4348" w:rsidP="006F4348">
      <w:pPr>
        <w:rPr>
          <w:rFonts w:ascii="Arial" w:hAnsi="Arial" w:cs="Arial"/>
        </w:rPr>
      </w:pPr>
    </w:p>
    <w:p w14:paraId="61F7A282" w14:textId="77777777" w:rsidR="006F4348" w:rsidRPr="002537E9" w:rsidRDefault="006F4348" w:rsidP="00FB4248">
      <w:pPr>
        <w:ind w:left="851" w:hanging="851"/>
        <w:rPr>
          <w:rFonts w:ascii="Arial" w:hAnsi="Arial" w:cs="Arial"/>
        </w:rPr>
      </w:pPr>
      <w:r w:rsidRPr="002537E9">
        <w:rPr>
          <w:rFonts w:ascii="Arial" w:hAnsi="Arial" w:cs="Arial"/>
        </w:rPr>
        <w:t>17.18.</w:t>
      </w:r>
      <w:r w:rsidRPr="002537E9">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p w14:paraId="742246F7" w14:textId="77777777" w:rsidR="006F4348" w:rsidRPr="002537E9" w:rsidRDefault="006F4348" w:rsidP="006F4348">
      <w:pPr>
        <w:rPr>
          <w:rFonts w:ascii="Arial" w:hAnsi="Arial" w:cs="Arial"/>
        </w:rPr>
      </w:pPr>
    </w:p>
    <w:p w14:paraId="62096797" w14:textId="77777777" w:rsidR="006F4348" w:rsidRPr="002537E9" w:rsidRDefault="006F4348" w:rsidP="00FB4248">
      <w:pPr>
        <w:ind w:left="851" w:hanging="851"/>
        <w:rPr>
          <w:rFonts w:ascii="Arial" w:hAnsi="Arial" w:cs="Arial"/>
        </w:rPr>
      </w:pPr>
      <w:r w:rsidRPr="002537E9">
        <w:rPr>
          <w:rFonts w:ascii="Arial" w:hAnsi="Arial" w:cs="Arial"/>
        </w:rPr>
        <w:t>17.19.</w:t>
      </w:r>
      <w:r w:rsidRPr="002537E9">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1DD8016C" w14:textId="77777777" w:rsidR="006F4348" w:rsidRPr="002537E9" w:rsidRDefault="006F4348" w:rsidP="006F4348">
      <w:pPr>
        <w:rPr>
          <w:rFonts w:ascii="Arial" w:hAnsi="Arial" w:cs="Arial"/>
        </w:rPr>
      </w:pPr>
    </w:p>
    <w:p w14:paraId="02BB3F7D" w14:textId="77777777" w:rsidR="006F4348" w:rsidRPr="002537E9" w:rsidRDefault="006F4348" w:rsidP="00FB4248">
      <w:pPr>
        <w:ind w:left="851" w:hanging="851"/>
        <w:rPr>
          <w:rFonts w:ascii="Arial" w:hAnsi="Arial" w:cs="Arial"/>
        </w:rPr>
      </w:pPr>
      <w:r w:rsidRPr="002537E9">
        <w:rPr>
          <w:rFonts w:ascii="Arial" w:hAnsi="Arial" w:cs="Arial"/>
        </w:rPr>
        <w:t>17.20.</w:t>
      </w:r>
      <w:r w:rsidRPr="002537E9">
        <w:rPr>
          <w:rFonts w:ascii="Arial" w:hAnsi="Arial" w:cs="Arial"/>
        </w:rPr>
        <w:tab/>
        <w:t>LOCALIDADES BENEFICIARIAS: Son los ámbitos geográficos de población que se están considerando para recibir SERVICIOS MÓVILES utilizando tecnología 4G LTE-A o superior como parte de las obligaciones de implementación de los COMPROMISOS OBLIGATORIOS DE INVERSIÓN del CONTRATO DE CONCESIÓN y son listados en el Apéndice Nº 1 de los Anexos Nº 7 y Nº 8.</w:t>
      </w:r>
    </w:p>
    <w:p w14:paraId="647F5B2D" w14:textId="77777777" w:rsidR="006F4348" w:rsidRPr="002537E9" w:rsidRDefault="006F4348" w:rsidP="006F4348">
      <w:pPr>
        <w:rPr>
          <w:rFonts w:ascii="Arial" w:hAnsi="Arial" w:cs="Arial"/>
        </w:rPr>
      </w:pPr>
    </w:p>
    <w:p w14:paraId="04D9B31B" w14:textId="2B82DC27" w:rsidR="006F4348" w:rsidRPr="002537E9" w:rsidRDefault="006F4348" w:rsidP="00FB4248">
      <w:pPr>
        <w:ind w:left="851" w:hanging="851"/>
        <w:rPr>
          <w:rFonts w:ascii="Arial" w:hAnsi="Arial" w:cs="Arial"/>
        </w:rPr>
      </w:pPr>
      <w:r w:rsidRPr="002537E9">
        <w:rPr>
          <w:rFonts w:ascii="Arial" w:hAnsi="Arial" w:cs="Arial"/>
        </w:rPr>
        <w:t>17.21.</w:t>
      </w:r>
      <w:r w:rsidRPr="002537E9">
        <w:rPr>
          <w:rFonts w:ascii="Arial" w:hAnsi="Arial" w:cs="Arial"/>
        </w:rPr>
        <w:tab/>
        <w:t>4G LTE-A: Tecnología de las comunicaciones móviles de cuarta generación con estándar basado en la norma 3 GPP (3rd Generation Partnership Project) Release 10</w:t>
      </w:r>
      <w:r w:rsidR="00FB4248" w:rsidRPr="002537E9">
        <w:rPr>
          <w:rFonts w:ascii="Arial" w:hAnsi="Arial" w:cs="Arial"/>
        </w:rPr>
        <w:t>.</w:t>
      </w:r>
    </w:p>
    <w:p w14:paraId="44770A95" w14:textId="77777777" w:rsidR="00FB4248" w:rsidRPr="002537E9" w:rsidRDefault="00FB4248" w:rsidP="006F4348">
      <w:pPr>
        <w:rPr>
          <w:rFonts w:ascii="Arial" w:hAnsi="Arial" w:cs="Arial"/>
        </w:rPr>
      </w:pPr>
    </w:p>
    <w:p w14:paraId="2EB8D08D" w14:textId="31AFE87E" w:rsidR="006F4348" w:rsidRPr="002537E9" w:rsidRDefault="006F4348" w:rsidP="00FB4248">
      <w:pPr>
        <w:ind w:left="851" w:hanging="851"/>
        <w:rPr>
          <w:rFonts w:ascii="Arial" w:hAnsi="Arial" w:cs="Arial"/>
        </w:rPr>
      </w:pPr>
      <w:r w:rsidRPr="002537E9">
        <w:rPr>
          <w:rFonts w:ascii="Arial" w:hAnsi="Arial" w:cs="Arial"/>
        </w:rPr>
        <w:t>17.22.</w:t>
      </w:r>
      <w:r w:rsidRPr="002537E9">
        <w:rPr>
          <w:rFonts w:ascii="Arial" w:hAnsi="Arial" w:cs="Arial"/>
        </w:rPr>
        <w:tab/>
        <w:t>MTC: Ministerio de Transporte y Comunicaciones.</w:t>
      </w:r>
    </w:p>
    <w:p w14:paraId="03257E7A" w14:textId="77777777" w:rsidR="006F4348" w:rsidRPr="002537E9" w:rsidRDefault="006F4348" w:rsidP="006F4348">
      <w:pPr>
        <w:rPr>
          <w:rFonts w:ascii="Arial" w:hAnsi="Arial" w:cs="Arial"/>
        </w:rPr>
      </w:pPr>
    </w:p>
    <w:p w14:paraId="5071CC36" w14:textId="64491B16" w:rsidR="006F4348" w:rsidRPr="002537E9" w:rsidRDefault="006F4348" w:rsidP="00FB4248">
      <w:pPr>
        <w:ind w:left="851" w:hanging="851"/>
        <w:rPr>
          <w:rFonts w:ascii="Arial" w:hAnsi="Arial" w:cs="Arial"/>
        </w:rPr>
      </w:pPr>
      <w:r w:rsidRPr="002537E9">
        <w:rPr>
          <w:rFonts w:ascii="Arial" w:hAnsi="Arial" w:cs="Arial"/>
        </w:rPr>
        <w:t>17.23.</w:t>
      </w:r>
      <w:r w:rsidRPr="002537E9">
        <w:rPr>
          <w:rFonts w:ascii="Arial" w:hAnsi="Arial" w:cs="Arial"/>
        </w:rPr>
        <w:tab/>
        <w:t>NOC: Centro de Operación de Red, realiza las funciones de monitoreo, gestión y administración de red, para asegurar la operatividad de la RED MÓVIL dentro de los parámetros de calidad de servicios supervisados por OSIPTEL</w:t>
      </w:r>
      <w:r w:rsidR="00FB4248" w:rsidRPr="002537E9">
        <w:rPr>
          <w:rFonts w:ascii="Arial" w:hAnsi="Arial" w:cs="Arial"/>
        </w:rPr>
        <w:t>.</w:t>
      </w:r>
    </w:p>
    <w:p w14:paraId="38B40ECF" w14:textId="77777777" w:rsidR="006F4348" w:rsidRPr="002537E9" w:rsidRDefault="006F4348" w:rsidP="006F4348">
      <w:pPr>
        <w:rPr>
          <w:rFonts w:ascii="Arial" w:hAnsi="Arial" w:cs="Arial"/>
        </w:rPr>
      </w:pPr>
    </w:p>
    <w:p w14:paraId="6EA8E7D9" w14:textId="77777777" w:rsidR="006F4348" w:rsidRPr="002537E9" w:rsidRDefault="006F4348" w:rsidP="00FB4248">
      <w:pPr>
        <w:ind w:left="851" w:hanging="851"/>
        <w:rPr>
          <w:rFonts w:ascii="Arial" w:hAnsi="Arial" w:cs="Arial"/>
        </w:rPr>
      </w:pPr>
      <w:r w:rsidRPr="002537E9">
        <w:rPr>
          <w:rFonts w:ascii="Arial" w:hAnsi="Arial" w:cs="Arial"/>
        </w:rPr>
        <w:t>17.24.</w:t>
      </w:r>
      <w:r w:rsidRPr="002537E9">
        <w:rPr>
          <w:rFonts w:ascii="Arial" w:hAnsi="Arial" w:cs="Arial"/>
        </w:rPr>
        <w:tab/>
        <w:t>OSS: Sistema de Soporte a la Operación, que permite recopilar, procesar y reportar datos relevantes sobre la disponibilidad y el rendimiento de la RED MÓVIL.</w:t>
      </w:r>
    </w:p>
    <w:p w14:paraId="60D36910" w14:textId="77777777" w:rsidR="006F4348" w:rsidRPr="002537E9" w:rsidRDefault="006F4348" w:rsidP="006F4348">
      <w:pPr>
        <w:rPr>
          <w:rFonts w:ascii="Arial" w:hAnsi="Arial" w:cs="Arial"/>
        </w:rPr>
      </w:pPr>
    </w:p>
    <w:p w14:paraId="2972871F" w14:textId="63A10038" w:rsidR="006F4348" w:rsidRPr="002537E9" w:rsidRDefault="006F4348" w:rsidP="00FB4248">
      <w:pPr>
        <w:ind w:left="851" w:hanging="851"/>
        <w:rPr>
          <w:rFonts w:ascii="Arial" w:hAnsi="Arial" w:cs="Arial"/>
        </w:rPr>
      </w:pPr>
      <w:r w:rsidRPr="002537E9">
        <w:rPr>
          <w:rFonts w:ascii="Arial" w:hAnsi="Arial" w:cs="Arial"/>
        </w:rPr>
        <w:t>17.25.</w:t>
      </w:r>
      <w:r w:rsidRPr="002537E9">
        <w:rPr>
          <w:rFonts w:ascii="Arial" w:hAnsi="Arial" w:cs="Arial"/>
        </w:rPr>
        <w:tab/>
        <w:t>PERIODO DE OPERACIÓN: Periodo de Tiempo entre el INICIO DE LA PRESTACIÓN DE LOS SERVICIOS y la culminación de la vigencia del CONTRATO DE CONCESIÓN</w:t>
      </w:r>
      <w:r w:rsidR="00FB4248" w:rsidRPr="002537E9">
        <w:rPr>
          <w:rFonts w:ascii="Arial" w:hAnsi="Arial" w:cs="Arial"/>
        </w:rPr>
        <w:t>.</w:t>
      </w:r>
    </w:p>
    <w:p w14:paraId="29B670DA" w14:textId="77777777" w:rsidR="006F4348" w:rsidRPr="002537E9" w:rsidRDefault="006F4348" w:rsidP="006F4348">
      <w:pPr>
        <w:rPr>
          <w:rFonts w:ascii="Arial" w:hAnsi="Arial" w:cs="Arial"/>
        </w:rPr>
      </w:pPr>
    </w:p>
    <w:p w14:paraId="571424B3" w14:textId="77777777" w:rsidR="006F4348" w:rsidRPr="002537E9" w:rsidRDefault="006F4348" w:rsidP="00FB4248">
      <w:pPr>
        <w:ind w:left="851" w:hanging="851"/>
        <w:rPr>
          <w:rFonts w:ascii="Arial" w:hAnsi="Arial" w:cs="Arial"/>
        </w:rPr>
      </w:pPr>
      <w:r w:rsidRPr="002537E9">
        <w:rPr>
          <w:rFonts w:ascii="Arial" w:hAnsi="Arial" w:cs="Arial"/>
        </w:rPr>
        <w:t>17.26.</w:t>
      </w:r>
      <w:r w:rsidRPr="002537E9">
        <w:rPr>
          <w:rFonts w:ascii="Arial" w:hAnsi="Arial" w:cs="Arial"/>
        </w:rPr>
        <w:tab/>
        <w:t>PROTOCOLO DE ACEPTACIÓN: Es el Es el conjunto de documentos en base a los cuales el MTC realizará la SUPERVISIÓN, según lo establecido en el numeral 16.</w:t>
      </w:r>
    </w:p>
    <w:p w14:paraId="3AD0C823" w14:textId="77777777" w:rsidR="006F4348" w:rsidRPr="002537E9" w:rsidRDefault="006F4348" w:rsidP="006F4348">
      <w:pPr>
        <w:rPr>
          <w:rFonts w:ascii="Arial" w:hAnsi="Arial" w:cs="Arial"/>
        </w:rPr>
      </w:pPr>
    </w:p>
    <w:p w14:paraId="769AA9C6" w14:textId="32924D65" w:rsidR="006F4348" w:rsidRPr="002537E9" w:rsidRDefault="006F4348" w:rsidP="00FB4248">
      <w:pPr>
        <w:ind w:left="851" w:hanging="851"/>
        <w:rPr>
          <w:rFonts w:ascii="Arial" w:hAnsi="Arial" w:cs="Arial"/>
        </w:rPr>
      </w:pPr>
      <w:r w:rsidRPr="002537E9">
        <w:rPr>
          <w:rFonts w:ascii="Arial" w:hAnsi="Arial" w:cs="Arial"/>
        </w:rPr>
        <w:t>17.27.</w:t>
      </w:r>
      <w:r w:rsidRPr="002537E9">
        <w:rPr>
          <w:rFonts w:ascii="Arial" w:hAnsi="Arial" w:cs="Arial"/>
        </w:rPr>
        <w:tab/>
        <w:t>PROTOCOLO DE PRUEBAS: Es el conjunto de documentos presentado por la SOCIEDAD CONCESIONARIA que contiene las pruebas establecidas en el numeral 12, cuyos resultados serán remitidos por la SOCIEDAD CONCESIONARIA a la DGPPC</w:t>
      </w:r>
      <w:r w:rsidR="00FB4248" w:rsidRPr="002537E9">
        <w:rPr>
          <w:rFonts w:ascii="Arial" w:hAnsi="Arial" w:cs="Arial"/>
        </w:rPr>
        <w:t>.</w:t>
      </w:r>
    </w:p>
    <w:p w14:paraId="26700093" w14:textId="77777777" w:rsidR="006F4348" w:rsidRPr="002537E9" w:rsidRDefault="006F4348" w:rsidP="006F4348">
      <w:pPr>
        <w:rPr>
          <w:rFonts w:ascii="Arial" w:hAnsi="Arial" w:cs="Arial"/>
        </w:rPr>
      </w:pPr>
    </w:p>
    <w:p w14:paraId="31D2D3C1" w14:textId="77777777" w:rsidR="006F4348" w:rsidRPr="002537E9" w:rsidRDefault="006F4348" w:rsidP="00FB4248">
      <w:pPr>
        <w:ind w:left="851" w:hanging="851"/>
        <w:rPr>
          <w:rFonts w:ascii="Arial" w:hAnsi="Arial" w:cs="Arial"/>
        </w:rPr>
      </w:pPr>
      <w:r w:rsidRPr="002537E9">
        <w:rPr>
          <w:rFonts w:ascii="Arial" w:hAnsi="Arial" w:cs="Arial"/>
        </w:rPr>
        <w:t>17.28.</w:t>
      </w:r>
      <w:r w:rsidRPr="002537E9">
        <w:rPr>
          <w:rFonts w:ascii="Arial" w:hAnsi="Arial" w:cs="Arial"/>
        </w:rPr>
        <w:tab/>
        <w:t>PROYECTO TÉCNICO: Es el documento que deberá presentar la SOCIEDAD CONCESIONARIA al CONCEDENTE, dentro de los tres (03) meses siguientes a la FECHA DE CIERRE. El mismo contiene el PLAN DE COBERTURA, las METAS DE USO, y el desarrollo de los COMPROMISOS OBLIGATORIOS DE INVERSIÓN asumidos en la PROPUESTA TÉCNICA.</w:t>
      </w:r>
    </w:p>
    <w:p w14:paraId="0012707A" w14:textId="77777777" w:rsidR="006F4348" w:rsidRPr="002537E9" w:rsidRDefault="006F4348" w:rsidP="006F4348">
      <w:pPr>
        <w:rPr>
          <w:rFonts w:ascii="Arial" w:hAnsi="Arial" w:cs="Arial"/>
        </w:rPr>
      </w:pPr>
    </w:p>
    <w:p w14:paraId="5E71B83C" w14:textId="77777777" w:rsidR="006F4348" w:rsidRPr="002537E9" w:rsidRDefault="006F4348" w:rsidP="00FB4248">
      <w:pPr>
        <w:ind w:left="851" w:hanging="851"/>
        <w:rPr>
          <w:rFonts w:ascii="Arial" w:hAnsi="Arial" w:cs="Arial"/>
        </w:rPr>
      </w:pPr>
      <w:r w:rsidRPr="002537E9">
        <w:rPr>
          <w:rFonts w:ascii="Arial" w:hAnsi="Arial" w:cs="Arial"/>
        </w:rPr>
        <w:t>17.29.</w:t>
      </w:r>
      <w:r w:rsidRPr="002537E9">
        <w:rPr>
          <w:rFonts w:ascii="Arial" w:hAnsi="Arial" w:cs="Arial"/>
        </w:rPr>
        <w:tab/>
        <w:t>RED DE ACCESO MÓVIL: Red de radio acceso compuesta por las Estaciones Base para brindar cobertura a las LOCALIDADES BENEFICIARIAS, que se van a interconectar a una CENTRAL mediante un medio de transmisión.</w:t>
      </w:r>
    </w:p>
    <w:p w14:paraId="4BB5AD50" w14:textId="77777777" w:rsidR="006F4348" w:rsidRPr="002537E9" w:rsidRDefault="006F4348" w:rsidP="006F4348">
      <w:pPr>
        <w:rPr>
          <w:rFonts w:ascii="Arial" w:hAnsi="Arial" w:cs="Arial"/>
        </w:rPr>
      </w:pPr>
    </w:p>
    <w:p w14:paraId="13C6C389" w14:textId="77777777" w:rsidR="006F4348" w:rsidRPr="002537E9" w:rsidRDefault="006F4348" w:rsidP="00FB4248">
      <w:pPr>
        <w:ind w:left="851" w:hanging="851"/>
        <w:rPr>
          <w:rFonts w:ascii="Arial" w:hAnsi="Arial" w:cs="Arial"/>
        </w:rPr>
      </w:pPr>
      <w:r w:rsidRPr="002537E9">
        <w:rPr>
          <w:rFonts w:ascii="Arial" w:hAnsi="Arial" w:cs="Arial"/>
        </w:rPr>
        <w:t>17.30.</w:t>
      </w:r>
      <w:r w:rsidRPr="002537E9">
        <w:rPr>
          <w:rFonts w:ascii="Arial" w:hAnsi="Arial" w:cs="Arial"/>
        </w:rPr>
        <w:tab/>
        <w:t xml:space="preserve">RED MOVIL: Red compuesta por la Red de Acceso Móvil, el EPC, el Backhaul y sistemas requeridos para brindar servicios de acceso a </w:t>
      </w:r>
      <w:proofErr w:type="gramStart"/>
      <w:r w:rsidRPr="002537E9">
        <w:rPr>
          <w:rFonts w:ascii="Arial" w:hAnsi="Arial" w:cs="Arial"/>
        </w:rPr>
        <w:t>internet móvil y telefonía móvil</w:t>
      </w:r>
      <w:proofErr w:type="gramEnd"/>
      <w:r w:rsidRPr="002537E9">
        <w:rPr>
          <w:rFonts w:ascii="Arial" w:hAnsi="Arial" w:cs="Arial"/>
        </w:rPr>
        <w:t>.</w:t>
      </w:r>
    </w:p>
    <w:p w14:paraId="4B4820B5" w14:textId="77777777" w:rsidR="006F4348" w:rsidRPr="002537E9" w:rsidRDefault="006F4348" w:rsidP="006F4348">
      <w:pPr>
        <w:rPr>
          <w:rFonts w:ascii="Arial" w:hAnsi="Arial" w:cs="Arial"/>
        </w:rPr>
      </w:pPr>
    </w:p>
    <w:p w14:paraId="291B939A" w14:textId="73CB9612" w:rsidR="006F4348" w:rsidRPr="002537E9" w:rsidRDefault="006F4348" w:rsidP="00FB4248">
      <w:pPr>
        <w:ind w:left="851" w:hanging="851"/>
        <w:rPr>
          <w:rFonts w:ascii="Arial" w:hAnsi="Arial" w:cs="Arial"/>
        </w:rPr>
      </w:pPr>
      <w:r w:rsidRPr="002537E9">
        <w:rPr>
          <w:rFonts w:ascii="Arial" w:hAnsi="Arial" w:cs="Arial"/>
        </w:rPr>
        <w:t>17.31.</w:t>
      </w:r>
      <w:r w:rsidRPr="002537E9">
        <w:rPr>
          <w:rFonts w:ascii="Arial" w:hAnsi="Arial" w:cs="Arial"/>
        </w:rPr>
        <w:tab/>
        <w:t>REPORTE TÉCNICO FINAL: Hace referencia al reporte final de la implementación de cada ESTACIÓN BASE como parte del requerimiento para la firma del Acta de Aceptación</w:t>
      </w:r>
      <w:r w:rsidR="00FB4248" w:rsidRPr="002537E9">
        <w:rPr>
          <w:rFonts w:ascii="Arial" w:hAnsi="Arial" w:cs="Arial"/>
        </w:rPr>
        <w:t>.</w:t>
      </w:r>
    </w:p>
    <w:p w14:paraId="21FA383D" w14:textId="77777777" w:rsidR="006F4348" w:rsidRPr="002537E9" w:rsidRDefault="006F4348" w:rsidP="006F4348">
      <w:pPr>
        <w:rPr>
          <w:rFonts w:ascii="Arial" w:hAnsi="Arial" w:cs="Arial"/>
        </w:rPr>
      </w:pPr>
    </w:p>
    <w:p w14:paraId="174C45F8" w14:textId="77777777" w:rsidR="006F4348" w:rsidRPr="002537E9" w:rsidRDefault="006F4348" w:rsidP="00FB4248">
      <w:pPr>
        <w:ind w:left="851" w:hanging="851"/>
        <w:rPr>
          <w:rFonts w:ascii="Arial" w:hAnsi="Arial" w:cs="Arial"/>
        </w:rPr>
      </w:pPr>
      <w:r w:rsidRPr="002537E9">
        <w:rPr>
          <w:rFonts w:ascii="Arial" w:hAnsi="Arial" w:cs="Arial"/>
        </w:rPr>
        <w:t>17.32.</w:t>
      </w:r>
      <w:r w:rsidRPr="002537E9">
        <w:rPr>
          <w:rFonts w:ascii="Arial" w:hAnsi="Arial" w:cs="Arial"/>
        </w:rPr>
        <w:tab/>
        <w:t>SERVICIOS MÓVILES utilizando tecnología 4G LTE-A o superior: Es la cuarta generación o superior de los sistemas de comunicación móvil que brinda alta capacidad de red, conectividad mediante redes heterogéneas, el acceso a la banda ancha móvil y alta calidad de servicio que permite un adecuado soporte para las aplicaciones multimedia como tráfico de datos de alta velocidad, VoIP, VoLTE, televisión móvil, videoconferencias, juegos en red, etc.</w:t>
      </w:r>
    </w:p>
    <w:p w14:paraId="6424EB58" w14:textId="77777777" w:rsidR="006F4348" w:rsidRPr="002537E9" w:rsidRDefault="006F4348" w:rsidP="006F4348">
      <w:pPr>
        <w:rPr>
          <w:rFonts w:ascii="Arial" w:hAnsi="Arial" w:cs="Arial"/>
        </w:rPr>
      </w:pPr>
    </w:p>
    <w:p w14:paraId="77658E45" w14:textId="77777777" w:rsidR="006F4348" w:rsidRPr="002537E9" w:rsidRDefault="006F4348" w:rsidP="00FB4248">
      <w:pPr>
        <w:ind w:left="851" w:hanging="851"/>
        <w:rPr>
          <w:rFonts w:ascii="Arial" w:hAnsi="Arial" w:cs="Arial"/>
        </w:rPr>
      </w:pPr>
      <w:r w:rsidRPr="002537E9">
        <w:rPr>
          <w:rFonts w:ascii="Arial" w:hAnsi="Arial" w:cs="Arial"/>
        </w:rPr>
        <w:t>17.33.</w:t>
      </w:r>
      <w:r w:rsidRPr="002537E9">
        <w:rPr>
          <w:rFonts w:ascii="Arial" w:hAnsi="Arial" w:cs="Arial"/>
        </w:rPr>
        <w:tab/>
        <w:t>SERVICIO DE TELEFONIA MOVIL: Servicio de Voz a través de la RED MOVIL utilizando tecnología disponible en el mercado como VoLTE, VoIP o CSFB (Circuit Switching Fall Back) hacia redes 3G con retorno a la red LTE-A una vez finalice la llamada), utilizando Banda Base con características Multibanda / Multitecnología.</w:t>
      </w:r>
    </w:p>
    <w:p w14:paraId="0E0FDE36" w14:textId="77777777" w:rsidR="006F4348" w:rsidRPr="002537E9" w:rsidRDefault="006F4348" w:rsidP="006F4348">
      <w:pPr>
        <w:rPr>
          <w:rFonts w:ascii="Arial" w:hAnsi="Arial" w:cs="Arial"/>
        </w:rPr>
      </w:pPr>
    </w:p>
    <w:p w14:paraId="11CC7BE3" w14:textId="77777777" w:rsidR="006F4348" w:rsidRPr="002537E9" w:rsidRDefault="006F4348" w:rsidP="00FB4248">
      <w:pPr>
        <w:ind w:left="851" w:hanging="851"/>
        <w:rPr>
          <w:rFonts w:ascii="Arial" w:hAnsi="Arial" w:cs="Arial"/>
        </w:rPr>
      </w:pPr>
      <w:r w:rsidRPr="002537E9">
        <w:rPr>
          <w:rFonts w:ascii="Arial" w:hAnsi="Arial" w:cs="Arial"/>
        </w:rPr>
        <w:t>17.34.</w:t>
      </w:r>
      <w:r w:rsidRPr="002537E9">
        <w:rPr>
          <w:rFonts w:ascii="Arial" w:hAnsi="Arial" w:cs="Arial"/>
        </w:rPr>
        <w:tab/>
        <w:t>SPAT: Sistema de Puesta a Tierra</w:t>
      </w:r>
    </w:p>
    <w:p w14:paraId="6CB964C4" w14:textId="77777777" w:rsidR="006F4348" w:rsidRPr="002537E9" w:rsidRDefault="006F4348" w:rsidP="006F4348">
      <w:pPr>
        <w:rPr>
          <w:rFonts w:ascii="Arial" w:hAnsi="Arial" w:cs="Arial"/>
        </w:rPr>
      </w:pPr>
    </w:p>
    <w:p w14:paraId="1F5BA0FA" w14:textId="77777777" w:rsidR="006F4348" w:rsidRPr="002537E9" w:rsidRDefault="006F4348" w:rsidP="006F4348">
      <w:pPr>
        <w:ind w:left="851" w:hanging="851"/>
        <w:rPr>
          <w:rFonts w:ascii="Arial" w:hAnsi="Arial" w:cs="Arial"/>
        </w:rPr>
      </w:pPr>
      <w:r w:rsidRPr="002537E9">
        <w:rPr>
          <w:rFonts w:ascii="Arial" w:hAnsi="Arial" w:cs="Arial"/>
        </w:rPr>
        <w:t>17.35.</w:t>
      </w:r>
      <w:r w:rsidRPr="002537E9">
        <w:rPr>
          <w:rFonts w:ascii="Arial" w:hAnsi="Arial" w:cs="Arial"/>
        </w:rPr>
        <w:tab/>
        <w:t>SOCIEDAD CONCESIONARIA: Es la o las personas jurídicas constituidas por el o los ADJUDICATARIOS, o el propio ADJUDICATARIO que celebran el CONTRATO DE CONCESIÓN con el CONCEDENTE.</w:t>
      </w:r>
    </w:p>
    <w:p w14:paraId="193B4E58" w14:textId="77777777" w:rsidR="006F4348" w:rsidRPr="002537E9" w:rsidRDefault="006F4348" w:rsidP="006F4348">
      <w:pPr>
        <w:rPr>
          <w:rFonts w:ascii="Arial" w:hAnsi="Arial" w:cs="Arial"/>
        </w:rPr>
      </w:pPr>
    </w:p>
    <w:p w14:paraId="1339504D" w14:textId="77777777" w:rsidR="006F4348" w:rsidRPr="002537E9" w:rsidRDefault="006F4348" w:rsidP="006F4348">
      <w:pPr>
        <w:ind w:left="851" w:hanging="851"/>
        <w:rPr>
          <w:rFonts w:ascii="Arial" w:hAnsi="Arial" w:cs="Arial"/>
        </w:rPr>
      </w:pPr>
      <w:r w:rsidRPr="002537E9">
        <w:rPr>
          <w:rFonts w:ascii="Arial" w:hAnsi="Arial" w:cs="Arial"/>
        </w:rPr>
        <w:t>17.36.</w:t>
      </w:r>
      <w:r w:rsidRPr="002537E9">
        <w:rPr>
          <w:rFonts w:ascii="Arial" w:hAnsi="Arial" w:cs="Arial"/>
        </w:rPr>
        <w:tab/>
        <w:t>SUPERVISIÓN: Visita a campo para validar y aprobar el cumplimiento del COMPROMISO OBLIGATORIO DE INVERSION por parte de LA SOCIEDAD CONCESIONARIA.</w:t>
      </w:r>
    </w:p>
    <w:p w14:paraId="0A0DF8AD" w14:textId="77777777" w:rsidR="006F4348" w:rsidRPr="002537E9" w:rsidRDefault="006F4348" w:rsidP="006F4348">
      <w:pPr>
        <w:rPr>
          <w:rFonts w:ascii="Arial" w:hAnsi="Arial" w:cs="Arial"/>
        </w:rPr>
      </w:pPr>
    </w:p>
    <w:p w14:paraId="4DCE76EC" w14:textId="3255739F" w:rsidR="006F4348" w:rsidRPr="002537E9" w:rsidRDefault="006F4348" w:rsidP="006F4348">
      <w:pPr>
        <w:ind w:left="851" w:hanging="851"/>
        <w:rPr>
          <w:rFonts w:ascii="Arial" w:hAnsi="Arial" w:cs="Arial"/>
        </w:rPr>
      </w:pPr>
      <w:r w:rsidRPr="002537E9">
        <w:rPr>
          <w:rFonts w:ascii="Arial" w:hAnsi="Arial" w:cs="Arial"/>
        </w:rPr>
        <w:t>17.3</w:t>
      </w:r>
      <w:r w:rsidR="007110FA">
        <w:rPr>
          <w:rFonts w:ascii="Arial" w:hAnsi="Arial" w:cs="Arial"/>
        </w:rPr>
        <w:t>7</w:t>
      </w:r>
      <w:r w:rsidRPr="002537E9">
        <w:rPr>
          <w:rFonts w:ascii="Arial" w:hAnsi="Arial" w:cs="Arial"/>
        </w:rPr>
        <w:t>.</w:t>
      </w:r>
      <w:r w:rsidRPr="002537E9">
        <w:rPr>
          <w:rFonts w:ascii="Arial" w:hAnsi="Arial" w:cs="Arial"/>
        </w:rPr>
        <w:tab/>
        <w:t>VELOCIDAD MÍNIMA: Es la velocidad mínima de transferencia de datos que los equipos terminales de los usuarios transmitirán o recibirán en las zonas con cobertura del COMPROMISO OBLIGATORIO DE INVERSIÓN. Se mide en bits por segundo (bps).</w:t>
      </w:r>
    </w:p>
    <w:bookmarkEnd w:id="127"/>
    <w:p w14:paraId="30E72723" w14:textId="77777777" w:rsidR="006F4348" w:rsidRPr="002537E9" w:rsidRDefault="006F4348" w:rsidP="00DD29EA">
      <w:pPr>
        <w:rPr>
          <w:rFonts w:ascii="Arial" w:hAnsi="Arial" w:cs="Arial"/>
        </w:rPr>
      </w:pPr>
    </w:p>
    <w:p w14:paraId="3534916F" w14:textId="0E5B8F7D" w:rsidR="00DD29EA" w:rsidRPr="002537E9" w:rsidRDefault="00DD29EA">
      <w:pPr>
        <w:rPr>
          <w:rFonts w:ascii="Arial" w:hAnsi="Arial" w:cs="Arial"/>
        </w:rPr>
      </w:pPr>
    </w:p>
    <w:p w14:paraId="3B480557" w14:textId="77777777" w:rsidR="0067107A" w:rsidRPr="002537E9" w:rsidRDefault="0067107A" w:rsidP="00F11BCB">
      <w:pPr>
        <w:jc w:val="center"/>
        <w:rPr>
          <w:rFonts w:ascii="Arial" w:hAnsi="Arial" w:cs="Arial"/>
          <w:b/>
          <w:bCs/>
        </w:rPr>
        <w:sectPr w:rsidR="0067107A" w:rsidRPr="002537E9">
          <w:footerReference w:type="default" r:id="rId11"/>
          <w:pgSz w:w="11906" w:h="16838"/>
          <w:pgMar w:top="1417" w:right="1701" w:bottom="1417" w:left="1701" w:header="708" w:footer="708" w:gutter="0"/>
          <w:cols w:space="708"/>
          <w:docGrid w:linePitch="360"/>
        </w:sectPr>
      </w:pPr>
    </w:p>
    <w:p w14:paraId="6946136F" w14:textId="1EEB1316" w:rsidR="00DD29EA" w:rsidRPr="002537E9" w:rsidRDefault="00DD29EA" w:rsidP="00F11BCB">
      <w:pPr>
        <w:jc w:val="center"/>
        <w:rPr>
          <w:rFonts w:ascii="Arial" w:hAnsi="Arial" w:cs="Arial"/>
          <w:b/>
          <w:bCs/>
        </w:rPr>
      </w:pPr>
      <w:r w:rsidRPr="002537E9">
        <w:rPr>
          <w:rFonts w:ascii="Arial" w:hAnsi="Arial" w:cs="Arial"/>
          <w:b/>
          <w:bCs/>
        </w:rPr>
        <w:t>APÉNDICE Nº 1 DEL ANEXO Nº 7 DEL CONTRATO DE CONCESIÓN</w:t>
      </w:r>
    </w:p>
    <w:p w14:paraId="40647F09" w14:textId="78125619" w:rsidR="00DD29EA" w:rsidRPr="002537E9" w:rsidRDefault="00DD29EA" w:rsidP="00F11BCB">
      <w:pPr>
        <w:jc w:val="center"/>
        <w:rPr>
          <w:rFonts w:ascii="Arial" w:hAnsi="Arial" w:cs="Arial"/>
          <w:b/>
          <w:bCs/>
        </w:rPr>
      </w:pPr>
      <w:r w:rsidRPr="002537E9">
        <w:rPr>
          <w:rFonts w:ascii="Arial" w:hAnsi="Arial" w:cs="Arial"/>
          <w:b/>
          <w:bCs/>
        </w:rPr>
        <w:t>RELACIÓN DE LOCALIDADES BENEFICIARIAS DEL COMPROMISO OBLIGATORIO DE INVERSIÓN PARA LA BANDA AWS-3</w:t>
      </w:r>
    </w:p>
    <w:p w14:paraId="6A6A63D1"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0E844A2E" w14:textId="77777777" w:rsidR="00DD29EA" w:rsidRPr="002537E9" w:rsidRDefault="00DD29EA" w:rsidP="00DD29EA">
      <w:pPr>
        <w:rPr>
          <w:rFonts w:ascii="Arial" w:hAnsi="Arial" w:cs="Arial"/>
        </w:rPr>
      </w:pPr>
    </w:p>
    <w:p w14:paraId="3FFD3AED" w14:textId="55984F1D" w:rsidR="00DD29EA" w:rsidRPr="002537E9" w:rsidRDefault="00DD29EA" w:rsidP="00DD29EA">
      <w:pPr>
        <w:rPr>
          <w:rFonts w:ascii="Arial" w:hAnsi="Arial" w:cs="Arial"/>
        </w:rPr>
      </w:pPr>
    </w:p>
    <w:tbl>
      <w:tblPr>
        <w:tblW w:w="13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1940"/>
        <w:gridCol w:w="2340"/>
        <w:gridCol w:w="1060"/>
        <w:gridCol w:w="805"/>
        <w:gridCol w:w="708"/>
        <w:gridCol w:w="708"/>
        <w:gridCol w:w="708"/>
      </w:tblGrid>
      <w:tr w:rsidR="002537E9" w:rsidRPr="002537E9" w14:paraId="2D279426" w14:textId="612F6473" w:rsidTr="00F55B25">
        <w:trPr>
          <w:trHeight w:val="270"/>
          <w:tblHeader/>
          <w:jc w:val="center"/>
        </w:trPr>
        <w:tc>
          <w:tcPr>
            <w:tcW w:w="359" w:type="dxa"/>
            <w:shd w:val="clear" w:color="auto" w:fill="auto"/>
            <w:noWrap/>
            <w:vAlign w:val="center"/>
          </w:tcPr>
          <w:p w14:paraId="12F3E926" w14:textId="2B686679" w:rsidR="00583415" w:rsidRPr="002537E9" w:rsidRDefault="00F55B25" w:rsidP="00D30CE9">
            <w:pPr>
              <w:jc w:val="center"/>
              <w:rPr>
                <w:rFonts w:ascii="Arial Narrow" w:eastAsia="Times New Roman" w:hAnsi="Arial Narrow" w:cs="Times New Roman"/>
                <w:b/>
                <w:bCs/>
                <w:sz w:val="16"/>
                <w:szCs w:val="16"/>
                <w:lang w:eastAsia="es-PE"/>
              </w:rPr>
            </w:pPr>
            <w:bookmarkStart w:id="128" w:name="_Hlk70066039"/>
            <w:r w:rsidRPr="002537E9">
              <w:rPr>
                <w:rFonts w:ascii="Arial Narrow" w:eastAsia="Times New Roman" w:hAnsi="Arial Narrow" w:cs="Times New Roman"/>
                <w:b/>
                <w:bCs/>
                <w:sz w:val="16"/>
                <w:szCs w:val="16"/>
                <w:lang w:eastAsia="es-PE"/>
              </w:rPr>
              <w:t>Nº</w:t>
            </w:r>
          </w:p>
        </w:tc>
        <w:tc>
          <w:tcPr>
            <w:tcW w:w="870" w:type="dxa"/>
            <w:shd w:val="clear" w:color="auto" w:fill="auto"/>
            <w:noWrap/>
            <w:vAlign w:val="center"/>
            <w:hideMark/>
          </w:tcPr>
          <w:p w14:paraId="32442255"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UBIGEO</w:t>
            </w:r>
          </w:p>
        </w:tc>
        <w:tc>
          <w:tcPr>
            <w:tcW w:w="2840" w:type="dxa"/>
            <w:shd w:val="clear" w:color="auto" w:fill="auto"/>
            <w:noWrap/>
            <w:vAlign w:val="center"/>
            <w:hideMark/>
          </w:tcPr>
          <w:p w14:paraId="7AE5F450"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Localidad obligatoria fija</w:t>
            </w:r>
          </w:p>
        </w:tc>
        <w:tc>
          <w:tcPr>
            <w:tcW w:w="980" w:type="dxa"/>
            <w:shd w:val="clear" w:color="auto" w:fill="auto"/>
            <w:noWrap/>
            <w:vAlign w:val="center"/>
            <w:hideMark/>
          </w:tcPr>
          <w:p w14:paraId="62DA8E4E"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Región</w:t>
            </w:r>
          </w:p>
        </w:tc>
        <w:tc>
          <w:tcPr>
            <w:tcW w:w="1940" w:type="dxa"/>
            <w:shd w:val="clear" w:color="auto" w:fill="auto"/>
            <w:noWrap/>
            <w:vAlign w:val="center"/>
            <w:hideMark/>
          </w:tcPr>
          <w:p w14:paraId="7592403E"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Provincia</w:t>
            </w:r>
          </w:p>
        </w:tc>
        <w:tc>
          <w:tcPr>
            <w:tcW w:w="2340" w:type="dxa"/>
            <w:shd w:val="clear" w:color="auto" w:fill="auto"/>
            <w:noWrap/>
            <w:vAlign w:val="center"/>
            <w:hideMark/>
          </w:tcPr>
          <w:p w14:paraId="06B778AC"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Distrito</w:t>
            </w:r>
          </w:p>
        </w:tc>
        <w:tc>
          <w:tcPr>
            <w:tcW w:w="1060" w:type="dxa"/>
            <w:vAlign w:val="center"/>
          </w:tcPr>
          <w:p w14:paraId="181097DD" w14:textId="6AA79C60"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Puntaje de la localidad (P)</w:t>
            </w:r>
          </w:p>
        </w:tc>
        <w:tc>
          <w:tcPr>
            <w:tcW w:w="805" w:type="dxa"/>
            <w:shd w:val="clear" w:color="auto" w:fill="auto"/>
            <w:noWrap/>
            <w:vAlign w:val="center"/>
          </w:tcPr>
          <w:p w14:paraId="479D128F" w14:textId="3D7DA430"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1 (*)</w:t>
            </w:r>
          </w:p>
        </w:tc>
        <w:tc>
          <w:tcPr>
            <w:tcW w:w="708" w:type="dxa"/>
            <w:shd w:val="clear" w:color="auto" w:fill="auto"/>
            <w:noWrap/>
            <w:vAlign w:val="center"/>
          </w:tcPr>
          <w:p w14:paraId="6FDDDB00"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2 (*)</w:t>
            </w:r>
          </w:p>
        </w:tc>
        <w:tc>
          <w:tcPr>
            <w:tcW w:w="708" w:type="dxa"/>
            <w:vAlign w:val="center"/>
          </w:tcPr>
          <w:p w14:paraId="6FC7A146" w14:textId="4B26D046"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3 (*)</w:t>
            </w:r>
          </w:p>
        </w:tc>
        <w:tc>
          <w:tcPr>
            <w:tcW w:w="708" w:type="dxa"/>
            <w:vAlign w:val="center"/>
          </w:tcPr>
          <w:p w14:paraId="722D772D" w14:textId="122142E1"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4 (*)</w:t>
            </w:r>
          </w:p>
        </w:tc>
      </w:tr>
      <w:tr w:rsidR="00F55B25" w:rsidRPr="002537E9" w14:paraId="07157168" w14:textId="5541ECA9" w:rsidTr="00F55B25">
        <w:trPr>
          <w:trHeight w:val="270"/>
          <w:jc w:val="center"/>
        </w:trPr>
        <w:tc>
          <w:tcPr>
            <w:tcW w:w="359" w:type="dxa"/>
            <w:shd w:val="clear" w:color="auto" w:fill="auto"/>
            <w:noWrap/>
            <w:vAlign w:val="center"/>
          </w:tcPr>
          <w:p w14:paraId="626B471A" w14:textId="52C5CD4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w:t>
            </w:r>
          </w:p>
        </w:tc>
        <w:tc>
          <w:tcPr>
            <w:tcW w:w="870" w:type="dxa"/>
            <w:shd w:val="clear" w:color="auto" w:fill="auto"/>
            <w:noWrap/>
            <w:vAlign w:val="center"/>
            <w:hideMark/>
          </w:tcPr>
          <w:p w14:paraId="48938D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0601010061</w:t>
            </w:r>
          </w:p>
        </w:tc>
        <w:tc>
          <w:tcPr>
            <w:tcW w:w="2840" w:type="dxa"/>
            <w:shd w:val="clear" w:color="auto" w:fill="auto"/>
            <w:noWrap/>
            <w:vAlign w:val="center"/>
            <w:hideMark/>
          </w:tcPr>
          <w:p w14:paraId="5FA2BEE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CHAQUISINIEGA</w:t>
            </w:r>
          </w:p>
        </w:tc>
        <w:tc>
          <w:tcPr>
            <w:tcW w:w="980" w:type="dxa"/>
            <w:shd w:val="clear" w:color="auto" w:fill="auto"/>
            <w:noWrap/>
            <w:vAlign w:val="center"/>
            <w:hideMark/>
          </w:tcPr>
          <w:p w14:paraId="0181FA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7BCF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2CE11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060" w:type="dxa"/>
            <w:vAlign w:val="center"/>
          </w:tcPr>
          <w:p w14:paraId="14371373" w14:textId="4EE786B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7F594B" w14:textId="4F9EA54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914B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04141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20FE3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67486D" w14:textId="32BD1F5B" w:rsidTr="00F55B25">
        <w:trPr>
          <w:trHeight w:val="270"/>
          <w:jc w:val="center"/>
        </w:trPr>
        <w:tc>
          <w:tcPr>
            <w:tcW w:w="359" w:type="dxa"/>
            <w:shd w:val="clear" w:color="auto" w:fill="auto"/>
            <w:noWrap/>
            <w:vAlign w:val="center"/>
          </w:tcPr>
          <w:p w14:paraId="7942A041" w14:textId="0961194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w:t>
            </w:r>
          </w:p>
        </w:tc>
        <w:tc>
          <w:tcPr>
            <w:tcW w:w="870" w:type="dxa"/>
            <w:shd w:val="clear" w:color="auto" w:fill="auto"/>
            <w:noWrap/>
            <w:vAlign w:val="center"/>
            <w:hideMark/>
          </w:tcPr>
          <w:p w14:paraId="0C0ADC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0601020009</w:t>
            </w:r>
          </w:p>
        </w:tc>
        <w:tc>
          <w:tcPr>
            <w:tcW w:w="2840" w:type="dxa"/>
            <w:shd w:val="clear" w:color="auto" w:fill="auto"/>
            <w:noWrap/>
            <w:vAlign w:val="center"/>
            <w:hideMark/>
          </w:tcPr>
          <w:p w14:paraId="17A76FC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 DE MATARITA</w:t>
            </w:r>
          </w:p>
        </w:tc>
        <w:tc>
          <w:tcPr>
            <w:tcW w:w="980" w:type="dxa"/>
            <w:shd w:val="clear" w:color="auto" w:fill="auto"/>
            <w:noWrap/>
            <w:vAlign w:val="center"/>
            <w:hideMark/>
          </w:tcPr>
          <w:p w14:paraId="0D77F5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10BD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34A9C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23A4FA18" w14:textId="1294158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695D1C" w14:textId="6FE447D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25C0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B7EB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68BA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60546C" w14:textId="78C1F5CB" w:rsidTr="00F55B25">
        <w:trPr>
          <w:trHeight w:val="270"/>
          <w:jc w:val="center"/>
        </w:trPr>
        <w:tc>
          <w:tcPr>
            <w:tcW w:w="359" w:type="dxa"/>
            <w:shd w:val="clear" w:color="auto" w:fill="auto"/>
            <w:noWrap/>
            <w:vAlign w:val="center"/>
          </w:tcPr>
          <w:p w14:paraId="09522889" w14:textId="6D127AC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w:t>
            </w:r>
          </w:p>
        </w:tc>
        <w:tc>
          <w:tcPr>
            <w:tcW w:w="870" w:type="dxa"/>
            <w:shd w:val="clear" w:color="auto" w:fill="auto"/>
            <w:noWrap/>
            <w:vAlign w:val="center"/>
            <w:hideMark/>
          </w:tcPr>
          <w:p w14:paraId="2FE9C6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0601020025</w:t>
            </w:r>
          </w:p>
        </w:tc>
        <w:tc>
          <w:tcPr>
            <w:tcW w:w="2840" w:type="dxa"/>
            <w:shd w:val="clear" w:color="auto" w:fill="auto"/>
            <w:noWrap/>
            <w:vAlign w:val="center"/>
            <w:hideMark/>
          </w:tcPr>
          <w:p w14:paraId="3669F44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CATULLA</w:t>
            </w:r>
          </w:p>
        </w:tc>
        <w:tc>
          <w:tcPr>
            <w:tcW w:w="980" w:type="dxa"/>
            <w:shd w:val="clear" w:color="auto" w:fill="auto"/>
            <w:noWrap/>
            <w:vAlign w:val="center"/>
            <w:hideMark/>
          </w:tcPr>
          <w:p w14:paraId="19CC51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D1C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ADD8C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2CF1985A" w14:textId="560A244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5AB17F" w14:textId="0B1B2F4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580FB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6579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FF6A8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7FE7317" w14:textId="38A77C2A" w:rsidTr="00F55B25">
        <w:trPr>
          <w:trHeight w:val="270"/>
          <w:jc w:val="center"/>
        </w:trPr>
        <w:tc>
          <w:tcPr>
            <w:tcW w:w="359" w:type="dxa"/>
            <w:shd w:val="clear" w:color="auto" w:fill="auto"/>
            <w:noWrap/>
            <w:vAlign w:val="center"/>
          </w:tcPr>
          <w:p w14:paraId="359384C2" w14:textId="78FCE58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w:t>
            </w:r>
          </w:p>
        </w:tc>
        <w:tc>
          <w:tcPr>
            <w:tcW w:w="870" w:type="dxa"/>
            <w:shd w:val="clear" w:color="auto" w:fill="auto"/>
            <w:noWrap/>
            <w:vAlign w:val="center"/>
            <w:hideMark/>
          </w:tcPr>
          <w:p w14:paraId="7758D1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0601020029</w:t>
            </w:r>
          </w:p>
        </w:tc>
        <w:tc>
          <w:tcPr>
            <w:tcW w:w="2840" w:type="dxa"/>
            <w:shd w:val="clear" w:color="auto" w:fill="auto"/>
            <w:noWrap/>
            <w:vAlign w:val="center"/>
            <w:hideMark/>
          </w:tcPr>
          <w:p w14:paraId="257A6DE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CONGACRUZ</w:t>
            </w:r>
          </w:p>
        </w:tc>
        <w:tc>
          <w:tcPr>
            <w:tcW w:w="980" w:type="dxa"/>
            <w:shd w:val="clear" w:color="auto" w:fill="auto"/>
            <w:noWrap/>
            <w:vAlign w:val="center"/>
            <w:hideMark/>
          </w:tcPr>
          <w:p w14:paraId="64D80E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B57D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0AF54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87950CE" w14:textId="5E1F4C0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538E5C" w14:textId="4B6E7B3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89513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ABF0D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53220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31B414C" w14:textId="6C4D97BF" w:rsidTr="00F55B25">
        <w:trPr>
          <w:trHeight w:val="270"/>
          <w:jc w:val="center"/>
        </w:trPr>
        <w:tc>
          <w:tcPr>
            <w:tcW w:w="359" w:type="dxa"/>
            <w:shd w:val="clear" w:color="auto" w:fill="auto"/>
            <w:noWrap/>
            <w:vAlign w:val="center"/>
          </w:tcPr>
          <w:p w14:paraId="779222B4" w14:textId="18FF5A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w:t>
            </w:r>
          </w:p>
        </w:tc>
        <w:tc>
          <w:tcPr>
            <w:tcW w:w="870" w:type="dxa"/>
            <w:shd w:val="clear" w:color="auto" w:fill="auto"/>
            <w:noWrap/>
            <w:vAlign w:val="center"/>
            <w:hideMark/>
          </w:tcPr>
          <w:p w14:paraId="3C4A3C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0601020031</w:t>
            </w:r>
          </w:p>
        </w:tc>
        <w:tc>
          <w:tcPr>
            <w:tcW w:w="2840" w:type="dxa"/>
            <w:shd w:val="clear" w:color="auto" w:fill="auto"/>
            <w:noWrap/>
            <w:vAlign w:val="center"/>
            <w:hideMark/>
          </w:tcPr>
          <w:p w14:paraId="06F4E85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COCHAPAMPA</w:t>
            </w:r>
          </w:p>
        </w:tc>
        <w:tc>
          <w:tcPr>
            <w:tcW w:w="980" w:type="dxa"/>
            <w:shd w:val="clear" w:color="auto" w:fill="auto"/>
            <w:noWrap/>
            <w:vAlign w:val="center"/>
            <w:hideMark/>
          </w:tcPr>
          <w:p w14:paraId="7C8139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47C48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EEA8A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2B337F6" w14:textId="71B583C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E12527" w14:textId="111DE3A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5B2EB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33923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C36A7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959617" w14:textId="1ED8C056" w:rsidTr="00F55B25">
        <w:trPr>
          <w:trHeight w:val="270"/>
          <w:jc w:val="center"/>
        </w:trPr>
        <w:tc>
          <w:tcPr>
            <w:tcW w:w="359" w:type="dxa"/>
            <w:shd w:val="clear" w:color="auto" w:fill="auto"/>
            <w:noWrap/>
            <w:vAlign w:val="center"/>
          </w:tcPr>
          <w:p w14:paraId="27A4EA43" w14:textId="1740636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w:t>
            </w:r>
          </w:p>
        </w:tc>
        <w:tc>
          <w:tcPr>
            <w:tcW w:w="870" w:type="dxa"/>
            <w:shd w:val="clear" w:color="auto" w:fill="auto"/>
            <w:noWrap/>
            <w:vAlign w:val="center"/>
            <w:hideMark/>
          </w:tcPr>
          <w:p w14:paraId="7CBBC4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0601020039</w:t>
            </w:r>
          </w:p>
        </w:tc>
        <w:tc>
          <w:tcPr>
            <w:tcW w:w="2840" w:type="dxa"/>
            <w:shd w:val="clear" w:color="auto" w:fill="auto"/>
            <w:noWrap/>
            <w:vAlign w:val="center"/>
            <w:hideMark/>
          </w:tcPr>
          <w:p w14:paraId="4A613F1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RINCONADA</w:t>
            </w:r>
          </w:p>
        </w:tc>
        <w:tc>
          <w:tcPr>
            <w:tcW w:w="980" w:type="dxa"/>
            <w:shd w:val="clear" w:color="auto" w:fill="auto"/>
            <w:noWrap/>
            <w:vAlign w:val="center"/>
            <w:hideMark/>
          </w:tcPr>
          <w:p w14:paraId="0FBE72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406E7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AD9CA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167117FA" w14:textId="5B8C9F0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432E12" w14:textId="7076BE5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4B1C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FAC4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575A0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D50E25D" w14:textId="3E251CD3" w:rsidTr="00F55B25">
        <w:trPr>
          <w:trHeight w:val="270"/>
          <w:jc w:val="center"/>
        </w:trPr>
        <w:tc>
          <w:tcPr>
            <w:tcW w:w="359" w:type="dxa"/>
            <w:shd w:val="clear" w:color="auto" w:fill="auto"/>
            <w:noWrap/>
            <w:vAlign w:val="center"/>
          </w:tcPr>
          <w:p w14:paraId="4DABCF4A" w14:textId="1C3149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w:t>
            </w:r>
          </w:p>
        </w:tc>
        <w:tc>
          <w:tcPr>
            <w:tcW w:w="870" w:type="dxa"/>
            <w:shd w:val="clear" w:color="auto" w:fill="auto"/>
            <w:noWrap/>
            <w:vAlign w:val="center"/>
            <w:hideMark/>
          </w:tcPr>
          <w:p w14:paraId="533C29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0601020047</w:t>
            </w:r>
          </w:p>
        </w:tc>
        <w:tc>
          <w:tcPr>
            <w:tcW w:w="2840" w:type="dxa"/>
            <w:shd w:val="clear" w:color="auto" w:fill="auto"/>
            <w:noWrap/>
            <w:vAlign w:val="center"/>
            <w:hideMark/>
          </w:tcPr>
          <w:p w14:paraId="45FF58B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CHIMCHIM</w:t>
            </w:r>
          </w:p>
        </w:tc>
        <w:tc>
          <w:tcPr>
            <w:tcW w:w="980" w:type="dxa"/>
            <w:shd w:val="clear" w:color="auto" w:fill="auto"/>
            <w:noWrap/>
            <w:vAlign w:val="center"/>
            <w:hideMark/>
          </w:tcPr>
          <w:p w14:paraId="6FFA8C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E7B4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908A3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37B1DF7C" w14:textId="3CBE1C5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625193" w14:textId="0BB19BC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E06A0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75D6A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CFAEA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F92C57" w14:textId="2A6D35DC" w:rsidTr="00F55B25">
        <w:trPr>
          <w:trHeight w:val="270"/>
          <w:jc w:val="center"/>
        </w:trPr>
        <w:tc>
          <w:tcPr>
            <w:tcW w:w="359" w:type="dxa"/>
            <w:shd w:val="clear" w:color="auto" w:fill="auto"/>
            <w:noWrap/>
            <w:vAlign w:val="center"/>
          </w:tcPr>
          <w:p w14:paraId="2308F6BC" w14:textId="29DE3F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w:t>
            </w:r>
          </w:p>
        </w:tc>
        <w:tc>
          <w:tcPr>
            <w:tcW w:w="870" w:type="dxa"/>
            <w:shd w:val="clear" w:color="auto" w:fill="auto"/>
            <w:noWrap/>
            <w:vAlign w:val="center"/>
            <w:hideMark/>
          </w:tcPr>
          <w:p w14:paraId="29EE41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0601020053</w:t>
            </w:r>
          </w:p>
        </w:tc>
        <w:tc>
          <w:tcPr>
            <w:tcW w:w="2840" w:type="dxa"/>
            <w:shd w:val="clear" w:color="auto" w:fill="auto"/>
            <w:noWrap/>
            <w:vAlign w:val="center"/>
            <w:hideMark/>
          </w:tcPr>
          <w:p w14:paraId="34659F5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HUATUN</w:t>
            </w:r>
          </w:p>
        </w:tc>
        <w:tc>
          <w:tcPr>
            <w:tcW w:w="980" w:type="dxa"/>
            <w:shd w:val="clear" w:color="auto" w:fill="auto"/>
            <w:noWrap/>
            <w:vAlign w:val="center"/>
            <w:hideMark/>
          </w:tcPr>
          <w:p w14:paraId="399F65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2FAAB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59E84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0BDA32EB" w14:textId="64515FE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3B3012" w14:textId="3DD768B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AFF9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1928A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B7FAE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FE43CD" w14:textId="3F227DA3" w:rsidTr="00F55B25">
        <w:trPr>
          <w:trHeight w:val="270"/>
          <w:jc w:val="center"/>
        </w:trPr>
        <w:tc>
          <w:tcPr>
            <w:tcW w:w="359" w:type="dxa"/>
            <w:shd w:val="clear" w:color="auto" w:fill="auto"/>
            <w:noWrap/>
            <w:vAlign w:val="center"/>
          </w:tcPr>
          <w:p w14:paraId="1926F2A1" w14:textId="4E37A0B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w:t>
            </w:r>
          </w:p>
        </w:tc>
        <w:tc>
          <w:tcPr>
            <w:tcW w:w="870" w:type="dxa"/>
            <w:shd w:val="clear" w:color="auto" w:fill="auto"/>
            <w:noWrap/>
            <w:vAlign w:val="center"/>
            <w:hideMark/>
          </w:tcPr>
          <w:p w14:paraId="0636C8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0601020054</w:t>
            </w:r>
          </w:p>
        </w:tc>
        <w:tc>
          <w:tcPr>
            <w:tcW w:w="2840" w:type="dxa"/>
            <w:shd w:val="clear" w:color="auto" w:fill="auto"/>
            <w:noWrap/>
            <w:vAlign w:val="center"/>
            <w:hideMark/>
          </w:tcPr>
          <w:p w14:paraId="7EC90B6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CAPAN</w:t>
            </w:r>
          </w:p>
        </w:tc>
        <w:tc>
          <w:tcPr>
            <w:tcW w:w="980" w:type="dxa"/>
            <w:shd w:val="clear" w:color="auto" w:fill="auto"/>
            <w:noWrap/>
            <w:vAlign w:val="center"/>
            <w:hideMark/>
          </w:tcPr>
          <w:p w14:paraId="01C6DC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0EF7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A2F71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C16944C" w14:textId="20D8691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25B8EC" w14:textId="4CE0187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3414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C04B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3AB5C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55C25F" w14:textId="4C5B50EE" w:rsidTr="00F55B25">
        <w:trPr>
          <w:trHeight w:val="270"/>
          <w:jc w:val="center"/>
        </w:trPr>
        <w:tc>
          <w:tcPr>
            <w:tcW w:w="359" w:type="dxa"/>
            <w:shd w:val="clear" w:color="auto" w:fill="auto"/>
            <w:noWrap/>
            <w:vAlign w:val="center"/>
          </w:tcPr>
          <w:p w14:paraId="6C7BC771" w14:textId="471E612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w:t>
            </w:r>
          </w:p>
        </w:tc>
        <w:tc>
          <w:tcPr>
            <w:tcW w:w="870" w:type="dxa"/>
            <w:shd w:val="clear" w:color="auto" w:fill="auto"/>
            <w:noWrap/>
            <w:vAlign w:val="center"/>
            <w:hideMark/>
          </w:tcPr>
          <w:p w14:paraId="639F2E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0601020058</w:t>
            </w:r>
          </w:p>
        </w:tc>
        <w:tc>
          <w:tcPr>
            <w:tcW w:w="2840" w:type="dxa"/>
            <w:shd w:val="clear" w:color="auto" w:fill="auto"/>
            <w:noWrap/>
            <w:vAlign w:val="center"/>
            <w:hideMark/>
          </w:tcPr>
          <w:p w14:paraId="6CBBD64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SAPALI</w:t>
            </w:r>
          </w:p>
        </w:tc>
        <w:tc>
          <w:tcPr>
            <w:tcW w:w="980" w:type="dxa"/>
            <w:shd w:val="clear" w:color="auto" w:fill="auto"/>
            <w:noWrap/>
            <w:vAlign w:val="center"/>
            <w:hideMark/>
          </w:tcPr>
          <w:p w14:paraId="7D176E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ED8A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1D9F2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0013592" w14:textId="2944B18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3BEDA3" w14:textId="1943FB0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183F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3888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3C8D8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DCCB0F3" w14:textId="3C0F6B49" w:rsidTr="00F55B25">
        <w:trPr>
          <w:trHeight w:val="270"/>
          <w:jc w:val="center"/>
        </w:trPr>
        <w:tc>
          <w:tcPr>
            <w:tcW w:w="359" w:type="dxa"/>
            <w:shd w:val="clear" w:color="auto" w:fill="auto"/>
            <w:noWrap/>
            <w:vAlign w:val="center"/>
          </w:tcPr>
          <w:p w14:paraId="690E7C6B" w14:textId="7382F8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w:t>
            </w:r>
          </w:p>
        </w:tc>
        <w:tc>
          <w:tcPr>
            <w:tcW w:w="870" w:type="dxa"/>
            <w:shd w:val="clear" w:color="auto" w:fill="auto"/>
            <w:noWrap/>
            <w:vAlign w:val="center"/>
            <w:hideMark/>
          </w:tcPr>
          <w:p w14:paraId="6BC800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0601020063</w:t>
            </w:r>
          </w:p>
        </w:tc>
        <w:tc>
          <w:tcPr>
            <w:tcW w:w="2840" w:type="dxa"/>
            <w:shd w:val="clear" w:color="auto" w:fill="auto"/>
            <w:noWrap/>
            <w:vAlign w:val="center"/>
            <w:hideMark/>
          </w:tcPr>
          <w:p w14:paraId="72D24E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SAPUC</w:t>
            </w:r>
          </w:p>
        </w:tc>
        <w:tc>
          <w:tcPr>
            <w:tcW w:w="980" w:type="dxa"/>
            <w:shd w:val="clear" w:color="auto" w:fill="auto"/>
            <w:noWrap/>
            <w:vAlign w:val="center"/>
            <w:hideMark/>
          </w:tcPr>
          <w:p w14:paraId="091F07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6F75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D0D74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FC92968" w14:textId="4B5C8DB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4D520C" w14:textId="297104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5144E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E894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939C2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7FB23B" w14:textId="57DB16DB" w:rsidTr="00F55B25">
        <w:trPr>
          <w:trHeight w:val="270"/>
          <w:jc w:val="center"/>
        </w:trPr>
        <w:tc>
          <w:tcPr>
            <w:tcW w:w="359" w:type="dxa"/>
            <w:shd w:val="clear" w:color="auto" w:fill="auto"/>
            <w:noWrap/>
            <w:vAlign w:val="center"/>
          </w:tcPr>
          <w:p w14:paraId="10AD371E" w14:textId="0283473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w:t>
            </w:r>
          </w:p>
        </w:tc>
        <w:tc>
          <w:tcPr>
            <w:tcW w:w="870" w:type="dxa"/>
            <w:shd w:val="clear" w:color="auto" w:fill="auto"/>
            <w:noWrap/>
            <w:vAlign w:val="center"/>
            <w:hideMark/>
          </w:tcPr>
          <w:p w14:paraId="60282F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0601020070</w:t>
            </w:r>
          </w:p>
        </w:tc>
        <w:tc>
          <w:tcPr>
            <w:tcW w:w="2840" w:type="dxa"/>
            <w:shd w:val="clear" w:color="auto" w:fill="auto"/>
            <w:noWrap/>
            <w:vAlign w:val="center"/>
            <w:hideMark/>
          </w:tcPr>
          <w:p w14:paraId="00AF2A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PACHANI</w:t>
            </w:r>
          </w:p>
        </w:tc>
        <w:tc>
          <w:tcPr>
            <w:tcW w:w="980" w:type="dxa"/>
            <w:shd w:val="clear" w:color="auto" w:fill="auto"/>
            <w:noWrap/>
            <w:vAlign w:val="center"/>
            <w:hideMark/>
          </w:tcPr>
          <w:p w14:paraId="5AED38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9593F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A59BC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0F314698" w14:textId="38B6A73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A15191" w14:textId="134668D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AC304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6ED6B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08A5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41082F" w14:textId="65BC46B5" w:rsidTr="00F55B25">
        <w:trPr>
          <w:trHeight w:val="270"/>
          <w:jc w:val="center"/>
        </w:trPr>
        <w:tc>
          <w:tcPr>
            <w:tcW w:w="359" w:type="dxa"/>
            <w:shd w:val="clear" w:color="auto" w:fill="auto"/>
            <w:noWrap/>
            <w:vAlign w:val="center"/>
          </w:tcPr>
          <w:p w14:paraId="3BE541CC" w14:textId="014F322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w:t>
            </w:r>
          </w:p>
        </w:tc>
        <w:tc>
          <w:tcPr>
            <w:tcW w:w="870" w:type="dxa"/>
            <w:shd w:val="clear" w:color="auto" w:fill="auto"/>
            <w:noWrap/>
            <w:vAlign w:val="center"/>
            <w:hideMark/>
          </w:tcPr>
          <w:p w14:paraId="651A0A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0601040004</w:t>
            </w:r>
          </w:p>
        </w:tc>
        <w:tc>
          <w:tcPr>
            <w:tcW w:w="2840" w:type="dxa"/>
            <w:shd w:val="clear" w:color="auto" w:fill="auto"/>
            <w:noWrap/>
            <w:vAlign w:val="center"/>
            <w:hideMark/>
          </w:tcPr>
          <w:p w14:paraId="3301420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HUARIGURO</w:t>
            </w:r>
          </w:p>
        </w:tc>
        <w:tc>
          <w:tcPr>
            <w:tcW w:w="980" w:type="dxa"/>
            <w:shd w:val="clear" w:color="auto" w:fill="auto"/>
            <w:noWrap/>
            <w:vAlign w:val="center"/>
            <w:hideMark/>
          </w:tcPr>
          <w:p w14:paraId="524E2F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6EF3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77C00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44791B58" w14:textId="52399FC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309D92" w14:textId="706DEF1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199A4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8813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F185D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9D58DE" w14:textId="06A94FA6" w:rsidTr="00F55B25">
        <w:trPr>
          <w:trHeight w:val="270"/>
          <w:jc w:val="center"/>
        </w:trPr>
        <w:tc>
          <w:tcPr>
            <w:tcW w:w="359" w:type="dxa"/>
            <w:shd w:val="clear" w:color="auto" w:fill="auto"/>
            <w:noWrap/>
            <w:vAlign w:val="center"/>
          </w:tcPr>
          <w:p w14:paraId="71E3E437" w14:textId="564354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w:t>
            </w:r>
          </w:p>
        </w:tc>
        <w:tc>
          <w:tcPr>
            <w:tcW w:w="870" w:type="dxa"/>
            <w:shd w:val="clear" w:color="auto" w:fill="auto"/>
            <w:noWrap/>
            <w:vAlign w:val="center"/>
            <w:hideMark/>
          </w:tcPr>
          <w:p w14:paraId="4EB6F6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0601040015</w:t>
            </w:r>
          </w:p>
        </w:tc>
        <w:tc>
          <w:tcPr>
            <w:tcW w:w="2840" w:type="dxa"/>
            <w:shd w:val="clear" w:color="auto" w:fill="auto"/>
            <w:noWrap/>
            <w:vAlign w:val="center"/>
            <w:hideMark/>
          </w:tcPr>
          <w:p w14:paraId="5C1F96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HUAYCOT</w:t>
            </w:r>
          </w:p>
        </w:tc>
        <w:tc>
          <w:tcPr>
            <w:tcW w:w="980" w:type="dxa"/>
            <w:shd w:val="clear" w:color="auto" w:fill="auto"/>
            <w:noWrap/>
            <w:vAlign w:val="center"/>
            <w:hideMark/>
          </w:tcPr>
          <w:p w14:paraId="42DA2E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456D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D91C8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212D582F" w14:textId="07B2807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C4F850" w14:textId="751AD36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7708E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C119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61370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078115" w14:textId="3489AA7B" w:rsidTr="00F55B25">
        <w:trPr>
          <w:trHeight w:val="270"/>
          <w:jc w:val="center"/>
        </w:trPr>
        <w:tc>
          <w:tcPr>
            <w:tcW w:w="359" w:type="dxa"/>
            <w:shd w:val="clear" w:color="auto" w:fill="auto"/>
            <w:noWrap/>
            <w:vAlign w:val="center"/>
          </w:tcPr>
          <w:p w14:paraId="2F66F30C" w14:textId="701D6A9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w:t>
            </w:r>
          </w:p>
        </w:tc>
        <w:tc>
          <w:tcPr>
            <w:tcW w:w="870" w:type="dxa"/>
            <w:shd w:val="clear" w:color="auto" w:fill="auto"/>
            <w:noWrap/>
            <w:vAlign w:val="center"/>
            <w:hideMark/>
          </w:tcPr>
          <w:p w14:paraId="1B86E8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0601040035</w:t>
            </w:r>
          </w:p>
        </w:tc>
        <w:tc>
          <w:tcPr>
            <w:tcW w:w="2840" w:type="dxa"/>
            <w:shd w:val="clear" w:color="auto" w:fill="auto"/>
            <w:noWrap/>
            <w:vAlign w:val="center"/>
            <w:hideMark/>
          </w:tcPr>
          <w:p w14:paraId="2188E33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CULQUIMARCA</w:t>
            </w:r>
          </w:p>
        </w:tc>
        <w:tc>
          <w:tcPr>
            <w:tcW w:w="980" w:type="dxa"/>
            <w:shd w:val="clear" w:color="auto" w:fill="auto"/>
            <w:noWrap/>
            <w:vAlign w:val="center"/>
            <w:hideMark/>
          </w:tcPr>
          <w:p w14:paraId="1B8260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B486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F960B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124160CA" w14:textId="65F7F8E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34E4A5" w14:textId="639CD2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34860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9C36CC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5E073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6D2A59" w14:textId="52469E1B" w:rsidTr="00F55B25">
        <w:trPr>
          <w:trHeight w:val="270"/>
          <w:jc w:val="center"/>
        </w:trPr>
        <w:tc>
          <w:tcPr>
            <w:tcW w:w="359" w:type="dxa"/>
            <w:shd w:val="clear" w:color="auto" w:fill="auto"/>
            <w:noWrap/>
            <w:vAlign w:val="center"/>
          </w:tcPr>
          <w:p w14:paraId="66EFCCBB" w14:textId="338E3A6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w:t>
            </w:r>
          </w:p>
        </w:tc>
        <w:tc>
          <w:tcPr>
            <w:tcW w:w="870" w:type="dxa"/>
            <w:shd w:val="clear" w:color="auto" w:fill="auto"/>
            <w:noWrap/>
            <w:vAlign w:val="center"/>
            <w:hideMark/>
          </w:tcPr>
          <w:p w14:paraId="188E14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0601050009</w:t>
            </w:r>
          </w:p>
        </w:tc>
        <w:tc>
          <w:tcPr>
            <w:tcW w:w="2840" w:type="dxa"/>
            <w:shd w:val="clear" w:color="auto" w:fill="auto"/>
            <w:noWrap/>
            <w:vAlign w:val="center"/>
            <w:hideMark/>
          </w:tcPr>
          <w:p w14:paraId="1DB2620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SANTIAGO DE CHANTA ALTA</w:t>
            </w:r>
          </w:p>
        </w:tc>
        <w:tc>
          <w:tcPr>
            <w:tcW w:w="980" w:type="dxa"/>
            <w:shd w:val="clear" w:color="auto" w:fill="auto"/>
            <w:noWrap/>
            <w:vAlign w:val="center"/>
            <w:hideMark/>
          </w:tcPr>
          <w:p w14:paraId="5F687F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EAE9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D004D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3F67FC9" w14:textId="75157AC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B36F87" w14:textId="712AD9E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CA716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4079E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2C55F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A86FB6" w14:textId="11EA2F3C" w:rsidTr="00F55B25">
        <w:trPr>
          <w:trHeight w:val="270"/>
          <w:jc w:val="center"/>
        </w:trPr>
        <w:tc>
          <w:tcPr>
            <w:tcW w:w="359" w:type="dxa"/>
            <w:shd w:val="clear" w:color="auto" w:fill="auto"/>
            <w:noWrap/>
            <w:vAlign w:val="center"/>
          </w:tcPr>
          <w:p w14:paraId="7CFE7F6E" w14:textId="726379D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w:t>
            </w:r>
          </w:p>
        </w:tc>
        <w:tc>
          <w:tcPr>
            <w:tcW w:w="870" w:type="dxa"/>
            <w:shd w:val="clear" w:color="auto" w:fill="auto"/>
            <w:noWrap/>
            <w:vAlign w:val="center"/>
            <w:hideMark/>
          </w:tcPr>
          <w:p w14:paraId="4A6B9C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0601050013</w:t>
            </w:r>
          </w:p>
        </w:tc>
        <w:tc>
          <w:tcPr>
            <w:tcW w:w="2840" w:type="dxa"/>
            <w:shd w:val="clear" w:color="auto" w:fill="auto"/>
            <w:noWrap/>
            <w:vAlign w:val="center"/>
            <w:hideMark/>
          </w:tcPr>
          <w:p w14:paraId="1D69E42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CERRO AZUL LA LIBERTAD</w:t>
            </w:r>
          </w:p>
        </w:tc>
        <w:tc>
          <w:tcPr>
            <w:tcW w:w="980" w:type="dxa"/>
            <w:shd w:val="clear" w:color="auto" w:fill="auto"/>
            <w:noWrap/>
            <w:vAlign w:val="center"/>
            <w:hideMark/>
          </w:tcPr>
          <w:p w14:paraId="02622A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FA8A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AC8A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0EFBABC" w14:textId="5415217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45B83F" w14:textId="7291081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BA0D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450DE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22D0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D20B64" w14:textId="329C6E69" w:rsidTr="00F55B25">
        <w:trPr>
          <w:trHeight w:val="270"/>
          <w:jc w:val="center"/>
        </w:trPr>
        <w:tc>
          <w:tcPr>
            <w:tcW w:w="359" w:type="dxa"/>
            <w:shd w:val="clear" w:color="auto" w:fill="auto"/>
            <w:noWrap/>
            <w:vAlign w:val="center"/>
          </w:tcPr>
          <w:p w14:paraId="2FD27DBF" w14:textId="6D458FE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w:t>
            </w:r>
          </w:p>
        </w:tc>
        <w:tc>
          <w:tcPr>
            <w:tcW w:w="870" w:type="dxa"/>
            <w:shd w:val="clear" w:color="auto" w:fill="auto"/>
            <w:noWrap/>
            <w:vAlign w:val="center"/>
            <w:hideMark/>
          </w:tcPr>
          <w:p w14:paraId="392EE0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0601050014</w:t>
            </w:r>
          </w:p>
        </w:tc>
        <w:tc>
          <w:tcPr>
            <w:tcW w:w="2840" w:type="dxa"/>
            <w:shd w:val="clear" w:color="auto" w:fill="auto"/>
            <w:noWrap/>
            <w:vAlign w:val="center"/>
            <w:hideMark/>
          </w:tcPr>
          <w:p w14:paraId="5656407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 DE PACHACHACA</w:t>
            </w:r>
          </w:p>
        </w:tc>
        <w:tc>
          <w:tcPr>
            <w:tcW w:w="980" w:type="dxa"/>
            <w:shd w:val="clear" w:color="auto" w:fill="auto"/>
            <w:noWrap/>
            <w:vAlign w:val="center"/>
            <w:hideMark/>
          </w:tcPr>
          <w:p w14:paraId="45F4FF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FDE0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A7F0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06DB11B" w14:textId="49B1394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BC686B" w14:textId="47DBA59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FE7B6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DBED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44845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A1AE9C" w14:textId="7D95E168" w:rsidTr="00F55B25">
        <w:trPr>
          <w:trHeight w:val="270"/>
          <w:jc w:val="center"/>
        </w:trPr>
        <w:tc>
          <w:tcPr>
            <w:tcW w:w="359" w:type="dxa"/>
            <w:shd w:val="clear" w:color="auto" w:fill="auto"/>
            <w:noWrap/>
            <w:vAlign w:val="center"/>
          </w:tcPr>
          <w:p w14:paraId="5D0BF2C3" w14:textId="20ADB13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w:t>
            </w:r>
          </w:p>
        </w:tc>
        <w:tc>
          <w:tcPr>
            <w:tcW w:w="870" w:type="dxa"/>
            <w:shd w:val="clear" w:color="auto" w:fill="auto"/>
            <w:noWrap/>
            <w:vAlign w:val="center"/>
            <w:hideMark/>
          </w:tcPr>
          <w:p w14:paraId="2E6D11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0601050015</w:t>
            </w:r>
          </w:p>
        </w:tc>
        <w:tc>
          <w:tcPr>
            <w:tcW w:w="2840" w:type="dxa"/>
            <w:shd w:val="clear" w:color="auto" w:fill="auto"/>
            <w:noWrap/>
            <w:vAlign w:val="center"/>
            <w:hideMark/>
          </w:tcPr>
          <w:p w14:paraId="293A0D7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YANACANCHA GRANDE</w:t>
            </w:r>
          </w:p>
        </w:tc>
        <w:tc>
          <w:tcPr>
            <w:tcW w:w="980" w:type="dxa"/>
            <w:shd w:val="clear" w:color="auto" w:fill="auto"/>
            <w:noWrap/>
            <w:vAlign w:val="center"/>
            <w:hideMark/>
          </w:tcPr>
          <w:p w14:paraId="3322BD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CDF2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5DF1D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26D3F0C9" w14:textId="2EEF465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B894674" w14:textId="1B304BA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60BF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0D01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F550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974815B" w14:textId="532CE2EA" w:rsidTr="00F55B25">
        <w:trPr>
          <w:trHeight w:val="270"/>
          <w:jc w:val="center"/>
        </w:trPr>
        <w:tc>
          <w:tcPr>
            <w:tcW w:w="359" w:type="dxa"/>
            <w:shd w:val="clear" w:color="auto" w:fill="auto"/>
            <w:noWrap/>
            <w:vAlign w:val="center"/>
          </w:tcPr>
          <w:p w14:paraId="13B4729D" w14:textId="427526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w:t>
            </w:r>
          </w:p>
        </w:tc>
        <w:tc>
          <w:tcPr>
            <w:tcW w:w="870" w:type="dxa"/>
            <w:shd w:val="clear" w:color="auto" w:fill="auto"/>
            <w:noWrap/>
            <w:vAlign w:val="center"/>
            <w:hideMark/>
          </w:tcPr>
          <w:p w14:paraId="0C9D9F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0601050032</w:t>
            </w:r>
          </w:p>
        </w:tc>
        <w:tc>
          <w:tcPr>
            <w:tcW w:w="2840" w:type="dxa"/>
            <w:shd w:val="clear" w:color="auto" w:fill="auto"/>
            <w:noWrap/>
            <w:vAlign w:val="center"/>
            <w:hideMark/>
          </w:tcPr>
          <w:p w14:paraId="16022FA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w:t>
            </w:r>
          </w:p>
        </w:tc>
        <w:tc>
          <w:tcPr>
            <w:tcW w:w="980" w:type="dxa"/>
            <w:shd w:val="clear" w:color="auto" w:fill="auto"/>
            <w:noWrap/>
            <w:vAlign w:val="center"/>
            <w:hideMark/>
          </w:tcPr>
          <w:p w14:paraId="6CEB8B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606C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541A3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A128C91" w14:textId="2C6A408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33593D" w14:textId="2BC906B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F328E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8A1ED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0A0BB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4EA728" w14:textId="28713E9C" w:rsidTr="00F55B25">
        <w:trPr>
          <w:trHeight w:val="270"/>
          <w:jc w:val="center"/>
        </w:trPr>
        <w:tc>
          <w:tcPr>
            <w:tcW w:w="359" w:type="dxa"/>
            <w:shd w:val="clear" w:color="auto" w:fill="auto"/>
            <w:noWrap/>
            <w:vAlign w:val="center"/>
          </w:tcPr>
          <w:p w14:paraId="45935851" w14:textId="23504FC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w:t>
            </w:r>
          </w:p>
        </w:tc>
        <w:tc>
          <w:tcPr>
            <w:tcW w:w="870" w:type="dxa"/>
            <w:shd w:val="clear" w:color="auto" w:fill="auto"/>
            <w:noWrap/>
            <w:vAlign w:val="center"/>
            <w:hideMark/>
          </w:tcPr>
          <w:p w14:paraId="40AFE4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0601050033</w:t>
            </w:r>
          </w:p>
        </w:tc>
        <w:tc>
          <w:tcPr>
            <w:tcW w:w="2840" w:type="dxa"/>
            <w:shd w:val="clear" w:color="auto" w:fill="auto"/>
            <w:noWrap/>
            <w:vAlign w:val="center"/>
            <w:hideMark/>
          </w:tcPr>
          <w:p w14:paraId="36EE5F9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BUENA CHICA</w:t>
            </w:r>
          </w:p>
        </w:tc>
        <w:tc>
          <w:tcPr>
            <w:tcW w:w="980" w:type="dxa"/>
            <w:shd w:val="clear" w:color="auto" w:fill="auto"/>
            <w:noWrap/>
            <w:vAlign w:val="center"/>
            <w:hideMark/>
          </w:tcPr>
          <w:p w14:paraId="71D527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49D9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13280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766C0B6F" w14:textId="0339B15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88BB18" w14:textId="14A76F7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7E6E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A07A1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7B9E5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D47C281" w14:textId="70766E3B" w:rsidTr="00F55B25">
        <w:trPr>
          <w:trHeight w:val="270"/>
          <w:jc w:val="center"/>
        </w:trPr>
        <w:tc>
          <w:tcPr>
            <w:tcW w:w="359" w:type="dxa"/>
            <w:shd w:val="clear" w:color="auto" w:fill="auto"/>
            <w:noWrap/>
            <w:vAlign w:val="center"/>
          </w:tcPr>
          <w:p w14:paraId="626F6300" w14:textId="5B1195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w:t>
            </w:r>
          </w:p>
        </w:tc>
        <w:tc>
          <w:tcPr>
            <w:tcW w:w="870" w:type="dxa"/>
            <w:shd w:val="clear" w:color="auto" w:fill="auto"/>
            <w:noWrap/>
            <w:vAlign w:val="center"/>
            <w:hideMark/>
          </w:tcPr>
          <w:p w14:paraId="6635DD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0601050037</w:t>
            </w:r>
          </w:p>
        </w:tc>
        <w:tc>
          <w:tcPr>
            <w:tcW w:w="2840" w:type="dxa"/>
            <w:shd w:val="clear" w:color="auto" w:fill="auto"/>
            <w:noWrap/>
            <w:vAlign w:val="center"/>
            <w:hideMark/>
          </w:tcPr>
          <w:p w14:paraId="3B6E24B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PABELLON</w:t>
            </w:r>
          </w:p>
        </w:tc>
        <w:tc>
          <w:tcPr>
            <w:tcW w:w="980" w:type="dxa"/>
            <w:shd w:val="clear" w:color="auto" w:fill="auto"/>
            <w:noWrap/>
            <w:vAlign w:val="center"/>
            <w:hideMark/>
          </w:tcPr>
          <w:p w14:paraId="0B82AC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F2E58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01370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BF92B6A" w14:textId="57542E1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CAC9CD" w14:textId="29FF8E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AC76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5EF3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A6FCC9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DA5C28A" w14:textId="7E0879C5" w:rsidTr="00F55B25">
        <w:trPr>
          <w:trHeight w:val="270"/>
          <w:jc w:val="center"/>
        </w:trPr>
        <w:tc>
          <w:tcPr>
            <w:tcW w:w="359" w:type="dxa"/>
            <w:shd w:val="clear" w:color="auto" w:fill="auto"/>
            <w:noWrap/>
            <w:vAlign w:val="center"/>
          </w:tcPr>
          <w:p w14:paraId="44FDD4AF" w14:textId="4C96CFA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w:t>
            </w:r>
          </w:p>
        </w:tc>
        <w:tc>
          <w:tcPr>
            <w:tcW w:w="870" w:type="dxa"/>
            <w:shd w:val="clear" w:color="auto" w:fill="auto"/>
            <w:noWrap/>
            <w:vAlign w:val="center"/>
            <w:hideMark/>
          </w:tcPr>
          <w:p w14:paraId="58D527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0601050038</w:t>
            </w:r>
          </w:p>
        </w:tc>
        <w:tc>
          <w:tcPr>
            <w:tcW w:w="2840" w:type="dxa"/>
            <w:shd w:val="clear" w:color="auto" w:fill="auto"/>
            <w:noWrap/>
            <w:vAlign w:val="center"/>
            <w:hideMark/>
          </w:tcPr>
          <w:p w14:paraId="045173C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 ALTA</w:t>
            </w:r>
          </w:p>
        </w:tc>
        <w:tc>
          <w:tcPr>
            <w:tcW w:w="980" w:type="dxa"/>
            <w:shd w:val="clear" w:color="auto" w:fill="auto"/>
            <w:noWrap/>
            <w:vAlign w:val="center"/>
            <w:hideMark/>
          </w:tcPr>
          <w:p w14:paraId="43D2E1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31EB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22A6C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6966D068" w14:textId="5379150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8FE24D" w14:textId="31035F2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E992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85A91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346E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168DC0" w14:textId="44769ED6" w:rsidTr="00F55B25">
        <w:trPr>
          <w:trHeight w:val="270"/>
          <w:jc w:val="center"/>
        </w:trPr>
        <w:tc>
          <w:tcPr>
            <w:tcW w:w="359" w:type="dxa"/>
            <w:shd w:val="clear" w:color="auto" w:fill="auto"/>
            <w:noWrap/>
            <w:vAlign w:val="center"/>
          </w:tcPr>
          <w:p w14:paraId="1B250F03" w14:textId="50A8FDA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w:t>
            </w:r>
          </w:p>
        </w:tc>
        <w:tc>
          <w:tcPr>
            <w:tcW w:w="870" w:type="dxa"/>
            <w:shd w:val="clear" w:color="auto" w:fill="auto"/>
            <w:noWrap/>
            <w:vAlign w:val="center"/>
            <w:hideMark/>
          </w:tcPr>
          <w:p w14:paraId="77BDA8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0601050039</w:t>
            </w:r>
          </w:p>
        </w:tc>
        <w:tc>
          <w:tcPr>
            <w:tcW w:w="2840" w:type="dxa"/>
            <w:shd w:val="clear" w:color="auto" w:fill="auto"/>
            <w:noWrap/>
            <w:vAlign w:val="center"/>
            <w:hideMark/>
          </w:tcPr>
          <w:p w14:paraId="41FAE75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MILAGRO</w:t>
            </w:r>
          </w:p>
        </w:tc>
        <w:tc>
          <w:tcPr>
            <w:tcW w:w="980" w:type="dxa"/>
            <w:shd w:val="clear" w:color="auto" w:fill="auto"/>
            <w:noWrap/>
            <w:vAlign w:val="center"/>
            <w:hideMark/>
          </w:tcPr>
          <w:p w14:paraId="518A50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4B5C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01788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092A86AF" w14:textId="6727A06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CE74A5" w14:textId="2856132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5D8D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A36F2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B84ED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5B645D" w14:textId="5AB43796" w:rsidTr="00F55B25">
        <w:trPr>
          <w:trHeight w:val="270"/>
          <w:jc w:val="center"/>
        </w:trPr>
        <w:tc>
          <w:tcPr>
            <w:tcW w:w="359" w:type="dxa"/>
            <w:shd w:val="clear" w:color="auto" w:fill="auto"/>
            <w:noWrap/>
            <w:vAlign w:val="center"/>
          </w:tcPr>
          <w:p w14:paraId="4448F523" w14:textId="7E16D9A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w:t>
            </w:r>
          </w:p>
        </w:tc>
        <w:tc>
          <w:tcPr>
            <w:tcW w:w="870" w:type="dxa"/>
            <w:shd w:val="clear" w:color="auto" w:fill="auto"/>
            <w:noWrap/>
            <w:vAlign w:val="center"/>
            <w:hideMark/>
          </w:tcPr>
          <w:p w14:paraId="3DF119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0601050054</w:t>
            </w:r>
          </w:p>
        </w:tc>
        <w:tc>
          <w:tcPr>
            <w:tcW w:w="2840" w:type="dxa"/>
            <w:shd w:val="clear" w:color="auto" w:fill="auto"/>
            <w:noWrap/>
            <w:vAlign w:val="center"/>
            <w:hideMark/>
          </w:tcPr>
          <w:p w14:paraId="6562AEC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SOGORON</w:t>
            </w:r>
          </w:p>
        </w:tc>
        <w:tc>
          <w:tcPr>
            <w:tcW w:w="980" w:type="dxa"/>
            <w:shd w:val="clear" w:color="auto" w:fill="auto"/>
            <w:noWrap/>
            <w:vAlign w:val="center"/>
            <w:hideMark/>
          </w:tcPr>
          <w:p w14:paraId="15D7CB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B26A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1AEF02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06A36A1" w14:textId="76407AF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3FD9D8" w14:textId="3F7D992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94E6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1F49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C54DE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0BE056" w14:textId="024AA403" w:rsidTr="00F55B25">
        <w:trPr>
          <w:trHeight w:val="270"/>
          <w:jc w:val="center"/>
        </w:trPr>
        <w:tc>
          <w:tcPr>
            <w:tcW w:w="359" w:type="dxa"/>
            <w:shd w:val="clear" w:color="auto" w:fill="auto"/>
            <w:noWrap/>
            <w:vAlign w:val="center"/>
          </w:tcPr>
          <w:p w14:paraId="03260F8B" w14:textId="4DA90FD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w:t>
            </w:r>
          </w:p>
        </w:tc>
        <w:tc>
          <w:tcPr>
            <w:tcW w:w="870" w:type="dxa"/>
            <w:shd w:val="clear" w:color="auto" w:fill="auto"/>
            <w:noWrap/>
            <w:vAlign w:val="center"/>
            <w:hideMark/>
          </w:tcPr>
          <w:p w14:paraId="662EED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0601050059</w:t>
            </w:r>
          </w:p>
        </w:tc>
        <w:tc>
          <w:tcPr>
            <w:tcW w:w="2840" w:type="dxa"/>
            <w:shd w:val="clear" w:color="auto" w:fill="auto"/>
            <w:noWrap/>
            <w:vAlign w:val="center"/>
            <w:hideMark/>
          </w:tcPr>
          <w:p w14:paraId="314B2C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MICHIQUILLAY</w:t>
            </w:r>
          </w:p>
        </w:tc>
        <w:tc>
          <w:tcPr>
            <w:tcW w:w="980" w:type="dxa"/>
            <w:shd w:val="clear" w:color="auto" w:fill="auto"/>
            <w:noWrap/>
            <w:vAlign w:val="center"/>
            <w:hideMark/>
          </w:tcPr>
          <w:p w14:paraId="2BE600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B22D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B7EBC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A0695C9" w14:textId="22BAF5E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804FE14" w14:textId="15BE8BD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94444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8D1EF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82BBB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0BB713C" w14:textId="26673C69" w:rsidTr="00F55B25">
        <w:trPr>
          <w:trHeight w:val="270"/>
          <w:jc w:val="center"/>
        </w:trPr>
        <w:tc>
          <w:tcPr>
            <w:tcW w:w="359" w:type="dxa"/>
            <w:shd w:val="clear" w:color="auto" w:fill="auto"/>
            <w:noWrap/>
            <w:vAlign w:val="center"/>
          </w:tcPr>
          <w:p w14:paraId="3BAA11D8" w14:textId="69D2B20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w:t>
            </w:r>
          </w:p>
        </w:tc>
        <w:tc>
          <w:tcPr>
            <w:tcW w:w="870" w:type="dxa"/>
            <w:shd w:val="clear" w:color="auto" w:fill="auto"/>
            <w:noWrap/>
            <w:vAlign w:val="center"/>
            <w:hideMark/>
          </w:tcPr>
          <w:p w14:paraId="067B53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0601050064</w:t>
            </w:r>
          </w:p>
        </w:tc>
        <w:tc>
          <w:tcPr>
            <w:tcW w:w="2840" w:type="dxa"/>
            <w:shd w:val="clear" w:color="auto" w:fill="auto"/>
            <w:noWrap/>
            <w:vAlign w:val="center"/>
            <w:hideMark/>
          </w:tcPr>
          <w:p w14:paraId="4446D7C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SOGORON BAJO</w:t>
            </w:r>
          </w:p>
        </w:tc>
        <w:tc>
          <w:tcPr>
            <w:tcW w:w="980" w:type="dxa"/>
            <w:shd w:val="clear" w:color="auto" w:fill="auto"/>
            <w:noWrap/>
            <w:vAlign w:val="center"/>
            <w:hideMark/>
          </w:tcPr>
          <w:p w14:paraId="6CD036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CB4E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48F19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005B8362" w14:textId="79788F8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0D437FF" w14:textId="79AD171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7522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59F8E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85611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29CB051" w14:textId="54E9F7CC" w:rsidTr="00F55B25">
        <w:trPr>
          <w:trHeight w:val="270"/>
          <w:jc w:val="center"/>
        </w:trPr>
        <w:tc>
          <w:tcPr>
            <w:tcW w:w="359" w:type="dxa"/>
            <w:shd w:val="clear" w:color="auto" w:fill="auto"/>
            <w:noWrap/>
            <w:vAlign w:val="center"/>
          </w:tcPr>
          <w:p w14:paraId="11F3E7DC" w14:textId="5303C1F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w:t>
            </w:r>
          </w:p>
        </w:tc>
        <w:tc>
          <w:tcPr>
            <w:tcW w:w="870" w:type="dxa"/>
            <w:shd w:val="clear" w:color="auto" w:fill="auto"/>
            <w:noWrap/>
            <w:vAlign w:val="center"/>
            <w:hideMark/>
          </w:tcPr>
          <w:p w14:paraId="5512AD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0601050067</w:t>
            </w:r>
          </w:p>
        </w:tc>
        <w:tc>
          <w:tcPr>
            <w:tcW w:w="2840" w:type="dxa"/>
            <w:shd w:val="clear" w:color="auto" w:fill="auto"/>
            <w:noWrap/>
            <w:vAlign w:val="center"/>
            <w:hideMark/>
          </w:tcPr>
          <w:p w14:paraId="4890312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QUINUAMAYO ALTO</w:t>
            </w:r>
          </w:p>
        </w:tc>
        <w:tc>
          <w:tcPr>
            <w:tcW w:w="980" w:type="dxa"/>
            <w:shd w:val="clear" w:color="auto" w:fill="auto"/>
            <w:noWrap/>
            <w:vAlign w:val="center"/>
            <w:hideMark/>
          </w:tcPr>
          <w:p w14:paraId="5EBA83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53B9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B0590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911E545" w14:textId="212754D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9412CD" w14:textId="51CBF8B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A247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5E62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D41FD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85BF08" w14:textId="1AD5F63D" w:rsidTr="00F55B25">
        <w:trPr>
          <w:trHeight w:val="270"/>
          <w:jc w:val="center"/>
        </w:trPr>
        <w:tc>
          <w:tcPr>
            <w:tcW w:w="359" w:type="dxa"/>
            <w:shd w:val="clear" w:color="auto" w:fill="auto"/>
            <w:noWrap/>
            <w:vAlign w:val="center"/>
          </w:tcPr>
          <w:p w14:paraId="6024F894" w14:textId="5234959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w:t>
            </w:r>
          </w:p>
        </w:tc>
        <w:tc>
          <w:tcPr>
            <w:tcW w:w="870" w:type="dxa"/>
            <w:shd w:val="clear" w:color="auto" w:fill="auto"/>
            <w:noWrap/>
            <w:vAlign w:val="center"/>
            <w:hideMark/>
          </w:tcPr>
          <w:p w14:paraId="056127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0601050090</w:t>
            </w:r>
          </w:p>
        </w:tc>
        <w:tc>
          <w:tcPr>
            <w:tcW w:w="2840" w:type="dxa"/>
            <w:shd w:val="clear" w:color="auto" w:fill="auto"/>
            <w:noWrap/>
            <w:vAlign w:val="center"/>
            <w:hideMark/>
          </w:tcPr>
          <w:p w14:paraId="7B4280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TAMBOMAYO</w:t>
            </w:r>
          </w:p>
        </w:tc>
        <w:tc>
          <w:tcPr>
            <w:tcW w:w="980" w:type="dxa"/>
            <w:shd w:val="clear" w:color="auto" w:fill="auto"/>
            <w:noWrap/>
            <w:vAlign w:val="center"/>
            <w:hideMark/>
          </w:tcPr>
          <w:p w14:paraId="41524C8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4F68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A55E3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FCF0183" w14:textId="7CEE561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0D351A" w14:textId="5E9546E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BAEF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B0804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543D0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FC5431" w14:textId="43B71315" w:rsidTr="00F55B25">
        <w:trPr>
          <w:trHeight w:val="270"/>
          <w:jc w:val="center"/>
        </w:trPr>
        <w:tc>
          <w:tcPr>
            <w:tcW w:w="359" w:type="dxa"/>
            <w:shd w:val="clear" w:color="auto" w:fill="auto"/>
            <w:noWrap/>
            <w:vAlign w:val="center"/>
          </w:tcPr>
          <w:p w14:paraId="44FE6DA6" w14:textId="465AB30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w:t>
            </w:r>
          </w:p>
        </w:tc>
        <w:tc>
          <w:tcPr>
            <w:tcW w:w="870" w:type="dxa"/>
            <w:shd w:val="clear" w:color="auto" w:fill="auto"/>
            <w:noWrap/>
            <w:vAlign w:val="center"/>
            <w:hideMark/>
          </w:tcPr>
          <w:p w14:paraId="6FC147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0601050092</w:t>
            </w:r>
          </w:p>
        </w:tc>
        <w:tc>
          <w:tcPr>
            <w:tcW w:w="2840" w:type="dxa"/>
            <w:shd w:val="clear" w:color="auto" w:fill="auto"/>
            <w:noWrap/>
            <w:vAlign w:val="center"/>
            <w:hideMark/>
          </w:tcPr>
          <w:p w14:paraId="64E7B7E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MANGLE</w:t>
            </w:r>
          </w:p>
        </w:tc>
        <w:tc>
          <w:tcPr>
            <w:tcW w:w="980" w:type="dxa"/>
            <w:shd w:val="clear" w:color="auto" w:fill="auto"/>
            <w:noWrap/>
            <w:vAlign w:val="center"/>
            <w:hideMark/>
          </w:tcPr>
          <w:p w14:paraId="2886DC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CEB4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CE2C5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27C9C22" w14:textId="5E6A24C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B96DC6" w14:textId="6379CB6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B536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2BA8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63F40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8ACAE2" w14:textId="5295A3DB" w:rsidTr="00F55B25">
        <w:trPr>
          <w:trHeight w:val="270"/>
          <w:jc w:val="center"/>
        </w:trPr>
        <w:tc>
          <w:tcPr>
            <w:tcW w:w="359" w:type="dxa"/>
            <w:shd w:val="clear" w:color="auto" w:fill="auto"/>
            <w:noWrap/>
            <w:vAlign w:val="center"/>
          </w:tcPr>
          <w:p w14:paraId="23368FA7" w14:textId="20937EE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w:t>
            </w:r>
          </w:p>
        </w:tc>
        <w:tc>
          <w:tcPr>
            <w:tcW w:w="870" w:type="dxa"/>
            <w:shd w:val="clear" w:color="auto" w:fill="auto"/>
            <w:noWrap/>
            <w:vAlign w:val="center"/>
            <w:hideMark/>
          </w:tcPr>
          <w:p w14:paraId="7F31C7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0601050102</w:t>
            </w:r>
          </w:p>
        </w:tc>
        <w:tc>
          <w:tcPr>
            <w:tcW w:w="2840" w:type="dxa"/>
            <w:shd w:val="clear" w:color="auto" w:fill="auto"/>
            <w:noWrap/>
            <w:vAlign w:val="center"/>
            <w:hideMark/>
          </w:tcPr>
          <w:p w14:paraId="33CB881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w:t>
            </w:r>
          </w:p>
        </w:tc>
        <w:tc>
          <w:tcPr>
            <w:tcW w:w="980" w:type="dxa"/>
            <w:shd w:val="clear" w:color="auto" w:fill="auto"/>
            <w:noWrap/>
            <w:vAlign w:val="center"/>
            <w:hideMark/>
          </w:tcPr>
          <w:p w14:paraId="223011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0ECD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7E4E0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56FE278" w14:textId="2911873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74175B" w14:textId="117EB8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B0E69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D861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BBF74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FB4F87" w14:textId="330B30A5" w:rsidTr="00F55B25">
        <w:trPr>
          <w:trHeight w:val="270"/>
          <w:jc w:val="center"/>
        </w:trPr>
        <w:tc>
          <w:tcPr>
            <w:tcW w:w="359" w:type="dxa"/>
            <w:shd w:val="clear" w:color="auto" w:fill="auto"/>
            <w:noWrap/>
            <w:vAlign w:val="center"/>
          </w:tcPr>
          <w:p w14:paraId="5A95F107" w14:textId="5577DF1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w:t>
            </w:r>
          </w:p>
        </w:tc>
        <w:tc>
          <w:tcPr>
            <w:tcW w:w="870" w:type="dxa"/>
            <w:shd w:val="clear" w:color="auto" w:fill="auto"/>
            <w:noWrap/>
            <w:vAlign w:val="center"/>
            <w:hideMark/>
          </w:tcPr>
          <w:p w14:paraId="454C8A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0601050106</w:t>
            </w:r>
          </w:p>
        </w:tc>
        <w:tc>
          <w:tcPr>
            <w:tcW w:w="2840" w:type="dxa"/>
            <w:shd w:val="clear" w:color="auto" w:fill="auto"/>
            <w:noWrap/>
            <w:vAlign w:val="center"/>
            <w:hideMark/>
          </w:tcPr>
          <w:p w14:paraId="2476FFC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 DE POLLOQUITO</w:t>
            </w:r>
          </w:p>
        </w:tc>
        <w:tc>
          <w:tcPr>
            <w:tcW w:w="980" w:type="dxa"/>
            <w:shd w:val="clear" w:color="auto" w:fill="auto"/>
            <w:noWrap/>
            <w:vAlign w:val="center"/>
            <w:hideMark/>
          </w:tcPr>
          <w:p w14:paraId="043FF6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E41B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E1242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35CA11F" w14:textId="207C0C5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828C72" w14:textId="704FE04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52DD2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C29A1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56047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FC70CFD" w14:textId="31F5C02A" w:rsidTr="00F55B25">
        <w:trPr>
          <w:trHeight w:val="270"/>
          <w:jc w:val="center"/>
        </w:trPr>
        <w:tc>
          <w:tcPr>
            <w:tcW w:w="359" w:type="dxa"/>
            <w:shd w:val="clear" w:color="auto" w:fill="auto"/>
            <w:noWrap/>
            <w:vAlign w:val="center"/>
          </w:tcPr>
          <w:p w14:paraId="4926BB85" w14:textId="72B7907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w:t>
            </w:r>
          </w:p>
        </w:tc>
        <w:tc>
          <w:tcPr>
            <w:tcW w:w="870" w:type="dxa"/>
            <w:shd w:val="clear" w:color="auto" w:fill="auto"/>
            <w:noWrap/>
            <w:vAlign w:val="center"/>
            <w:hideMark/>
          </w:tcPr>
          <w:p w14:paraId="6DF4B0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0601060049</w:t>
            </w:r>
          </w:p>
        </w:tc>
        <w:tc>
          <w:tcPr>
            <w:tcW w:w="2840" w:type="dxa"/>
            <w:shd w:val="clear" w:color="auto" w:fill="auto"/>
            <w:noWrap/>
            <w:vAlign w:val="center"/>
            <w:hideMark/>
          </w:tcPr>
          <w:p w14:paraId="5F15175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TRANCA 1</w:t>
            </w:r>
          </w:p>
        </w:tc>
        <w:tc>
          <w:tcPr>
            <w:tcW w:w="980" w:type="dxa"/>
            <w:shd w:val="clear" w:color="auto" w:fill="auto"/>
            <w:noWrap/>
            <w:vAlign w:val="center"/>
            <w:hideMark/>
          </w:tcPr>
          <w:p w14:paraId="472E01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FE9C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BFD9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JESUS</w:t>
            </w:r>
          </w:p>
        </w:tc>
        <w:tc>
          <w:tcPr>
            <w:tcW w:w="1060" w:type="dxa"/>
            <w:vAlign w:val="center"/>
          </w:tcPr>
          <w:p w14:paraId="6D1157CF" w14:textId="51F124A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0E53D4" w14:textId="539DF01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3B2DC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F5DF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D9E5E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1BFA03" w14:textId="77777777" w:rsidTr="00F55B25">
        <w:trPr>
          <w:trHeight w:val="270"/>
          <w:jc w:val="center"/>
        </w:trPr>
        <w:tc>
          <w:tcPr>
            <w:tcW w:w="359" w:type="dxa"/>
            <w:shd w:val="clear" w:color="auto" w:fill="auto"/>
            <w:noWrap/>
            <w:vAlign w:val="center"/>
          </w:tcPr>
          <w:p w14:paraId="0A281BA6" w14:textId="072ED84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w:t>
            </w:r>
          </w:p>
        </w:tc>
        <w:tc>
          <w:tcPr>
            <w:tcW w:w="870" w:type="dxa"/>
            <w:shd w:val="clear" w:color="auto" w:fill="auto"/>
            <w:noWrap/>
            <w:vAlign w:val="center"/>
          </w:tcPr>
          <w:p w14:paraId="3FB9584A" w14:textId="00F357BA" w:rsidR="00F55B25" w:rsidRPr="002537E9" w:rsidRDefault="00F55B25" w:rsidP="00F55B25">
            <w:pPr>
              <w:jc w:val="center"/>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0601060058</w:t>
            </w:r>
          </w:p>
        </w:tc>
        <w:tc>
          <w:tcPr>
            <w:tcW w:w="2840" w:type="dxa"/>
            <w:shd w:val="clear" w:color="auto" w:fill="auto"/>
            <w:noWrap/>
            <w:vAlign w:val="center"/>
          </w:tcPr>
          <w:p w14:paraId="447CF66F" w14:textId="12791B18" w:rsidR="00F55B25" w:rsidRPr="002537E9" w:rsidRDefault="00F55B25" w:rsidP="00F55B25">
            <w:pPr>
              <w:jc w:val="left"/>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SANTA ROSA DE PASHUL</w:t>
            </w:r>
          </w:p>
        </w:tc>
        <w:tc>
          <w:tcPr>
            <w:tcW w:w="980" w:type="dxa"/>
            <w:shd w:val="clear" w:color="auto" w:fill="auto"/>
            <w:noWrap/>
            <w:vAlign w:val="center"/>
          </w:tcPr>
          <w:p w14:paraId="0906DB37" w14:textId="4B1114C0"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67148D1E" w14:textId="6955F575"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2340" w:type="dxa"/>
            <w:shd w:val="clear" w:color="auto" w:fill="auto"/>
            <w:noWrap/>
            <w:vAlign w:val="center"/>
          </w:tcPr>
          <w:p w14:paraId="1A76A453" w14:textId="21B67AA6"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JESUS</w:t>
            </w:r>
          </w:p>
        </w:tc>
        <w:tc>
          <w:tcPr>
            <w:tcW w:w="1060" w:type="dxa"/>
            <w:vAlign w:val="center"/>
          </w:tcPr>
          <w:p w14:paraId="548AB142" w14:textId="78825A31"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805" w:type="dxa"/>
            <w:shd w:val="clear" w:color="auto" w:fill="auto"/>
            <w:noWrap/>
            <w:vAlign w:val="center"/>
          </w:tcPr>
          <w:p w14:paraId="67BF182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0E6E9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B4F8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AE7DC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13B7168" w14:textId="31566055" w:rsidTr="00F55B25">
        <w:trPr>
          <w:trHeight w:val="270"/>
          <w:jc w:val="center"/>
        </w:trPr>
        <w:tc>
          <w:tcPr>
            <w:tcW w:w="359" w:type="dxa"/>
            <w:shd w:val="clear" w:color="auto" w:fill="auto"/>
            <w:noWrap/>
            <w:vAlign w:val="center"/>
          </w:tcPr>
          <w:p w14:paraId="224A3375" w14:textId="2B2C507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w:t>
            </w:r>
          </w:p>
        </w:tc>
        <w:tc>
          <w:tcPr>
            <w:tcW w:w="870" w:type="dxa"/>
            <w:shd w:val="clear" w:color="auto" w:fill="auto"/>
            <w:noWrap/>
            <w:vAlign w:val="center"/>
            <w:hideMark/>
          </w:tcPr>
          <w:p w14:paraId="13A4D8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0601060061</w:t>
            </w:r>
          </w:p>
        </w:tc>
        <w:tc>
          <w:tcPr>
            <w:tcW w:w="2840" w:type="dxa"/>
            <w:shd w:val="clear" w:color="auto" w:fill="auto"/>
            <w:noWrap/>
            <w:vAlign w:val="center"/>
            <w:hideMark/>
          </w:tcPr>
          <w:p w14:paraId="360F03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79143F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DBBC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DB16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JESUS</w:t>
            </w:r>
          </w:p>
        </w:tc>
        <w:tc>
          <w:tcPr>
            <w:tcW w:w="1060" w:type="dxa"/>
            <w:vAlign w:val="center"/>
          </w:tcPr>
          <w:p w14:paraId="56F357BD" w14:textId="2B1872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F34A5C" w14:textId="4D6280C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7882B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7E15E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BA6F4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F86BA1C" w14:textId="604CAF51" w:rsidTr="00F55B25">
        <w:trPr>
          <w:trHeight w:val="270"/>
          <w:jc w:val="center"/>
        </w:trPr>
        <w:tc>
          <w:tcPr>
            <w:tcW w:w="359" w:type="dxa"/>
            <w:shd w:val="clear" w:color="auto" w:fill="auto"/>
            <w:noWrap/>
            <w:vAlign w:val="center"/>
          </w:tcPr>
          <w:p w14:paraId="407A9532" w14:textId="5E16FCC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w:t>
            </w:r>
          </w:p>
        </w:tc>
        <w:tc>
          <w:tcPr>
            <w:tcW w:w="870" w:type="dxa"/>
            <w:shd w:val="clear" w:color="auto" w:fill="auto"/>
            <w:noWrap/>
            <w:vAlign w:val="center"/>
            <w:hideMark/>
          </w:tcPr>
          <w:p w14:paraId="39BA870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0601070020</w:t>
            </w:r>
          </w:p>
        </w:tc>
        <w:tc>
          <w:tcPr>
            <w:tcW w:w="2840" w:type="dxa"/>
            <w:shd w:val="clear" w:color="auto" w:fill="auto"/>
            <w:noWrap/>
            <w:vAlign w:val="center"/>
            <w:hideMark/>
          </w:tcPr>
          <w:p w14:paraId="43DA74D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TAMBO</w:t>
            </w:r>
          </w:p>
        </w:tc>
        <w:tc>
          <w:tcPr>
            <w:tcW w:w="980" w:type="dxa"/>
            <w:shd w:val="clear" w:color="auto" w:fill="auto"/>
            <w:noWrap/>
            <w:vAlign w:val="center"/>
            <w:hideMark/>
          </w:tcPr>
          <w:p w14:paraId="2EC1A5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EBF6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85DD1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LLACANORA</w:t>
            </w:r>
          </w:p>
        </w:tc>
        <w:tc>
          <w:tcPr>
            <w:tcW w:w="1060" w:type="dxa"/>
            <w:vAlign w:val="center"/>
          </w:tcPr>
          <w:p w14:paraId="6DCA09EF" w14:textId="63E0780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3B9670" w14:textId="5079DAC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0706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EF1B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EEA82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30BE20" w14:textId="76B6491E" w:rsidTr="00F55B25">
        <w:trPr>
          <w:trHeight w:val="270"/>
          <w:jc w:val="center"/>
        </w:trPr>
        <w:tc>
          <w:tcPr>
            <w:tcW w:w="359" w:type="dxa"/>
            <w:shd w:val="clear" w:color="auto" w:fill="auto"/>
            <w:noWrap/>
            <w:vAlign w:val="center"/>
          </w:tcPr>
          <w:p w14:paraId="0E9E9240" w14:textId="32EC568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w:t>
            </w:r>
          </w:p>
        </w:tc>
        <w:tc>
          <w:tcPr>
            <w:tcW w:w="870" w:type="dxa"/>
            <w:shd w:val="clear" w:color="auto" w:fill="auto"/>
            <w:noWrap/>
            <w:vAlign w:val="center"/>
            <w:hideMark/>
          </w:tcPr>
          <w:p w14:paraId="745D5F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0601070031</w:t>
            </w:r>
          </w:p>
        </w:tc>
        <w:tc>
          <w:tcPr>
            <w:tcW w:w="2840" w:type="dxa"/>
            <w:shd w:val="clear" w:color="auto" w:fill="auto"/>
            <w:noWrap/>
            <w:vAlign w:val="center"/>
            <w:hideMark/>
          </w:tcPr>
          <w:p w14:paraId="3D14E36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SULLUSCOCHA</w:t>
            </w:r>
          </w:p>
        </w:tc>
        <w:tc>
          <w:tcPr>
            <w:tcW w:w="980" w:type="dxa"/>
            <w:shd w:val="clear" w:color="auto" w:fill="auto"/>
            <w:noWrap/>
            <w:vAlign w:val="center"/>
            <w:hideMark/>
          </w:tcPr>
          <w:p w14:paraId="656479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AA26F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9169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LLACANORA</w:t>
            </w:r>
          </w:p>
        </w:tc>
        <w:tc>
          <w:tcPr>
            <w:tcW w:w="1060" w:type="dxa"/>
            <w:vAlign w:val="center"/>
          </w:tcPr>
          <w:p w14:paraId="4A86A55C" w14:textId="35692B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880E49" w14:textId="7AEBFE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9903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0A81F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1FF97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FCF20D" w14:textId="47B1FD8E" w:rsidTr="00F55B25">
        <w:trPr>
          <w:trHeight w:val="270"/>
          <w:jc w:val="center"/>
        </w:trPr>
        <w:tc>
          <w:tcPr>
            <w:tcW w:w="359" w:type="dxa"/>
            <w:shd w:val="clear" w:color="auto" w:fill="auto"/>
            <w:noWrap/>
            <w:vAlign w:val="center"/>
          </w:tcPr>
          <w:p w14:paraId="78FABD72" w14:textId="2FC14D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w:t>
            </w:r>
          </w:p>
        </w:tc>
        <w:tc>
          <w:tcPr>
            <w:tcW w:w="870" w:type="dxa"/>
            <w:shd w:val="clear" w:color="auto" w:fill="auto"/>
            <w:noWrap/>
            <w:vAlign w:val="center"/>
            <w:hideMark/>
          </w:tcPr>
          <w:p w14:paraId="4642A6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0601080002</w:t>
            </w:r>
          </w:p>
        </w:tc>
        <w:tc>
          <w:tcPr>
            <w:tcW w:w="2840" w:type="dxa"/>
            <w:shd w:val="clear" w:color="auto" w:fill="auto"/>
            <w:noWrap/>
            <w:vAlign w:val="center"/>
            <w:hideMark/>
          </w:tcPr>
          <w:p w14:paraId="06084E3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CARHUAQUERO</w:t>
            </w:r>
          </w:p>
        </w:tc>
        <w:tc>
          <w:tcPr>
            <w:tcW w:w="980" w:type="dxa"/>
            <w:shd w:val="clear" w:color="auto" w:fill="auto"/>
            <w:noWrap/>
            <w:vAlign w:val="center"/>
            <w:hideMark/>
          </w:tcPr>
          <w:p w14:paraId="07AD7D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ADE8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BB170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70D4851C" w14:textId="1EB9F62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274AAE" w14:textId="2A82A3D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689A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AB46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591AB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CC2BEE" w14:textId="7F618D34" w:rsidTr="00F55B25">
        <w:trPr>
          <w:trHeight w:val="270"/>
          <w:jc w:val="center"/>
        </w:trPr>
        <w:tc>
          <w:tcPr>
            <w:tcW w:w="359" w:type="dxa"/>
            <w:shd w:val="clear" w:color="auto" w:fill="auto"/>
            <w:noWrap/>
            <w:vAlign w:val="center"/>
          </w:tcPr>
          <w:p w14:paraId="40DECD31" w14:textId="25C7A92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w:t>
            </w:r>
          </w:p>
        </w:tc>
        <w:tc>
          <w:tcPr>
            <w:tcW w:w="870" w:type="dxa"/>
            <w:shd w:val="clear" w:color="auto" w:fill="auto"/>
            <w:noWrap/>
            <w:vAlign w:val="center"/>
            <w:hideMark/>
          </w:tcPr>
          <w:p w14:paraId="3E729C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0601080003</w:t>
            </w:r>
          </w:p>
        </w:tc>
        <w:tc>
          <w:tcPr>
            <w:tcW w:w="2840" w:type="dxa"/>
            <w:shd w:val="clear" w:color="auto" w:fill="auto"/>
            <w:noWrap/>
            <w:vAlign w:val="center"/>
            <w:hideMark/>
          </w:tcPr>
          <w:p w14:paraId="4DFB1EE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CALVARIO</w:t>
            </w:r>
          </w:p>
        </w:tc>
        <w:tc>
          <w:tcPr>
            <w:tcW w:w="980" w:type="dxa"/>
            <w:shd w:val="clear" w:color="auto" w:fill="auto"/>
            <w:noWrap/>
            <w:vAlign w:val="center"/>
            <w:hideMark/>
          </w:tcPr>
          <w:p w14:paraId="35DDE9A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D595B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81FA6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33C8A329" w14:textId="5F2610A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328AF4" w14:textId="240375B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B0995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774AC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72F7B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3D2B807" w14:textId="419693E1" w:rsidTr="00F55B25">
        <w:trPr>
          <w:trHeight w:val="270"/>
          <w:jc w:val="center"/>
        </w:trPr>
        <w:tc>
          <w:tcPr>
            <w:tcW w:w="359" w:type="dxa"/>
            <w:shd w:val="clear" w:color="auto" w:fill="auto"/>
            <w:noWrap/>
            <w:vAlign w:val="center"/>
          </w:tcPr>
          <w:p w14:paraId="38BE3090" w14:textId="77B2169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w:t>
            </w:r>
          </w:p>
        </w:tc>
        <w:tc>
          <w:tcPr>
            <w:tcW w:w="870" w:type="dxa"/>
            <w:shd w:val="clear" w:color="auto" w:fill="auto"/>
            <w:noWrap/>
            <w:vAlign w:val="center"/>
            <w:hideMark/>
          </w:tcPr>
          <w:p w14:paraId="7359DB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0601080004</w:t>
            </w:r>
          </w:p>
        </w:tc>
        <w:tc>
          <w:tcPr>
            <w:tcW w:w="2840" w:type="dxa"/>
            <w:shd w:val="clear" w:color="auto" w:fill="auto"/>
            <w:noWrap/>
            <w:vAlign w:val="center"/>
            <w:hideMark/>
          </w:tcPr>
          <w:p w14:paraId="595053F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APALIN ALTO</w:t>
            </w:r>
          </w:p>
        </w:tc>
        <w:tc>
          <w:tcPr>
            <w:tcW w:w="980" w:type="dxa"/>
            <w:shd w:val="clear" w:color="auto" w:fill="auto"/>
            <w:noWrap/>
            <w:vAlign w:val="center"/>
            <w:hideMark/>
          </w:tcPr>
          <w:p w14:paraId="79B288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1DC3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DE645A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27073177" w14:textId="5259137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0B4641" w14:textId="33282B0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92E7C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BB50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B3FB8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AD9743B" w14:textId="3BC43265" w:rsidTr="00F55B25">
        <w:trPr>
          <w:trHeight w:val="270"/>
          <w:jc w:val="center"/>
        </w:trPr>
        <w:tc>
          <w:tcPr>
            <w:tcW w:w="359" w:type="dxa"/>
            <w:shd w:val="clear" w:color="auto" w:fill="auto"/>
            <w:noWrap/>
            <w:vAlign w:val="center"/>
          </w:tcPr>
          <w:p w14:paraId="15EAAC67" w14:textId="0619604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w:t>
            </w:r>
          </w:p>
        </w:tc>
        <w:tc>
          <w:tcPr>
            <w:tcW w:w="870" w:type="dxa"/>
            <w:shd w:val="clear" w:color="auto" w:fill="auto"/>
            <w:noWrap/>
            <w:vAlign w:val="center"/>
            <w:hideMark/>
          </w:tcPr>
          <w:p w14:paraId="66E4A6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0601080007</w:t>
            </w:r>
          </w:p>
        </w:tc>
        <w:tc>
          <w:tcPr>
            <w:tcW w:w="2840" w:type="dxa"/>
            <w:shd w:val="clear" w:color="auto" w:fill="auto"/>
            <w:noWrap/>
            <w:vAlign w:val="center"/>
            <w:hideMark/>
          </w:tcPr>
          <w:p w14:paraId="6CCD1C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BARROJO</w:t>
            </w:r>
          </w:p>
        </w:tc>
        <w:tc>
          <w:tcPr>
            <w:tcW w:w="980" w:type="dxa"/>
            <w:shd w:val="clear" w:color="auto" w:fill="auto"/>
            <w:noWrap/>
            <w:vAlign w:val="center"/>
            <w:hideMark/>
          </w:tcPr>
          <w:p w14:paraId="13BA52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0942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43B74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2445B48" w14:textId="3E4C4BF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E51AE6" w14:textId="5A01631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45AB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84AB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CE1EC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B9BC087" w14:textId="2E80EE66" w:rsidTr="00F55B25">
        <w:trPr>
          <w:trHeight w:val="270"/>
          <w:jc w:val="center"/>
        </w:trPr>
        <w:tc>
          <w:tcPr>
            <w:tcW w:w="359" w:type="dxa"/>
            <w:shd w:val="clear" w:color="auto" w:fill="auto"/>
            <w:noWrap/>
            <w:vAlign w:val="center"/>
          </w:tcPr>
          <w:p w14:paraId="634CD2B9" w14:textId="168F009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w:t>
            </w:r>
          </w:p>
        </w:tc>
        <w:tc>
          <w:tcPr>
            <w:tcW w:w="870" w:type="dxa"/>
            <w:shd w:val="clear" w:color="auto" w:fill="auto"/>
            <w:noWrap/>
            <w:vAlign w:val="center"/>
            <w:hideMark/>
          </w:tcPr>
          <w:p w14:paraId="153CF4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0601080010</w:t>
            </w:r>
          </w:p>
        </w:tc>
        <w:tc>
          <w:tcPr>
            <w:tcW w:w="2840" w:type="dxa"/>
            <w:shd w:val="clear" w:color="auto" w:fill="auto"/>
            <w:noWrap/>
            <w:vAlign w:val="center"/>
            <w:hideMark/>
          </w:tcPr>
          <w:p w14:paraId="5E7C9E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SHINSHILPAMPA</w:t>
            </w:r>
          </w:p>
        </w:tc>
        <w:tc>
          <w:tcPr>
            <w:tcW w:w="980" w:type="dxa"/>
            <w:shd w:val="clear" w:color="auto" w:fill="auto"/>
            <w:noWrap/>
            <w:vAlign w:val="center"/>
            <w:hideMark/>
          </w:tcPr>
          <w:p w14:paraId="6DDB6F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40FC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61BEC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1B46470" w14:textId="100B221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3C16B4" w14:textId="136E836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43FB8A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E385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469AF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A91305" w14:textId="66B4D73D" w:rsidTr="00F55B25">
        <w:trPr>
          <w:trHeight w:val="270"/>
          <w:jc w:val="center"/>
        </w:trPr>
        <w:tc>
          <w:tcPr>
            <w:tcW w:w="359" w:type="dxa"/>
            <w:shd w:val="clear" w:color="auto" w:fill="auto"/>
            <w:noWrap/>
            <w:vAlign w:val="center"/>
          </w:tcPr>
          <w:p w14:paraId="4135B710" w14:textId="0715C22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w:t>
            </w:r>
          </w:p>
        </w:tc>
        <w:tc>
          <w:tcPr>
            <w:tcW w:w="870" w:type="dxa"/>
            <w:shd w:val="clear" w:color="auto" w:fill="auto"/>
            <w:noWrap/>
            <w:vAlign w:val="center"/>
            <w:hideMark/>
          </w:tcPr>
          <w:p w14:paraId="44BCA7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0601080012</w:t>
            </w:r>
          </w:p>
        </w:tc>
        <w:tc>
          <w:tcPr>
            <w:tcW w:w="2840" w:type="dxa"/>
            <w:shd w:val="clear" w:color="auto" w:fill="auto"/>
            <w:noWrap/>
            <w:vAlign w:val="center"/>
            <w:hideMark/>
          </w:tcPr>
          <w:p w14:paraId="1468EBD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182C43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1F34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927FD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4827A20" w14:textId="1628952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33B4D8" w14:textId="507DC88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AD8A8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EC10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B23E9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B06FA37" w14:textId="4B18E5C0" w:rsidTr="00F55B25">
        <w:trPr>
          <w:trHeight w:val="270"/>
          <w:jc w:val="center"/>
        </w:trPr>
        <w:tc>
          <w:tcPr>
            <w:tcW w:w="359" w:type="dxa"/>
            <w:shd w:val="clear" w:color="auto" w:fill="auto"/>
            <w:noWrap/>
            <w:vAlign w:val="center"/>
          </w:tcPr>
          <w:p w14:paraId="5D4B91D0" w14:textId="68C5EE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w:t>
            </w:r>
          </w:p>
        </w:tc>
        <w:tc>
          <w:tcPr>
            <w:tcW w:w="870" w:type="dxa"/>
            <w:shd w:val="clear" w:color="auto" w:fill="auto"/>
            <w:noWrap/>
            <w:vAlign w:val="center"/>
            <w:hideMark/>
          </w:tcPr>
          <w:p w14:paraId="3725C1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0601080013</w:t>
            </w:r>
          </w:p>
        </w:tc>
        <w:tc>
          <w:tcPr>
            <w:tcW w:w="2840" w:type="dxa"/>
            <w:shd w:val="clear" w:color="auto" w:fill="auto"/>
            <w:noWrap/>
            <w:vAlign w:val="center"/>
            <w:hideMark/>
          </w:tcPr>
          <w:p w14:paraId="3E6D51B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LAPARPAMPA</w:t>
            </w:r>
          </w:p>
        </w:tc>
        <w:tc>
          <w:tcPr>
            <w:tcW w:w="980" w:type="dxa"/>
            <w:shd w:val="clear" w:color="auto" w:fill="auto"/>
            <w:noWrap/>
            <w:vAlign w:val="center"/>
            <w:hideMark/>
          </w:tcPr>
          <w:p w14:paraId="02E5BD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9C97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C674A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6D7927BC" w14:textId="2DEE616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931306" w14:textId="1C93CF0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4DBAE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39C5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32D2F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4512DD" w14:textId="59D4FE63" w:rsidTr="00F55B25">
        <w:trPr>
          <w:trHeight w:val="270"/>
          <w:jc w:val="center"/>
        </w:trPr>
        <w:tc>
          <w:tcPr>
            <w:tcW w:w="359" w:type="dxa"/>
            <w:shd w:val="clear" w:color="auto" w:fill="auto"/>
            <w:noWrap/>
            <w:vAlign w:val="center"/>
          </w:tcPr>
          <w:p w14:paraId="05B9FDD4" w14:textId="0C6983E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w:t>
            </w:r>
          </w:p>
        </w:tc>
        <w:tc>
          <w:tcPr>
            <w:tcW w:w="870" w:type="dxa"/>
            <w:shd w:val="clear" w:color="auto" w:fill="auto"/>
            <w:noWrap/>
            <w:vAlign w:val="center"/>
            <w:hideMark/>
          </w:tcPr>
          <w:p w14:paraId="4B4B6C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0601080021</w:t>
            </w:r>
          </w:p>
        </w:tc>
        <w:tc>
          <w:tcPr>
            <w:tcW w:w="2840" w:type="dxa"/>
            <w:shd w:val="clear" w:color="auto" w:fill="auto"/>
            <w:noWrap/>
            <w:vAlign w:val="center"/>
            <w:hideMark/>
          </w:tcPr>
          <w:p w14:paraId="27915D4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LUYCHUPUCRO ALTO</w:t>
            </w:r>
          </w:p>
        </w:tc>
        <w:tc>
          <w:tcPr>
            <w:tcW w:w="980" w:type="dxa"/>
            <w:shd w:val="clear" w:color="auto" w:fill="auto"/>
            <w:noWrap/>
            <w:vAlign w:val="center"/>
            <w:hideMark/>
          </w:tcPr>
          <w:p w14:paraId="0EB556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C8F1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0D51B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481DB82" w14:textId="2D1C097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806CCF" w14:textId="5BF6575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DB04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52891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300AE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68B0DE" w14:textId="5D204D09" w:rsidTr="00F55B25">
        <w:trPr>
          <w:trHeight w:val="270"/>
          <w:jc w:val="center"/>
        </w:trPr>
        <w:tc>
          <w:tcPr>
            <w:tcW w:w="359" w:type="dxa"/>
            <w:shd w:val="clear" w:color="auto" w:fill="auto"/>
            <w:noWrap/>
            <w:vAlign w:val="center"/>
          </w:tcPr>
          <w:p w14:paraId="20F17AEF" w14:textId="46F70DA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w:t>
            </w:r>
          </w:p>
        </w:tc>
        <w:tc>
          <w:tcPr>
            <w:tcW w:w="870" w:type="dxa"/>
            <w:shd w:val="clear" w:color="auto" w:fill="auto"/>
            <w:noWrap/>
            <w:vAlign w:val="center"/>
            <w:hideMark/>
          </w:tcPr>
          <w:p w14:paraId="6B05E3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0601080023</w:t>
            </w:r>
          </w:p>
        </w:tc>
        <w:tc>
          <w:tcPr>
            <w:tcW w:w="2840" w:type="dxa"/>
            <w:shd w:val="clear" w:color="auto" w:fill="auto"/>
            <w:noWrap/>
            <w:vAlign w:val="center"/>
            <w:hideMark/>
          </w:tcPr>
          <w:p w14:paraId="5BFDA27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CARAHUANGA I</w:t>
            </w:r>
          </w:p>
        </w:tc>
        <w:tc>
          <w:tcPr>
            <w:tcW w:w="980" w:type="dxa"/>
            <w:shd w:val="clear" w:color="auto" w:fill="auto"/>
            <w:noWrap/>
            <w:vAlign w:val="center"/>
            <w:hideMark/>
          </w:tcPr>
          <w:p w14:paraId="2C4FB2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8C87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22E3F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C86BA96" w14:textId="27A3A13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46FEC0" w14:textId="54CECC7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A7B8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2D46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3846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42DDDC" w14:textId="790051CD" w:rsidTr="00F55B25">
        <w:trPr>
          <w:trHeight w:val="270"/>
          <w:jc w:val="center"/>
        </w:trPr>
        <w:tc>
          <w:tcPr>
            <w:tcW w:w="359" w:type="dxa"/>
            <w:shd w:val="clear" w:color="auto" w:fill="auto"/>
            <w:noWrap/>
            <w:vAlign w:val="center"/>
          </w:tcPr>
          <w:p w14:paraId="0155F0D2" w14:textId="0ED4022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w:t>
            </w:r>
          </w:p>
        </w:tc>
        <w:tc>
          <w:tcPr>
            <w:tcW w:w="870" w:type="dxa"/>
            <w:shd w:val="clear" w:color="auto" w:fill="auto"/>
            <w:noWrap/>
            <w:vAlign w:val="center"/>
            <w:hideMark/>
          </w:tcPr>
          <w:p w14:paraId="590456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0601080028</w:t>
            </w:r>
          </w:p>
        </w:tc>
        <w:tc>
          <w:tcPr>
            <w:tcW w:w="2840" w:type="dxa"/>
            <w:shd w:val="clear" w:color="auto" w:fill="auto"/>
            <w:noWrap/>
            <w:vAlign w:val="center"/>
            <w:hideMark/>
          </w:tcPr>
          <w:p w14:paraId="166F695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LICLIGONGA</w:t>
            </w:r>
          </w:p>
        </w:tc>
        <w:tc>
          <w:tcPr>
            <w:tcW w:w="980" w:type="dxa"/>
            <w:shd w:val="clear" w:color="auto" w:fill="auto"/>
            <w:noWrap/>
            <w:vAlign w:val="center"/>
            <w:hideMark/>
          </w:tcPr>
          <w:p w14:paraId="4B2827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E7513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C86F5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5781480F" w14:textId="4B6BF73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073B44F" w14:textId="77B0DFA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D92A9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3247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4F1B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630BEA0" w14:textId="21EF8069" w:rsidTr="00F55B25">
        <w:trPr>
          <w:trHeight w:val="270"/>
          <w:jc w:val="center"/>
        </w:trPr>
        <w:tc>
          <w:tcPr>
            <w:tcW w:w="359" w:type="dxa"/>
            <w:shd w:val="clear" w:color="auto" w:fill="auto"/>
            <w:noWrap/>
            <w:vAlign w:val="center"/>
          </w:tcPr>
          <w:p w14:paraId="57460AF3" w14:textId="76648D3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w:t>
            </w:r>
          </w:p>
        </w:tc>
        <w:tc>
          <w:tcPr>
            <w:tcW w:w="870" w:type="dxa"/>
            <w:shd w:val="clear" w:color="auto" w:fill="auto"/>
            <w:noWrap/>
            <w:vAlign w:val="center"/>
            <w:hideMark/>
          </w:tcPr>
          <w:p w14:paraId="351EF7C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0601080042</w:t>
            </w:r>
          </w:p>
        </w:tc>
        <w:tc>
          <w:tcPr>
            <w:tcW w:w="2840" w:type="dxa"/>
            <w:shd w:val="clear" w:color="auto" w:fill="auto"/>
            <w:noWrap/>
            <w:vAlign w:val="center"/>
            <w:hideMark/>
          </w:tcPr>
          <w:p w14:paraId="0015400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CHAQUILPAMPA</w:t>
            </w:r>
          </w:p>
        </w:tc>
        <w:tc>
          <w:tcPr>
            <w:tcW w:w="980" w:type="dxa"/>
            <w:shd w:val="clear" w:color="auto" w:fill="auto"/>
            <w:noWrap/>
            <w:vAlign w:val="center"/>
            <w:hideMark/>
          </w:tcPr>
          <w:p w14:paraId="4A46FE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31A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C2AD7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F1E2117" w14:textId="07F8FDF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A9DD2A" w14:textId="15B656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964DB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365F5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1DF4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A520D6" w14:textId="2444CF83" w:rsidTr="00F55B25">
        <w:trPr>
          <w:trHeight w:val="270"/>
          <w:jc w:val="center"/>
        </w:trPr>
        <w:tc>
          <w:tcPr>
            <w:tcW w:w="359" w:type="dxa"/>
            <w:shd w:val="clear" w:color="auto" w:fill="auto"/>
            <w:noWrap/>
            <w:vAlign w:val="center"/>
          </w:tcPr>
          <w:p w14:paraId="370DD9BD" w14:textId="0A8AE73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w:t>
            </w:r>
          </w:p>
        </w:tc>
        <w:tc>
          <w:tcPr>
            <w:tcW w:w="870" w:type="dxa"/>
            <w:shd w:val="clear" w:color="auto" w:fill="auto"/>
            <w:noWrap/>
            <w:vAlign w:val="center"/>
            <w:hideMark/>
          </w:tcPr>
          <w:p w14:paraId="29670A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0601080043</w:t>
            </w:r>
          </w:p>
        </w:tc>
        <w:tc>
          <w:tcPr>
            <w:tcW w:w="2840" w:type="dxa"/>
            <w:shd w:val="clear" w:color="auto" w:fill="auto"/>
            <w:noWrap/>
            <w:vAlign w:val="center"/>
            <w:hideMark/>
          </w:tcPr>
          <w:p w14:paraId="7115CD2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CHAQUIL</w:t>
            </w:r>
          </w:p>
        </w:tc>
        <w:tc>
          <w:tcPr>
            <w:tcW w:w="980" w:type="dxa"/>
            <w:shd w:val="clear" w:color="auto" w:fill="auto"/>
            <w:noWrap/>
            <w:vAlign w:val="center"/>
            <w:hideMark/>
          </w:tcPr>
          <w:p w14:paraId="6C6B84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D31C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4F239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FCCAB3B" w14:textId="76328FB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A40ABD" w14:textId="11E8172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F3CDAD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47D8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D99E3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AFDB6C" w14:textId="7D989F90" w:rsidTr="00F55B25">
        <w:trPr>
          <w:trHeight w:val="270"/>
          <w:jc w:val="center"/>
        </w:trPr>
        <w:tc>
          <w:tcPr>
            <w:tcW w:w="359" w:type="dxa"/>
            <w:shd w:val="clear" w:color="auto" w:fill="auto"/>
            <w:noWrap/>
            <w:vAlign w:val="center"/>
          </w:tcPr>
          <w:p w14:paraId="05E96F56" w14:textId="0DD4768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w:t>
            </w:r>
          </w:p>
        </w:tc>
        <w:tc>
          <w:tcPr>
            <w:tcW w:w="870" w:type="dxa"/>
            <w:shd w:val="clear" w:color="auto" w:fill="auto"/>
            <w:noWrap/>
            <w:vAlign w:val="center"/>
            <w:hideMark/>
          </w:tcPr>
          <w:p w14:paraId="6760F5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0601090006</w:t>
            </w:r>
          </w:p>
        </w:tc>
        <w:tc>
          <w:tcPr>
            <w:tcW w:w="2840" w:type="dxa"/>
            <w:shd w:val="clear" w:color="auto" w:fill="auto"/>
            <w:noWrap/>
            <w:vAlign w:val="center"/>
            <w:hideMark/>
          </w:tcPr>
          <w:p w14:paraId="0DB9351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VENTANILLAS</w:t>
            </w:r>
          </w:p>
        </w:tc>
        <w:tc>
          <w:tcPr>
            <w:tcW w:w="980" w:type="dxa"/>
            <w:shd w:val="clear" w:color="auto" w:fill="auto"/>
            <w:noWrap/>
            <w:vAlign w:val="center"/>
            <w:hideMark/>
          </w:tcPr>
          <w:p w14:paraId="153641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6B0C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EC112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39FA7221" w14:textId="0CBF594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E4BF90" w14:textId="39D1A02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95F3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9150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2E5F0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E5D423" w14:textId="04FFA7C5" w:rsidTr="00F55B25">
        <w:trPr>
          <w:trHeight w:val="270"/>
          <w:jc w:val="center"/>
        </w:trPr>
        <w:tc>
          <w:tcPr>
            <w:tcW w:w="359" w:type="dxa"/>
            <w:shd w:val="clear" w:color="auto" w:fill="auto"/>
            <w:noWrap/>
            <w:vAlign w:val="center"/>
          </w:tcPr>
          <w:p w14:paraId="4981B512" w14:textId="2AD4F6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51</w:t>
            </w:r>
          </w:p>
        </w:tc>
        <w:tc>
          <w:tcPr>
            <w:tcW w:w="870" w:type="dxa"/>
            <w:shd w:val="clear" w:color="auto" w:fill="auto"/>
            <w:noWrap/>
            <w:vAlign w:val="center"/>
            <w:hideMark/>
          </w:tcPr>
          <w:p w14:paraId="100C50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0601090075</w:t>
            </w:r>
          </w:p>
        </w:tc>
        <w:tc>
          <w:tcPr>
            <w:tcW w:w="2840" w:type="dxa"/>
            <w:shd w:val="clear" w:color="auto" w:fill="auto"/>
            <w:noWrap/>
            <w:vAlign w:val="center"/>
            <w:hideMark/>
          </w:tcPr>
          <w:p w14:paraId="437A0E7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HUAQUILLAS</w:t>
            </w:r>
          </w:p>
        </w:tc>
        <w:tc>
          <w:tcPr>
            <w:tcW w:w="980" w:type="dxa"/>
            <w:shd w:val="clear" w:color="auto" w:fill="auto"/>
            <w:noWrap/>
            <w:vAlign w:val="center"/>
            <w:hideMark/>
          </w:tcPr>
          <w:p w14:paraId="3C8A4A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56AF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884D7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0E4DDACB" w14:textId="23D1133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47CDE0" w14:textId="57F9340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1ED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EB609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D3F47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9ED665" w14:textId="0455CF59" w:rsidTr="00F55B25">
        <w:trPr>
          <w:trHeight w:val="270"/>
          <w:jc w:val="center"/>
        </w:trPr>
        <w:tc>
          <w:tcPr>
            <w:tcW w:w="359" w:type="dxa"/>
            <w:shd w:val="clear" w:color="auto" w:fill="auto"/>
            <w:noWrap/>
            <w:vAlign w:val="center"/>
          </w:tcPr>
          <w:p w14:paraId="0C07FA17" w14:textId="46F07A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52</w:t>
            </w:r>
          </w:p>
        </w:tc>
        <w:tc>
          <w:tcPr>
            <w:tcW w:w="870" w:type="dxa"/>
            <w:shd w:val="clear" w:color="auto" w:fill="auto"/>
            <w:noWrap/>
            <w:vAlign w:val="center"/>
            <w:hideMark/>
          </w:tcPr>
          <w:p w14:paraId="291200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0601090092</w:t>
            </w:r>
          </w:p>
        </w:tc>
        <w:tc>
          <w:tcPr>
            <w:tcW w:w="2840" w:type="dxa"/>
            <w:shd w:val="clear" w:color="auto" w:fill="auto"/>
            <w:noWrap/>
            <w:vAlign w:val="center"/>
            <w:hideMark/>
          </w:tcPr>
          <w:p w14:paraId="32B3942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CALLATPAMPA</w:t>
            </w:r>
          </w:p>
        </w:tc>
        <w:tc>
          <w:tcPr>
            <w:tcW w:w="980" w:type="dxa"/>
            <w:shd w:val="clear" w:color="auto" w:fill="auto"/>
            <w:noWrap/>
            <w:vAlign w:val="center"/>
            <w:hideMark/>
          </w:tcPr>
          <w:p w14:paraId="2E47D9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6641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EDC8A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3EAD63E0" w14:textId="26DB330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BF0E34" w14:textId="5BCF66F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590BC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1E9AA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004E9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343E3B" w14:textId="05D2E43A" w:rsidTr="00F55B25">
        <w:trPr>
          <w:trHeight w:val="270"/>
          <w:jc w:val="center"/>
        </w:trPr>
        <w:tc>
          <w:tcPr>
            <w:tcW w:w="359" w:type="dxa"/>
            <w:shd w:val="clear" w:color="auto" w:fill="auto"/>
            <w:noWrap/>
            <w:vAlign w:val="center"/>
          </w:tcPr>
          <w:p w14:paraId="7493EB15" w14:textId="1295DE2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53</w:t>
            </w:r>
          </w:p>
        </w:tc>
        <w:tc>
          <w:tcPr>
            <w:tcW w:w="870" w:type="dxa"/>
            <w:shd w:val="clear" w:color="auto" w:fill="auto"/>
            <w:noWrap/>
            <w:vAlign w:val="center"/>
            <w:hideMark/>
          </w:tcPr>
          <w:p w14:paraId="69AE71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0601110008</w:t>
            </w:r>
          </w:p>
        </w:tc>
        <w:tc>
          <w:tcPr>
            <w:tcW w:w="2840" w:type="dxa"/>
            <w:shd w:val="clear" w:color="auto" w:fill="auto"/>
            <w:noWrap/>
            <w:vAlign w:val="center"/>
            <w:hideMark/>
          </w:tcPr>
          <w:p w14:paraId="643F52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HUAYLLAMASMA</w:t>
            </w:r>
          </w:p>
        </w:tc>
        <w:tc>
          <w:tcPr>
            <w:tcW w:w="980" w:type="dxa"/>
            <w:shd w:val="clear" w:color="auto" w:fill="auto"/>
            <w:noWrap/>
            <w:vAlign w:val="center"/>
            <w:hideMark/>
          </w:tcPr>
          <w:p w14:paraId="6C566D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B030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45207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731C3483" w14:textId="424215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071DC3" w14:textId="1CDD5BE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E0D95A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ED2B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8A269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C427EB6" w14:textId="7CF64391" w:rsidTr="00F55B25">
        <w:trPr>
          <w:trHeight w:val="270"/>
          <w:jc w:val="center"/>
        </w:trPr>
        <w:tc>
          <w:tcPr>
            <w:tcW w:w="359" w:type="dxa"/>
            <w:shd w:val="clear" w:color="auto" w:fill="auto"/>
            <w:noWrap/>
            <w:vAlign w:val="center"/>
          </w:tcPr>
          <w:p w14:paraId="3144273D" w14:textId="1A77376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54</w:t>
            </w:r>
          </w:p>
        </w:tc>
        <w:tc>
          <w:tcPr>
            <w:tcW w:w="870" w:type="dxa"/>
            <w:shd w:val="clear" w:color="auto" w:fill="auto"/>
            <w:noWrap/>
            <w:vAlign w:val="center"/>
            <w:hideMark/>
          </w:tcPr>
          <w:p w14:paraId="1EA225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0601110016</w:t>
            </w:r>
          </w:p>
        </w:tc>
        <w:tc>
          <w:tcPr>
            <w:tcW w:w="2840" w:type="dxa"/>
            <w:shd w:val="clear" w:color="auto" w:fill="auto"/>
            <w:noWrap/>
            <w:vAlign w:val="center"/>
            <w:hideMark/>
          </w:tcPr>
          <w:p w14:paraId="4D901C3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YERBA BUENA</w:t>
            </w:r>
          </w:p>
        </w:tc>
        <w:tc>
          <w:tcPr>
            <w:tcW w:w="980" w:type="dxa"/>
            <w:shd w:val="clear" w:color="auto" w:fill="auto"/>
            <w:noWrap/>
            <w:vAlign w:val="center"/>
            <w:hideMark/>
          </w:tcPr>
          <w:p w14:paraId="2C97F4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8E8F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4329A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4D85CDB7" w14:textId="7C4BF78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6AAD08" w14:textId="1C17863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7CC2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31427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E8B090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47C34C" w14:textId="06E685C0" w:rsidTr="00F55B25">
        <w:trPr>
          <w:trHeight w:val="270"/>
          <w:jc w:val="center"/>
        </w:trPr>
        <w:tc>
          <w:tcPr>
            <w:tcW w:w="359" w:type="dxa"/>
            <w:shd w:val="clear" w:color="auto" w:fill="auto"/>
            <w:noWrap/>
            <w:vAlign w:val="center"/>
          </w:tcPr>
          <w:p w14:paraId="2E03F41E" w14:textId="6A94888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55</w:t>
            </w:r>
          </w:p>
        </w:tc>
        <w:tc>
          <w:tcPr>
            <w:tcW w:w="870" w:type="dxa"/>
            <w:shd w:val="clear" w:color="auto" w:fill="auto"/>
            <w:noWrap/>
            <w:vAlign w:val="center"/>
            <w:hideMark/>
          </w:tcPr>
          <w:p w14:paraId="68B901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0601110041</w:t>
            </w:r>
          </w:p>
        </w:tc>
        <w:tc>
          <w:tcPr>
            <w:tcW w:w="2840" w:type="dxa"/>
            <w:shd w:val="clear" w:color="auto" w:fill="auto"/>
            <w:noWrap/>
            <w:vAlign w:val="center"/>
            <w:hideMark/>
          </w:tcPr>
          <w:p w14:paraId="1C71289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 SAN NICOLAS</w:t>
            </w:r>
          </w:p>
        </w:tc>
        <w:tc>
          <w:tcPr>
            <w:tcW w:w="980" w:type="dxa"/>
            <w:shd w:val="clear" w:color="auto" w:fill="auto"/>
            <w:noWrap/>
            <w:vAlign w:val="center"/>
            <w:hideMark/>
          </w:tcPr>
          <w:p w14:paraId="3C2E57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E79F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DD2A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0F8ABBAD" w14:textId="0964A30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A66A5D" w14:textId="2131D37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4B4F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905C9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A5C44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F059D2" w14:textId="7668CEF5" w:rsidTr="00F55B25">
        <w:trPr>
          <w:trHeight w:val="270"/>
          <w:jc w:val="center"/>
        </w:trPr>
        <w:tc>
          <w:tcPr>
            <w:tcW w:w="359" w:type="dxa"/>
            <w:shd w:val="clear" w:color="auto" w:fill="auto"/>
            <w:noWrap/>
            <w:vAlign w:val="center"/>
          </w:tcPr>
          <w:p w14:paraId="561C0B28" w14:textId="5F47CD9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56</w:t>
            </w:r>
          </w:p>
        </w:tc>
        <w:tc>
          <w:tcPr>
            <w:tcW w:w="870" w:type="dxa"/>
            <w:shd w:val="clear" w:color="auto" w:fill="auto"/>
            <w:noWrap/>
            <w:vAlign w:val="center"/>
            <w:hideMark/>
          </w:tcPr>
          <w:p w14:paraId="0CE4E1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0601110042</w:t>
            </w:r>
          </w:p>
        </w:tc>
        <w:tc>
          <w:tcPr>
            <w:tcW w:w="2840" w:type="dxa"/>
            <w:shd w:val="clear" w:color="auto" w:fill="auto"/>
            <w:noWrap/>
            <w:vAlign w:val="center"/>
            <w:hideMark/>
          </w:tcPr>
          <w:p w14:paraId="43AB37B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COSE</w:t>
            </w:r>
          </w:p>
        </w:tc>
        <w:tc>
          <w:tcPr>
            <w:tcW w:w="980" w:type="dxa"/>
            <w:shd w:val="clear" w:color="auto" w:fill="auto"/>
            <w:noWrap/>
            <w:vAlign w:val="center"/>
            <w:hideMark/>
          </w:tcPr>
          <w:p w14:paraId="1A85A0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72F3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C00EF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59644EBF" w14:textId="74CF366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E06454" w14:textId="584E92D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75956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E6270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D8790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57AA5BB" w14:textId="64A8BEDD" w:rsidTr="00F55B25">
        <w:trPr>
          <w:trHeight w:val="270"/>
          <w:jc w:val="center"/>
        </w:trPr>
        <w:tc>
          <w:tcPr>
            <w:tcW w:w="359" w:type="dxa"/>
            <w:shd w:val="clear" w:color="auto" w:fill="auto"/>
            <w:noWrap/>
            <w:vAlign w:val="center"/>
          </w:tcPr>
          <w:p w14:paraId="59B28DE0" w14:textId="60A7B69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57</w:t>
            </w:r>
          </w:p>
        </w:tc>
        <w:tc>
          <w:tcPr>
            <w:tcW w:w="870" w:type="dxa"/>
            <w:shd w:val="clear" w:color="auto" w:fill="auto"/>
            <w:noWrap/>
            <w:vAlign w:val="center"/>
            <w:hideMark/>
          </w:tcPr>
          <w:p w14:paraId="31F9BA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0601110047</w:t>
            </w:r>
          </w:p>
        </w:tc>
        <w:tc>
          <w:tcPr>
            <w:tcW w:w="2840" w:type="dxa"/>
            <w:shd w:val="clear" w:color="auto" w:fill="auto"/>
            <w:noWrap/>
            <w:vAlign w:val="center"/>
            <w:hideMark/>
          </w:tcPr>
          <w:p w14:paraId="546AD4A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216C2B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DC280B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9D105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101A99C1" w14:textId="4C671F1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C67CB3" w14:textId="782DCCE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AAAB4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1789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AF07A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A5E9C7" w14:textId="2DC4F2E0" w:rsidTr="00F55B25">
        <w:trPr>
          <w:trHeight w:val="270"/>
          <w:jc w:val="center"/>
        </w:trPr>
        <w:tc>
          <w:tcPr>
            <w:tcW w:w="359" w:type="dxa"/>
            <w:shd w:val="clear" w:color="auto" w:fill="auto"/>
            <w:noWrap/>
            <w:vAlign w:val="center"/>
          </w:tcPr>
          <w:p w14:paraId="3D34BAF8" w14:textId="1D1454F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58</w:t>
            </w:r>
          </w:p>
        </w:tc>
        <w:tc>
          <w:tcPr>
            <w:tcW w:w="870" w:type="dxa"/>
            <w:shd w:val="clear" w:color="auto" w:fill="auto"/>
            <w:noWrap/>
            <w:vAlign w:val="center"/>
            <w:hideMark/>
          </w:tcPr>
          <w:p w14:paraId="2AF593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0602020007</w:t>
            </w:r>
          </w:p>
        </w:tc>
        <w:tc>
          <w:tcPr>
            <w:tcW w:w="2840" w:type="dxa"/>
            <w:shd w:val="clear" w:color="auto" w:fill="auto"/>
            <w:noWrap/>
            <w:vAlign w:val="center"/>
            <w:hideMark/>
          </w:tcPr>
          <w:p w14:paraId="2A1E482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66C2D4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5D99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30E896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78AC152" w14:textId="2B20204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E3DEA2" w14:textId="678940E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E0D70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2CA6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A63C1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C069DCE" w14:textId="3F5CFBFA" w:rsidTr="00F55B25">
        <w:trPr>
          <w:trHeight w:val="270"/>
          <w:jc w:val="center"/>
        </w:trPr>
        <w:tc>
          <w:tcPr>
            <w:tcW w:w="359" w:type="dxa"/>
            <w:shd w:val="clear" w:color="auto" w:fill="auto"/>
            <w:noWrap/>
            <w:vAlign w:val="center"/>
          </w:tcPr>
          <w:p w14:paraId="4D066703" w14:textId="300C2B3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59</w:t>
            </w:r>
          </w:p>
        </w:tc>
        <w:tc>
          <w:tcPr>
            <w:tcW w:w="870" w:type="dxa"/>
            <w:shd w:val="clear" w:color="auto" w:fill="auto"/>
            <w:noWrap/>
            <w:vAlign w:val="center"/>
            <w:hideMark/>
          </w:tcPr>
          <w:p w14:paraId="09AAB1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0602020010</w:t>
            </w:r>
          </w:p>
        </w:tc>
        <w:tc>
          <w:tcPr>
            <w:tcW w:w="2840" w:type="dxa"/>
            <w:shd w:val="clear" w:color="auto" w:fill="auto"/>
            <w:noWrap/>
            <w:vAlign w:val="center"/>
            <w:hideMark/>
          </w:tcPr>
          <w:p w14:paraId="745F22A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REDONDO</w:t>
            </w:r>
          </w:p>
        </w:tc>
        <w:tc>
          <w:tcPr>
            <w:tcW w:w="980" w:type="dxa"/>
            <w:shd w:val="clear" w:color="auto" w:fill="auto"/>
            <w:noWrap/>
            <w:vAlign w:val="center"/>
            <w:hideMark/>
          </w:tcPr>
          <w:p w14:paraId="00C0DC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D6E1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B8A5A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6499BCE" w14:textId="0A84023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B1CD2A" w14:textId="4127288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18B5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88A3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3B7EC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5C38DD7" w14:textId="1E7AC99F" w:rsidTr="00F55B25">
        <w:trPr>
          <w:trHeight w:val="270"/>
          <w:jc w:val="center"/>
        </w:trPr>
        <w:tc>
          <w:tcPr>
            <w:tcW w:w="359" w:type="dxa"/>
            <w:shd w:val="clear" w:color="auto" w:fill="auto"/>
            <w:noWrap/>
            <w:vAlign w:val="center"/>
          </w:tcPr>
          <w:p w14:paraId="54E0C798" w14:textId="5DE3ED7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60</w:t>
            </w:r>
          </w:p>
        </w:tc>
        <w:tc>
          <w:tcPr>
            <w:tcW w:w="870" w:type="dxa"/>
            <w:shd w:val="clear" w:color="auto" w:fill="auto"/>
            <w:noWrap/>
            <w:vAlign w:val="center"/>
            <w:hideMark/>
          </w:tcPr>
          <w:p w14:paraId="4E55F1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0602020047</w:t>
            </w:r>
          </w:p>
        </w:tc>
        <w:tc>
          <w:tcPr>
            <w:tcW w:w="2840" w:type="dxa"/>
            <w:shd w:val="clear" w:color="auto" w:fill="auto"/>
            <w:noWrap/>
            <w:vAlign w:val="center"/>
            <w:hideMark/>
          </w:tcPr>
          <w:p w14:paraId="521CC3C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MEZAPATA</w:t>
            </w:r>
          </w:p>
        </w:tc>
        <w:tc>
          <w:tcPr>
            <w:tcW w:w="980" w:type="dxa"/>
            <w:shd w:val="clear" w:color="auto" w:fill="auto"/>
            <w:noWrap/>
            <w:vAlign w:val="center"/>
            <w:hideMark/>
          </w:tcPr>
          <w:p w14:paraId="3490BF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1A1E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7510A2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71256574" w14:textId="0556B6F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375428" w14:textId="20EAF77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A450F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2CA93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95970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2AB01E" w14:textId="70CFBF35" w:rsidTr="00F55B25">
        <w:trPr>
          <w:trHeight w:val="270"/>
          <w:jc w:val="center"/>
        </w:trPr>
        <w:tc>
          <w:tcPr>
            <w:tcW w:w="359" w:type="dxa"/>
            <w:shd w:val="clear" w:color="auto" w:fill="auto"/>
            <w:noWrap/>
            <w:vAlign w:val="center"/>
          </w:tcPr>
          <w:p w14:paraId="4A255715" w14:textId="0C1A0FC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61</w:t>
            </w:r>
          </w:p>
        </w:tc>
        <w:tc>
          <w:tcPr>
            <w:tcW w:w="870" w:type="dxa"/>
            <w:shd w:val="clear" w:color="auto" w:fill="auto"/>
            <w:noWrap/>
            <w:vAlign w:val="center"/>
            <w:hideMark/>
          </w:tcPr>
          <w:p w14:paraId="158AA2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0602020070</w:t>
            </w:r>
          </w:p>
        </w:tc>
        <w:tc>
          <w:tcPr>
            <w:tcW w:w="2840" w:type="dxa"/>
            <w:shd w:val="clear" w:color="auto" w:fill="auto"/>
            <w:noWrap/>
            <w:vAlign w:val="center"/>
            <w:hideMark/>
          </w:tcPr>
          <w:p w14:paraId="028E112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LICLIPAMPA BAJO</w:t>
            </w:r>
          </w:p>
        </w:tc>
        <w:tc>
          <w:tcPr>
            <w:tcW w:w="980" w:type="dxa"/>
            <w:shd w:val="clear" w:color="auto" w:fill="auto"/>
            <w:noWrap/>
            <w:vAlign w:val="center"/>
            <w:hideMark/>
          </w:tcPr>
          <w:p w14:paraId="1F3583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F626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81E7C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3FF6DE42" w14:textId="6AB56B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AA0B32" w14:textId="42B1F45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7C6B3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33E33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E7420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9349B8" w14:textId="7EDCBE10" w:rsidTr="00F55B25">
        <w:trPr>
          <w:trHeight w:val="270"/>
          <w:jc w:val="center"/>
        </w:trPr>
        <w:tc>
          <w:tcPr>
            <w:tcW w:w="359" w:type="dxa"/>
            <w:shd w:val="clear" w:color="auto" w:fill="auto"/>
            <w:noWrap/>
            <w:vAlign w:val="center"/>
          </w:tcPr>
          <w:p w14:paraId="7AB34823" w14:textId="5EDC107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62</w:t>
            </w:r>
          </w:p>
        </w:tc>
        <w:tc>
          <w:tcPr>
            <w:tcW w:w="870" w:type="dxa"/>
            <w:shd w:val="clear" w:color="auto" w:fill="auto"/>
            <w:noWrap/>
            <w:vAlign w:val="center"/>
            <w:hideMark/>
          </w:tcPr>
          <w:p w14:paraId="4AE34D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0602020072</w:t>
            </w:r>
          </w:p>
        </w:tc>
        <w:tc>
          <w:tcPr>
            <w:tcW w:w="2840" w:type="dxa"/>
            <w:shd w:val="clear" w:color="auto" w:fill="auto"/>
            <w:noWrap/>
            <w:vAlign w:val="center"/>
            <w:hideMark/>
          </w:tcPr>
          <w:p w14:paraId="0D1BE3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PAUQUILLA BAJA</w:t>
            </w:r>
          </w:p>
        </w:tc>
        <w:tc>
          <w:tcPr>
            <w:tcW w:w="980" w:type="dxa"/>
            <w:shd w:val="clear" w:color="auto" w:fill="auto"/>
            <w:noWrap/>
            <w:vAlign w:val="center"/>
            <w:hideMark/>
          </w:tcPr>
          <w:p w14:paraId="01EB8D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9CD4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F9DA1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6D291243" w14:textId="4CE93A6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3B7735" w14:textId="7CB9561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590E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AA9BC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745C9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8CB4823" w14:textId="0C1081D8" w:rsidTr="00F55B25">
        <w:trPr>
          <w:trHeight w:val="270"/>
          <w:jc w:val="center"/>
        </w:trPr>
        <w:tc>
          <w:tcPr>
            <w:tcW w:w="359" w:type="dxa"/>
            <w:shd w:val="clear" w:color="auto" w:fill="auto"/>
            <w:noWrap/>
            <w:vAlign w:val="center"/>
          </w:tcPr>
          <w:p w14:paraId="39801520" w14:textId="3B6FC65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63</w:t>
            </w:r>
          </w:p>
        </w:tc>
        <w:tc>
          <w:tcPr>
            <w:tcW w:w="870" w:type="dxa"/>
            <w:shd w:val="clear" w:color="auto" w:fill="auto"/>
            <w:noWrap/>
            <w:vAlign w:val="center"/>
            <w:hideMark/>
          </w:tcPr>
          <w:p w14:paraId="01B73B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0602020078</w:t>
            </w:r>
          </w:p>
        </w:tc>
        <w:tc>
          <w:tcPr>
            <w:tcW w:w="2840" w:type="dxa"/>
            <w:shd w:val="clear" w:color="auto" w:fill="auto"/>
            <w:noWrap/>
            <w:vAlign w:val="center"/>
            <w:hideMark/>
          </w:tcPr>
          <w:p w14:paraId="6D62288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LICLIPAMPA ALTO</w:t>
            </w:r>
          </w:p>
        </w:tc>
        <w:tc>
          <w:tcPr>
            <w:tcW w:w="980" w:type="dxa"/>
            <w:shd w:val="clear" w:color="auto" w:fill="auto"/>
            <w:noWrap/>
            <w:vAlign w:val="center"/>
            <w:hideMark/>
          </w:tcPr>
          <w:p w14:paraId="69BADB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0940C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AA14F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51800185" w14:textId="2A7270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62D7D3" w14:textId="5BAE870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FEB0A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5303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51FA7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2BBF496" w14:textId="4FD2358D" w:rsidTr="00F55B25">
        <w:trPr>
          <w:trHeight w:val="270"/>
          <w:jc w:val="center"/>
        </w:trPr>
        <w:tc>
          <w:tcPr>
            <w:tcW w:w="359" w:type="dxa"/>
            <w:shd w:val="clear" w:color="auto" w:fill="auto"/>
            <w:noWrap/>
            <w:vAlign w:val="center"/>
          </w:tcPr>
          <w:p w14:paraId="294A6EFB" w14:textId="4A1A060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64</w:t>
            </w:r>
          </w:p>
        </w:tc>
        <w:tc>
          <w:tcPr>
            <w:tcW w:w="870" w:type="dxa"/>
            <w:shd w:val="clear" w:color="auto" w:fill="auto"/>
            <w:noWrap/>
            <w:vAlign w:val="center"/>
            <w:hideMark/>
          </w:tcPr>
          <w:p w14:paraId="27905E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0602020107</w:t>
            </w:r>
          </w:p>
        </w:tc>
        <w:tc>
          <w:tcPr>
            <w:tcW w:w="2840" w:type="dxa"/>
            <w:shd w:val="clear" w:color="auto" w:fill="auto"/>
            <w:noWrap/>
            <w:vAlign w:val="center"/>
            <w:hideMark/>
          </w:tcPr>
          <w:p w14:paraId="688E49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MOYAN BAJO</w:t>
            </w:r>
          </w:p>
        </w:tc>
        <w:tc>
          <w:tcPr>
            <w:tcW w:w="980" w:type="dxa"/>
            <w:shd w:val="clear" w:color="auto" w:fill="auto"/>
            <w:noWrap/>
            <w:vAlign w:val="center"/>
            <w:hideMark/>
          </w:tcPr>
          <w:p w14:paraId="35A893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2E35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ADA0B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534559E6" w14:textId="182CA45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9E9606E" w14:textId="70B462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25305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E63F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5D4F1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687745" w14:textId="6CB022A2" w:rsidTr="00F55B25">
        <w:trPr>
          <w:trHeight w:val="270"/>
          <w:jc w:val="center"/>
        </w:trPr>
        <w:tc>
          <w:tcPr>
            <w:tcW w:w="359" w:type="dxa"/>
            <w:shd w:val="clear" w:color="auto" w:fill="auto"/>
            <w:noWrap/>
            <w:vAlign w:val="center"/>
          </w:tcPr>
          <w:p w14:paraId="1FA2F1E4" w14:textId="6364FF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65</w:t>
            </w:r>
          </w:p>
        </w:tc>
        <w:tc>
          <w:tcPr>
            <w:tcW w:w="870" w:type="dxa"/>
            <w:shd w:val="clear" w:color="auto" w:fill="auto"/>
            <w:noWrap/>
            <w:vAlign w:val="center"/>
            <w:hideMark/>
          </w:tcPr>
          <w:p w14:paraId="492671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0602020117</w:t>
            </w:r>
          </w:p>
        </w:tc>
        <w:tc>
          <w:tcPr>
            <w:tcW w:w="2840" w:type="dxa"/>
            <w:shd w:val="clear" w:color="auto" w:fill="auto"/>
            <w:noWrap/>
            <w:vAlign w:val="center"/>
            <w:hideMark/>
          </w:tcPr>
          <w:p w14:paraId="62E3B60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LLUCHUCAUDAY</w:t>
            </w:r>
          </w:p>
        </w:tc>
        <w:tc>
          <w:tcPr>
            <w:tcW w:w="980" w:type="dxa"/>
            <w:shd w:val="clear" w:color="auto" w:fill="auto"/>
            <w:noWrap/>
            <w:vAlign w:val="center"/>
            <w:hideMark/>
          </w:tcPr>
          <w:p w14:paraId="54CA8B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62E5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205CDB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7BAB4BAC" w14:textId="03A87E1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B2CB44" w14:textId="2696A10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2CAF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4FC0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2D95A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7356C1" w14:textId="3BD37B7E" w:rsidTr="00F55B25">
        <w:trPr>
          <w:trHeight w:val="270"/>
          <w:jc w:val="center"/>
        </w:trPr>
        <w:tc>
          <w:tcPr>
            <w:tcW w:w="359" w:type="dxa"/>
            <w:shd w:val="clear" w:color="auto" w:fill="auto"/>
            <w:noWrap/>
            <w:vAlign w:val="center"/>
          </w:tcPr>
          <w:p w14:paraId="30B45D4C" w14:textId="34AB832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66</w:t>
            </w:r>
          </w:p>
        </w:tc>
        <w:tc>
          <w:tcPr>
            <w:tcW w:w="870" w:type="dxa"/>
            <w:shd w:val="clear" w:color="auto" w:fill="auto"/>
            <w:noWrap/>
            <w:vAlign w:val="center"/>
            <w:hideMark/>
          </w:tcPr>
          <w:p w14:paraId="126BEE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0602020120</w:t>
            </w:r>
          </w:p>
        </w:tc>
        <w:tc>
          <w:tcPr>
            <w:tcW w:w="2840" w:type="dxa"/>
            <w:shd w:val="clear" w:color="auto" w:fill="auto"/>
            <w:noWrap/>
            <w:vAlign w:val="center"/>
            <w:hideMark/>
          </w:tcPr>
          <w:p w14:paraId="519CE55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QUILLISH PAMPA</w:t>
            </w:r>
          </w:p>
        </w:tc>
        <w:tc>
          <w:tcPr>
            <w:tcW w:w="980" w:type="dxa"/>
            <w:shd w:val="clear" w:color="auto" w:fill="auto"/>
            <w:noWrap/>
            <w:vAlign w:val="center"/>
            <w:hideMark/>
          </w:tcPr>
          <w:p w14:paraId="0B177F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86B2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D6D44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3CE5D50D" w14:textId="71F9D0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D7B3C9" w14:textId="7582FB0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18E7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F45B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3557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283860" w14:textId="08651BF3" w:rsidTr="00F55B25">
        <w:trPr>
          <w:trHeight w:val="270"/>
          <w:jc w:val="center"/>
        </w:trPr>
        <w:tc>
          <w:tcPr>
            <w:tcW w:w="359" w:type="dxa"/>
            <w:shd w:val="clear" w:color="auto" w:fill="auto"/>
            <w:noWrap/>
            <w:vAlign w:val="center"/>
          </w:tcPr>
          <w:p w14:paraId="7ED40440" w14:textId="32D285D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67</w:t>
            </w:r>
          </w:p>
        </w:tc>
        <w:tc>
          <w:tcPr>
            <w:tcW w:w="870" w:type="dxa"/>
            <w:shd w:val="clear" w:color="auto" w:fill="auto"/>
            <w:noWrap/>
            <w:vAlign w:val="center"/>
            <w:hideMark/>
          </w:tcPr>
          <w:p w14:paraId="26B3F8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0602020131</w:t>
            </w:r>
          </w:p>
        </w:tc>
        <w:tc>
          <w:tcPr>
            <w:tcW w:w="2840" w:type="dxa"/>
            <w:shd w:val="clear" w:color="auto" w:fill="auto"/>
            <w:noWrap/>
            <w:vAlign w:val="center"/>
            <w:hideMark/>
          </w:tcPr>
          <w:p w14:paraId="615C732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32BAEF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92E6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69479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0832A503" w14:textId="17BFEB4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165A6E" w14:textId="582B178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9805E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2C77B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EDDD3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48ABF3" w14:textId="254D748F" w:rsidTr="00F55B25">
        <w:trPr>
          <w:trHeight w:val="270"/>
          <w:jc w:val="center"/>
        </w:trPr>
        <w:tc>
          <w:tcPr>
            <w:tcW w:w="359" w:type="dxa"/>
            <w:shd w:val="clear" w:color="auto" w:fill="auto"/>
            <w:noWrap/>
            <w:vAlign w:val="center"/>
          </w:tcPr>
          <w:p w14:paraId="1A07AEA4" w14:textId="5164944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68</w:t>
            </w:r>
          </w:p>
        </w:tc>
        <w:tc>
          <w:tcPr>
            <w:tcW w:w="870" w:type="dxa"/>
            <w:shd w:val="clear" w:color="auto" w:fill="auto"/>
            <w:noWrap/>
            <w:vAlign w:val="center"/>
            <w:hideMark/>
          </w:tcPr>
          <w:p w14:paraId="33C395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0602020135</w:t>
            </w:r>
          </w:p>
        </w:tc>
        <w:tc>
          <w:tcPr>
            <w:tcW w:w="2840" w:type="dxa"/>
            <w:shd w:val="clear" w:color="auto" w:fill="auto"/>
            <w:noWrap/>
            <w:vAlign w:val="center"/>
            <w:hideMark/>
          </w:tcPr>
          <w:p w14:paraId="714789B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 PAMPA</w:t>
            </w:r>
          </w:p>
        </w:tc>
        <w:tc>
          <w:tcPr>
            <w:tcW w:w="980" w:type="dxa"/>
            <w:shd w:val="clear" w:color="auto" w:fill="auto"/>
            <w:noWrap/>
            <w:vAlign w:val="center"/>
            <w:hideMark/>
          </w:tcPr>
          <w:p w14:paraId="607B81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1D6E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D3533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4EA983CC" w14:textId="38B0FE1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10C77E" w14:textId="19F1071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C1F1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0AAC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7D4E0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ACB20E" w14:textId="0D27C967" w:rsidTr="00F55B25">
        <w:trPr>
          <w:trHeight w:val="270"/>
          <w:jc w:val="center"/>
        </w:trPr>
        <w:tc>
          <w:tcPr>
            <w:tcW w:w="359" w:type="dxa"/>
            <w:shd w:val="clear" w:color="auto" w:fill="auto"/>
            <w:noWrap/>
            <w:vAlign w:val="center"/>
          </w:tcPr>
          <w:p w14:paraId="0CF986C9" w14:textId="1A99D4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69</w:t>
            </w:r>
          </w:p>
        </w:tc>
        <w:tc>
          <w:tcPr>
            <w:tcW w:w="870" w:type="dxa"/>
            <w:shd w:val="clear" w:color="auto" w:fill="auto"/>
            <w:noWrap/>
            <w:vAlign w:val="center"/>
            <w:hideMark/>
          </w:tcPr>
          <w:p w14:paraId="5BB48A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0602020141</w:t>
            </w:r>
          </w:p>
        </w:tc>
        <w:tc>
          <w:tcPr>
            <w:tcW w:w="2840" w:type="dxa"/>
            <w:shd w:val="clear" w:color="auto" w:fill="auto"/>
            <w:noWrap/>
            <w:vAlign w:val="center"/>
            <w:hideMark/>
          </w:tcPr>
          <w:p w14:paraId="381F696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LLURY</w:t>
            </w:r>
          </w:p>
        </w:tc>
        <w:tc>
          <w:tcPr>
            <w:tcW w:w="980" w:type="dxa"/>
            <w:shd w:val="clear" w:color="auto" w:fill="auto"/>
            <w:noWrap/>
            <w:vAlign w:val="center"/>
            <w:hideMark/>
          </w:tcPr>
          <w:p w14:paraId="281ABB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9FBF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F8F27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53A0CD4" w14:textId="7910C49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E15FB2" w14:textId="58321AC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2118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1381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6619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A5121F5" w14:textId="49FBC60C" w:rsidTr="00F55B25">
        <w:trPr>
          <w:trHeight w:val="270"/>
          <w:jc w:val="center"/>
        </w:trPr>
        <w:tc>
          <w:tcPr>
            <w:tcW w:w="359" w:type="dxa"/>
            <w:shd w:val="clear" w:color="auto" w:fill="auto"/>
            <w:noWrap/>
            <w:vAlign w:val="center"/>
          </w:tcPr>
          <w:p w14:paraId="0A37BCA0" w14:textId="1A7118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70</w:t>
            </w:r>
          </w:p>
        </w:tc>
        <w:tc>
          <w:tcPr>
            <w:tcW w:w="870" w:type="dxa"/>
            <w:shd w:val="clear" w:color="auto" w:fill="auto"/>
            <w:noWrap/>
            <w:vAlign w:val="center"/>
            <w:hideMark/>
          </w:tcPr>
          <w:p w14:paraId="174BEB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0602040019</w:t>
            </w:r>
          </w:p>
        </w:tc>
        <w:tc>
          <w:tcPr>
            <w:tcW w:w="2840" w:type="dxa"/>
            <w:shd w:val="clear" w:color="auto" w:fill="auto"/>
            <w:noWrap/>
            <w:vAlign w:val="center"/>
            <w:hideMark/>
          </w:tcPr>
          <w:p w14:paraId="5685B3B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HUAMBORCO</w:t>
            </w:r>
          </w:p>
        </w:tc>
        <w:tc>
          <w:tcPr>
            <w:tcW w:w="980" w:type="dxa"/>
            <w:shd w:val="clear" w:color="auto" w:fill="auto"/>
            <w:noWrap/>
            <w:vAlign w:val="center"/>
            <w:hideMark/>
          </w:tcPr>
          <w:p w14:paraId="624BF9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C2A4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124D5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SITACOCHA</w:t>
            </w:r>
          </w:p>
        </w:tc>
        <w:tc>
          <w:tcPr>
            <w:tcW w:w="1060" w:type="dxa"/>
            <w:vAlign w:val="center"/>
          </w:tcPr>
          <w:p w14:paraId="0C89C2D4" w14:textId="1353E2C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2C6CBA" w14:textId="6F0ACD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53EA5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DBB7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E997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AE28FE" w14:textId="4E575528" w:rsidTr="00F55B25">
        <w:trPr>
          <w:trHeight w:val="270"/>
          <w:jc w:val="center"/>
        </w:trPr>
        <w:tc>
          <w:tcPr>
            <w:tcW w:w="359" w:type="dxa"/>
            <w:shd w:val="clear" w:color="auto" w:fill="auto"/>
            <w:noWrap/>
            <w:vAlign w:val="center"/>
          </w:tcPr>
          <w:p w14:paraId="25908980" w14:textId="7FC32B1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71</w:t>
            </w:r>
          </w:p>
        </w:tc>
        <w:tc>
          <w:tcPr>
            <w:tcW w:w="870" w:type="dxa"/>
            <w:shd w:val="clear" w:color="auto" w:fill="auto"/>
            <w:noWrap/>
            <w:vAlign w:val="center"/>
            <w:hideMark/>
          </w:tcPr>
          <w:p w14:paraId="34F7B0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0602040033</w:t>
            </w:r>
          </w:p>
        </w:tc>
        <w:tc>
          <w:tcPr>
            <w:tcW w:w="2840" w:type="dxa"/>
            <w:shd w:val="clear" w:color="auto" w:fill="auto"/>
            <w:noWrap/>
            <w:vAlign w:val="center"/>
            <w:hideMark/>
          </w:tcPr>
          <w:p w14:paraId="1D4065D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JALCAHUASI</w:t>
            </w:r>
          </w:p>
        </w:tc>
        <w:tc>
          <w:tcPr>
            <w:tcW w:w="980" w:type="dxa"/>
            <w:shd w:val="clear" w:color="auto" w:fill="auto"/>
            <w:noWrap/>
            <w:vAlign w:val="center"/>
            <w:hideMark/>
          </w:tcPr>
          <w:p w14:paraId="4A8E95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AF938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5FEBD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SITACOCHA</w:t>
            </w:r>
          </w:p>
        </w:tc>
        <w:tc>
          <w:tcPr>
            <w:tcW w:w="1060" w:type="dxa"/>
            <w:vAlign w:val="center"/>
          </w:tcPr>
          <w:p w14:paraId="6109FFF5" w14:textId="1430A0A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B4D962" w14:textId="1C04039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044A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EE41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6AB1A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F04278F" w14:textId="232E3082" w:rsidTr="00F55B25">
        <w:trPr>
          <w:trHeight w:val="270"/>
          <w:jc w:val="center"/>
        </w:trPr>
        <w:tc>
          <w:tcPr>
            <w:tcW w:w="359" w:type="dxa"/>
            <w:shd w:val="clear" w:color="auto" w:fill="auto"/>
            <w:noWrap/>
            <w:vAlign w:val="center"/>
          </w:tcPr>
          <w:p w14:paraId="4C678392" w14:textId="7D59309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72</w:t>
            </w:r>
          </w:p>
        </w:tc>
        <w:tc>
          <w:tcPr>
            <w:tcW w:w="870" w:type="dxa"/>
            <w:shd w:val="clear" w:color="auto" w:fill="auto"/>
            <w:noWrap/>
            <w:vAlign w:val="center"/>
            <w:hideMark/>
          </w:tcPr>
          <w:p w14:paraId="3A2F56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0603030006</w:t>
            </w:r>
          </w:p>
        </w:tc>
        <w:tc>
          <w:tcPr>
            <w:tcW w:w="2840" w:type="dxa"/>
            <w:shd w:val="clear" w:color="auto" w:fill="auto"/>
            <w:noWrap/>
            <w:vAlign w:val="center"/>
            <w:hideMark/>
          </w:tcPr>
          <w:p w14:paraId="4505EF2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MUSADEN</w:t>
            </w:r>
          </w:p>
        </w:tc>
        <w:tc>
          <w:tcPr>
            <w:tcW w:w="980" w:type="dxa"/>
            <w:shd w:val="clear" w:color="auto" w:fill="auto"/>
            <w:noWrap/>
            <w:vAlign w:val="center"/>
            <w:hideMark/>
          </w:tcPr>
          <w:p w14:paraId="0FB51D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23628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6CB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D84D64B" w14:textId="288EDEE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98A112" w14:textId="57AD46E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67DFD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D60AC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07A0B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D91986" w14:textId="45ADCD92" w:rsidTr="00F55B25">
        <w:trPr>
          <w:trHeight w:val="270"/>
          <w:jc w:val="center"/>
        </w:trPr>
        <w:tc>
          <w:tcPr>
            <w:tcW w:w="359" w:type="dxa"/>
            <w:shd w:val="clear" w:color="auto" w:fill="auto"/>
            <w:noWrap/>
            <w:vAlign w:val="center"/>
          </w:tcPr>
          <w:p w14:paraId="7D6E5F9A" w14:textId="61A9772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73</w:t>
            </w:r>
          </w:p>
        </w:tc>
        <w:tc>
          <w:tcPr>
            <w:tcW w:w="870" w:type="dxa"/>
            <w:shd w:val="clear" w:color="auto" w:fill="auto"/>
            <w:noWrap/>
            <w:vAlign w:val="center"/>
            <w:hideMark/>
          </w:tcPr>
          <w:p w14:paraId="0E56A2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0603030025</w:t>
            </w:r>
          </w:p>
        </w:tc>
        <w:tc>
          <w:tcPr>
            <w:tcW w:w="2840" w:type="dxa"/>
            <w:shd w:val="clear" w:color="auto" w:fill="auto"/>
            <w:noWrap/>
            <w:vAlign w:val="center"/>
            <w:hideMark/>
          </w:tcPr>
          <w:p w14:paraId="2C97EB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5B36D5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A4C0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88A4A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7DCF9251" w14:textId="0C0A60B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53E52B" w14:textId="5C1DC9B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8B87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948B2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B4374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F607DC" w14:textId="17B86A98" w:rsidTr="00F55B25">
        <w:trPr>
          <w:trHeight w:val="270"/>
          <w:jc w:val="center"/>
        </w:trPr>
        <w:tc>
          <w:tcPr>
            <w:tcW w:w="359" w:type="dxa"/>
            <w:shd w:val="clear" w:color="auto" w:fill="auto"/>
            <w:noWrap/>
            <w:vAlign w:val="center"/>
          </w:tcPr>
          <w:p w14:paraId="3BB53186" w14:textId="3D4D07D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74</w:t>
            </w:r>
          </w:p>
        </w:tc>
        <w:tc>
          <w:tcPr>
            <w:tcW w:w="870" w:type="dxa"/>
            <w:shd w:val="clear" w:color="auto" w:fill="auto"/>
            <w:noWrap/>
            <w:vAlign w:val="center"/>
            <w:hideMark/>
          </w:tcPr>
          <w:p w14:paraId="3139C7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0603030028</w:t>
            </w:r>
          </w:p>
        </w:tc>
        <w:tc>
          <w:tcPr>
            <w:tcW w:w="2840" w:type="dxa"/>
            <w:shd w:val="clear" w:color="auto" w:fill="auto"/>
            <w:noWrap/>
            <w:vAlign w:val="center"/>
            <w:hideMark/>
          </w:tcPr>
          <w:p w14:paraId="10AD5A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6563FB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B78E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7D133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50DF649" w14:textId="052E39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A091FA" w14:textId="1F2D39C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0D01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8214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DE029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8B653C3" w14:textId="1817201F" w:rsidTr="00F55B25">
        <w:trPr>
          <w:trHeight w:val="270"/>
          <w:jc w:val="center"/>
        </w:trPr>
        <w:tc>
          <w:tcPr>
            <w:tcW w:w="359" w:type="dxa"/>
            <w:shd w:val="clear" w:color="auto" w:fill="auto"/>
            <w:noWrap/>
            <w:vAlign w:val="center"/>
          </w:tcPr>
          <w:p w14:paraId="50985651" w14:textId="4F32491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75</w:t>
            </w:r>
          </w:p>
        </w:tc>
        <w:tc>
          <w:tcPr>
            <w:tcW w:w="870" w:type="dxa"/>
            <w:shd w:val="clear" w:color="auto" w:fill="auto"/>
            <w:noWrap/>
            <w:vAlign w:val="center"/>
            <w:hideMark/>
          </w:tcPr>
          <w:p w14:paraId="7F3441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0603030037</w:t>
            </w:r>
          </w:p>
        </w:tc>
        <w:tc>
          <w:tcPr>
            <w:tcW w:w="2840" w:type="dxa"/>
            <w:shd w:val="clear" w:color="auto" w:fill="auto"/>
            <w:noWrap/>
            <w:vAlign w:val="center"/>
            <w:hideMark/>
          </w:tcPr>
          <w:p w14:paraId="12C6C66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ANDAMACHAY</w:t>
            </w:r>
          </w:p>
        </w:tc>
        <w:tc>
          <w:tcPr>
            <w:tcW w:w="980" w:type="dxa"/>
            <w:shd w:val="clear" w:color="auto" w:fill="auto"/>
            <w:noWrap/>
            <w:vAlign w:val="center"/>
            <w:hideMark/>
          </w:tcPr>
          <w:p w14:paraId="6EB572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E505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9FEF9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69F9127B" w14:textId="5961EE7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BB09F4" w14:textId="23AE1F7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798A2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A6D12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380BF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AE0F46" w14:textId="6330FB18" w:rsidTr="00F55B25">
        <w:trPr>
          <w:trHeight w:val="270"/>
          <w:jc w:val="center"/>
        </w:trPr>
        <w:tc>
          <w:tcPr>
            <w:tcW w:w="359" w:type="dxa"/>
            <w:shd w:val="clear" w:color="auto" w:fill="auto"/>
            <w:noWrap/>
            <w:vAlign w:val="center"/>
          </w:tcPr>
          <w:p w14:paraId="75B825E5" w14:textId="572B324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76</w:t>
            </w:r>
          </w:p>
        </w:tc>
        <w:tc>
          <w:tcPr>
            <w:tcW w:w="870" w:type="dxa"/>
            <w:shd w:val="clear" w:color="auto" w:fill="auto"/>
            <w:noWrap/>
            <w:vAlign w:val="center"/>
            <w:hideMark/>
          </w:tcPr>
          <w:p w14:paraId="3492BC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0603030039</w:t>
            </w:r>
          </w:p>
        </w:tc>
        <w:tc>
          <w:tcPr>
            <w:tcW w:w="2840" w:type="dxa"/>
            <w:shd w:val="clear" w:color="auto" w:fill="auto"/>
            <w:noWrap/>
            <w:vAlign w:val="center"/>
            <w:hideMark/>
          </w:tcPr>
          <w:p w14:paraId="7C44198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DOS DE MAYO</w:t>
            </w:r>
          </w:p>
        </w:tc>
        <w:tc>
          <w:tcPr>
            <w:tcW w:w="980" w:type="dxa"/>
            <w:shd w:val="clear" w:color="auto" w:fill="auto"/>
            <w:noWrap/>
            <w:vAlign w:val="center"/>
            <w:hideMark/>
          </w:tcPr>
          <w:p w14:paraId="5B9356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E5F224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283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3769D45" w14:textId="1D0575A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7C63FA" w14:textId="1346F01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146D3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B728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1DB02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7CF4A3A" w14:textId="32FC4367" w:rsidTr="00F55B25">
        <w:trPr>
          <w:trHeight w:val="270"/>
          <w:jc w:val="center"/>
        </w:trPr>
        <w:tc>
          <w:tcPr>
            <w:tcW w:w="359" w:type="dxa"/>
            <w:shd w:val="clear" w:color="auto" w:fill="auto"/>
            <w:noWrap/>
            <w:vAlign w:val="center"/>
          </w:tcPr>
          <w:p w14:paraId="328CD0CA" w14:textId="2F3595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77</w:t>
            </w:r>
          </w:p>
        </w:tc>
        <w:tc>
          <w:tcPr>
            <w:tcW w:w="870" w:type="dxa"/>
            <w:shd w:val="clear" w:color="auto" w:fill="auto"/>
            <w:noWrap/>
            <w:vAlign w:val="center"/>
            <w:hideMark/>
          </w:tcPr>
          <w:p w14:paraId="5F329F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0603030045</w:t>
            </w:r>
          </w:p>
        </w:tc>
        <w:tc>
          <w:tcPr>
            <w:tcW w:w="2840" w:type="dxa"/>
            <w:shd w:val="clear" w:color="auto" w:fill="auto"/>
            <w:noWrap/>
            <w:vAlign w:val="center"/>
            <w:hideMark/>
          </w:tcPr>
          <w:p w14:paraId="341D4A8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VILLANUEVA</w:t>
            </w:r>
          </w:p>
        </w:tc>
        <w:tc>
          <w:tcPr>
            <w:tcW w:w="980" w:type="dxa"/>
            <w:shd w:val="clear" w:color="auto" w:fill="auto"/>
            <w:noWrap/>
            <w:vAlign w:val="center"/>
            <w:hideMark/>
          </w:tcPr>
          <w:p w14:paraId="62C158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7065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8E49F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6E39C84F" w14:textId="757FC3F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D1266B" w14:textId="187C28E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BBD46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F5D1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B2A1D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1F4B354" w14:textId="69F732EE" w:rsidTr="00F55B25">
        <w:trPr>
          <w:trHeight w:val="270"/>
          <w:jc w:val="center"/>
        </w:trPr>
        <w:tc>
          <w:tcPr>
            <w:tcW w:w="359" w:type="dxa"/>
            <w:shd w:val="clear" w:color="auto" w:fill="auto"/>
            <w:noWrap/>
            <w:vAlign w:val="center"/>
          </w:tcPr>
          <w:p w14:paraId="665F8DBA" w14:textId="35AAC9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78</w:t>
            </w:r>
          </w:p>
        </w:tc>
        <w:tc>
          <w:tcPr>
            <w:tcW w:w="870" w:type="dxa"/>
            <w:shd w:val="clear" w:color="auto" w:fill="auto"/>
            <w:noWrap/>
            <w:vAlign w:val="center"/>
            <w:hideMark/>
          </w:tcPr>
          <w:p w14:paraId="7ACCFFB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0603030049</w:t>
            </w:r>
          </w:p>
        </w:tc>
        <w:tc>
          <w:tcPr>
            <w:tcW w:w="2840" w:type="dxa"/>
            <w:shd w:val="clear" w:color="auto" w:fill="auto"/>
            <w:noWrap/>
            <w:vAlign w:val="center"/>
            <w:hideMark/>
          </w:tcPr>
          <w:p w14:paraId="257C20C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260306D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2AC3B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CA435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0B647F42" w14:textId="418D9FF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96018F" w14:textId="39C666D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C69F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23BB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69CA6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4A53F3E" w14:textId="34868126" w:rsidTr="00F55B25">
        <w:trPr>
          <w:trHeight w:val="270"/>
          <w:jc w:val="center"/>
        </w:trPr>
        <w:tc>
          <w:tcPr>
            <w:tcW w:w="359" w:type="dxa"/>
            <w:shd w:val="clear" w:color="auto" w:fill="auto"/>
            <w:noWrap/>
            <w:vAlign w:val="center"/>
          </w:tcPr>
          <w:p w14:paraId="0390987A" w14:textId="73FE68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79</w:t>
            </w:r>
          </w:p>
        </w:tc>
        <w:tc>
          <w:tcPr>
            <w:tcW w:w="870" w:type="dxa"/>
            <w:shd w:val="clear" w:color="auto" w:fill="auto"/>
            <w:noWrap/>
            <w:vAlign w:val="center"/>
            <w:hideMark/>
          </w:tcPr>
          <w:p w14:paraId="5D3636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0603040007</w:t>
            </w:r>
          </w:p>
        </w:tc>
        <w:tc>
          <w:tcPr>
            <w:tcW w:w="2840" w:type="dxa"/>
            <w:shd w:val="clear" w:color="auto" w:fill="auto"/>
            <w:noWrap/>
            <w:vAlign w:val="center"/>
            <w:hideMark/>
          </w:tcPr>
          <w:p w14:paraId="03D8460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1B0222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DF36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D2ACC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307370CE" w14:textId="713E9A4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036466" w14:textId="2972B41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32F9C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A406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155D5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529DC6B" w14:textId="79AA4723" w:rsidTr="00F55B25">
        <w:trPr>
          <w:trHeight w:val="270"/>
          <w:jc w:val="center"/>
        </w:trPr>
        <w:tc>
          <w:tcPr>
            <w:tcW w:w="359" w:type="dxa"/>
            <w:shd w:val="clear" w:color="auto" w:fill="auto"/>
            <w:noWrap/>
            <w:vAlign w:val="center"/>
          </w:tcPr>
          <w:p w14:paraId="7277F800" w14:textId="01F684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80</w:t>
            </w:r>
          </w:p>
        </w:tc>
        <w:tc>
          <w:tcPr>
            <w:tcW w:w="870" w:type="dxa"/>
            <w:shd w:val="clear" w:color="auto" w:fill="auto"/>
            <w:noWrap/>
            <w:vAlign w:val="center"/>
            <w:hideMark/>
          </w:tcPr>
          <w:p w14:paraId="7F7206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0603040008</w:t>
            </w:r>
          </w:p>
        </w:tc>
        <w:tc>
          <w:tcPr>
            <w:tcW w:w="2840" w:type="dxa"/>
            <w:shd w:val="clear" w:color="auto" w:fill="auto"/>
            <w:noWrap/>
            <w:vAlign w:val="center"/>
            <w:hideMark/>
          </w:tcPr>
          <w:p w14:paraId="5482326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LAGUNAS</w:t>
            </w:r>
          </w:p>
        </w:tc>
        <w:tc>
          <w:tcPr>
            <w:tcW w:w="980" w:type="dxa"/>
            <w:shd w:val="clear" w:color="auto" w:fill="auto"/>
            <w:noWrap/>
            <w:vAlign w:val="center"/>
            <w:hideMark/>
          </w:tcPr>
          <w:p w14:paraId="21D3AE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E58F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1C838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4C5ADEA1" w14:textId="09B15D9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27983C" w14:textId="57BB6D3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081C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83DAE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7811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4853C2" w14:textId="5D54E05A" w:rsidTr="00F55B25">
        <w:trPr>
          <w:trHeight w:val="270"/>
          <w:jc w:val="center"/>
        </w:trPr>
        <w:tc>
          <w:tcPr>
            <w:tcW w:w="359" w:type="dxa"/>
            <w:shd w:val="clear" w:color="auto" w:fill="auto"/>
            <w:noWrap/>
            <w:vAlign w:val="center"/>
          </w:tcPr>
          <w:p w14:paraId="71F9D4B4" w14:textId="694F0F1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81</w:t>
            </w:r>
          </w:p>
        </w:tc>
        <w:tc>
          <w:tcPr>
            <w:tcW w:w="870" w:type="dxa"/>
            <w:shd w:val="clear" w:color="auto" w:fill="auto"/>
            <w:noWrap/>
            <w:vAlign w:val="center"/>
            <w:hideMark/>
          </w:tcPr>
          <w:p w14:paraId="1861E37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0603040009</w:t>
            </w:r>
          </w:p>
        </w:tc>
        <w:tc>
          <w:tcPr>
            <w:tcW w:w="2840" w:type="dxa"/>
            <w:shd w:val="clear" w:color="auto" w:fill="auto"/>
            <w:noWrap/>
            <w:vAlign w:val="center"/>
            <w:hideMark/>
          </w:tcPr>
          <w:p w14:paraId="7E5F4F2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296D45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016C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1B544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22638B5A" w14:textId="745FAAD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204A6E6" w14:textId="551BB10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37C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69D8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2FD76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B42F74" w14:textId="72685EAA" w:rsidTr="00F55B25">
        <w:trPr>
          <w:trHeight w:val="270"/>
          <w:jc w:val="center"/>
        </w:trPr>
        <w:tc>
          <w:tcPr>
            <w:tcW w:w="359" w:type="dxa"/>
            <w:shd w:val="clear" w:color="auto" w:fill="auto"/>
            <w:noWrap/>
            <w:vAlign w:val="center"/>
          </w:tcPr>
          <w:p w14:paraId="73C2193B" w14:textId="1903BE2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82</w:t>
            </w:r>
          </w:p>
        </w:tc>
        <w:tc>
          <w:tcPr>
            <w:tcW w:w="870" w:type="dxa"/>
            <w:shd w:val="clear" w:color="auto" w:fill="auto"/>
            <w:noWrap/>
            <w:vAlign w:val="center"/>
            <w:hideMark/>
          </w:tcPr>
          <w:p w14:paraId="784EF1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0603040010</w:t>
            </w:r>
          </w:p>
        </w:tc>
        <w:tc>
          <w:tcPr>
            <w:tcW w:w="2840" w:type="dxa"/>
            <w:shd w:val="clear" w:color="auto" w:fill="auto"/>
            <w:noWrap/>
            <w:vAlign w:val="center"/>
            <w:hideMark/>
          </w:tcPr>
          <w:p w14:paraId="07A231E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w:t>
            </w:r>
          </w:p>
        </w:tc>
        <w:tc>
          <w:tcPr>
            <w:tcW w:w="980" w:type="dxa"/>
            <w:shd w:val="clear" w:color="auto" w:fill="auto"/>
            <w:noWrap/>
            <w:vAlign w:val="center"/>
            <w:hideMark/>
          </w:tcPr>
          <w:p w14:paraId="746184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176A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966B2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9AEDA76" w14:textId="1529DD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E22EEE" w14:textId="5FE5B07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2F39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A66E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04997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EF1A22" w14:textId="307F5D4B" w:rsidTr="00F55B25">
        <w:trPr>
          <w:trHeight w:val="270"/>
          <w:jc w:val="center"/>
        </w:trPr>
        <w:tc>
          <w:tcPr>
            <w:tcW w:w="359" w:type="dxa"/>
            <w:shd w:val="clear" w:color="auto" w:fill="auto"/>
            <w:noWrap/>
            <w:vAlign w:val="center"/>
          </w:tcPr>
          <w:p w14:paraId="208D61DD" w14:textId="3FA3B1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83</w:t>
            </w:r>
          </w:p>
        </w:tc>
        <w:tc>
          <w:tcPr>
            <w:tcW w:w="870" w:type="dxa"/>
            <w:shd w:val="clear" w:color="auto" w:fill="auto"/>
            <w:noWrap/>
            <w:vAlign w:val="center"/>
            <w:hideMark/>
          </w:tcPr>
          <w:p w14:paraId="6AF024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0603040017</w:t>
            </w:r>
          </w:p>
        </w:tc>
        <w:tc>
          <w:tcPr>
            <w:tcW w:w="2840" w:type="dxa"/>
            <w:shd w:val="clear" w:color="auto" w:fill="auto"/>
            <w:noWrap/>
            <w:vAlign w:val="center"/>
            <w:hideMark/>
          </w:tcPr>
          <w:p w14:paraId="19AC1B6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7AA3D1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AFA7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8AD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4FD95AE8" w14:textId="02164CD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EC25F5" w14:textId="13FF9A9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B790C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EAA24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2AC68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0C13056" w14:textId="010F49C5" w:rsidTr="00F55B25">
        <w:trPr>
          <w:trHeight w:val="270"/>
          <w:jc w:val="center"/>
        </w:trPr>
        <w:tc>
          <w:tcPr>
            <w:tcW w:w="359" w:type="dxa"/>
            <w:shd w:val="clear" w:color="auto" w:fill="auto"/>
            <w:noWrap/>
            <w:vAlign w:val="center"/>
          </w:tcPr>
          <w:p w14:paraId="48CA4565" w14:textId="05E6A7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84</w:t>
            </w:r>
          </w:p>
        </w:tc>
        <w:tc>
          <w:tcPr>
            <w:tcW w:w="870" w:type="dxa"/>
            <w:shd w:val="clear" w:color="auto" w:fill="auto"/>
            <w:noWrap/>
            <w:vAlign w:val="center"/>
            <w:hideMark/>
          </w:tcPr>
          <w:p w14:paraId="12D512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0603040039</w:t>
            </w:r>
          </w:p>
        </w:tc>
        <w:tc>
          <w:tcPr>
            <w:tcW w:w="2840" w:type="dxa"/>
            <w:shd w:val="clear" w:color="auto" w:fill="auto"/>
            <w:noWrap/>
            <w:vAlign w:val="center"/>
            <w:hideMark/>
          </w:tcPr>
          <w:p w14:paraId="1338634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7545B5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460D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06F47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5C55E226" w14:textId="2C8E402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23218D" w14:textId="608152E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CAE5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CFC5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8DAF6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57AA3EF" w14:textId="508FF6E3" w:rsidTr="00F55B25">
        <w:trPr>
          <w:trHeight w:val="270"/>
          <w:jc w:val="center"/>
        </w:trPr>
        <w:tc>
          <w:tcPr>
            <w:tcW w:w="359" w:type="dxa"/>
            <w:shd w:val="clear" w:color="auto" w:fill="auto"/>
            <w:noWrap/>
            <w:vAlign w:val="center"/>
          </w:tcPr>
          <w:p w14:paraId="2E681136" w14:textId="7CAF260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85</w:t>
            </w:r>
          </w:p>
        </w:tc>
        <w:tc>
          <w:tcPr>
            <w:tcW w:w="870" w:type="dxa"/>
            <w:shd w:val="clear" w:color="auto" w:fill="auto"/>
            <w:noWrap/>
            <w:vAlign w:val="center"/>
            <w:hideMark/>
          </w:tcPr>
          <w:p w14:paraId="696900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0603040060</w:t>
            </w:r>
          </w:p>
        </w:tc>
        <w:tc>
          <w:tcPr>
            <w:tcW w:w="2840" w:type="dxa"/>
            <w:shd w:val="clear" w:color="auto" w:fill="auto"/>
            <w:noWrap/>
            <w:vAlign w:val="center"/>
            <w:hideMark/>
          </w:tcPr>
          <w:p w14:paraId="7C41940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SENDAMAL</w:t>
            </w:r>
          </w:p>
        </w:tc>
        <w:tc>
          <w:tcPr>
            <w:tcW w:w="980" w:type="dxa"/>
            <w:shd w:val="clear" w:color="auto" w:fill="auto"/>
            <w:noWrap/>
            <w:vAlign w:val="center"/>
            <w:hideMark/>
          </w:tcPr>
          <w:p w14:paraId="7AD8F9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EB9A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995E4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36E09BB5" w14:textId="6840CC0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6525C9" w14:textId="65D1A62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1675D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117F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FF454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AB4E34D" w14:textId="05123E7E" w:rsidTr="00F55B25">
        <w:trPr>
          <w:trHeight w:val="270"/>
          <w:jc w:val="center"/>
        </w:trPr>
        <w:tc>
          <w:tcPr>
            <w:tcW w:w="359" w:type="dxa"/>
            <w:shd w:val="clear" w:color="auto" w:fill="auto"/>
            <w:noWrap/>
            <w:vAlign w:val="center"/>
          </w:tcPr>
          <w:p w14:paraId="0CEFD6A7" w14:textId="6652977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86</w:t>
            </w:r>
          </w:p>
        </w:tc>
        <w:tc>
          <w:tcPr>
            <w:tcW w:w="870" w:type="dxa"/>
            <w:shd w:val="clear" w:color="auto" w:fill="auto"/>
            <w:noWrap/>
            <w:vAlign w:val="center"/>
            <w:hideMark/>
          </w:tcPr>
          <w:p w14:paraId="680A7B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0603040061</w:t>
            </w:r>
          </w:p>
        </w:tc>
        <w:tc>
          <w:tcPr>
            <w:tcW w:w="2840" w:type="dxa"/>
            <w:shd w:val="clear" w:color="auto" w:fill="auto"/>
            <w:noWrap/>
            <w:vAlign w:val="center"/>
            <w:hideMark/>
          </w:tcPr>
          <w:p w14:paraId="752E6F6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AGUAS CLARAS</w:t>
            </w:r>
          </w:p>
        </w:tc>
        <w:tc>
          <w:tcPr>
            <w:tcW w:w="980" w:type="dxa"/>
            <w:shd w:val="clear" w:color="auto" w:fill="auto"/>
            <w:noWrap/>
            <w:vAlign w:val="center"/>
            <w:hideMark/>
          </w:tcPr>
          <w:p w14:paraId="117566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DB45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9FF2C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76C3913D" w14:textId="18E0E71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D484508" w14:textId="61C251A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8D2A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EF593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F41EF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75FC68" w14:textId="5B55F174" w:rsidTr="00F55B25">
        <w:trPr>
          <w:trHeight w:val="270"/>
          <w:jc w:val="center"/>
        </w:trPr>
        <w:tc>
          <w:tcPr>
            <w:tcW w:w="359" w:type="dxa"/>
            <w:shd w:val="clear" w:color="auto" w:fill="auto"/>
            <w:noWrap/>
            <w:vAlign w:val="center"/>
          </w:tcPr>
          <w:p w14:paraId="5880B798" w14:textId="0989574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87</w:t>
            </w:r>
          </w:p>
        </w:tc>
        <w:tc>
          <w:tcPr>
            <w:tcW w:w="870" w:type="dxa"/>
            <w:shd w:val="clear" w:color="auto" w:fill="auto"/>
            <w:noWrap/>
            <w:vAlign w:val="center"/>
            <w:hideMark/>
          </w:tcPr>
          <w:p w14:paraId="5D102C0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0603040072</w:t>
            </w:r>
          </w:p>
        </w:tc>
        <w:tc>
          <w:tcPr>
            <w:tcW w:w="2840" w:type="dxa"/>
            <w:shd w:val="clear" w:color="auto" w:fill="auto"/>
            <w:noWrap/>
            <w:vAlign w:val="center"/>
            <w:hideMark/>
          </w:tcPr>
          <w:p w14:paraId="5075819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PRIMAVERA</w:t>
            </w:r>
          </w:p>
        </w:tc>
        <w:tc>
          <w:tcPr>
            <w:tcW w:w="980" w:type="dxa"/>
            <w:shd w:val="clear" w:color="auto" w:fill="auto"/>
            <w:noWrap/>
            <w:vAlign w:val="center"/>
            <w:hideMark/>
          </w:tcPr>
          <w:p w14:paraId="46F8C2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453B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AF871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C094F42" w14:textId="070D309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8289DF6" w14:textId="47A7D0F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40D6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AD75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1CE0A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659DC4" w14:textId="6DE36DFC" w:rsidTr="00F55B25">
        <w:trPr>
          <w:trHeight w:val="270"/>
          <w:jc w:val="center"/>
        </w:trPr>
        <w:tc>
          <w:tcPr>
            <w:tcW w:w="359" w:type="dxa"/>
            <w:shd w:val="clear" w:color="auto" w:fill="auto"/>
            <w:noWrap/>
            <w:vAlign w:val="center"/>
          </w:tcPr>
          <w:p w14:paraId="64610489" w14:textId="74E5BDE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88</w:t>
            </w:r>
          </w:p>
        </w:tc>
        <w:tc>
          <w:tcPr>
            <w:tcW w:w="870" w:type="dxa"/>
            <w:shd w:val="clear" w:color="auto" w:fill="auto"/>
            <w:noWrap/>
            <w:vAlign w:val="center"/>
            <w:hideMark/>
          </w:tcPr>
          <w:p w14:paraId="78F7E5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0603040073</w:t>
            </w:r>
          </w:p>
        </w:tc>
        <w:tc>
          <w:tcPr>
            <w:tcW w:w="2840" w:type="dxa"/>
            <w:shd w:val="clear" w:color="auto" w:fill="auto"/>
            <w:noWrap/>
            <w:vAlign w:val="center"/>
            <w:hideMark/>
          </w:tcPr>
          <w:p w14:paraId="591AB8B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TACARPO</w:t>
            </w:r>
          </w:p>
        </w:tc>
        <w:tc>
          <w:tcPr>
            <w:tcW w:w="980" w:type="dxa"/>
            <w:shd w:val="clear" w:color="auto" w:fill="auto"/>
            <w:noWrap/>
            <w:vAlign w:val="center"/>
            <w:hideMark/>
          </w:tcPr>
          <w:p w14:paraId="712CA5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E2D1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088C5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FBB3D30" w14:textId="200D302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02DCE4" w14:textId="5C32462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E118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D5BF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FF5E6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3EBE331" w14:textId="07D540A8" w:rsidTr="00F55B25">
        <w:trPr>
          <w:trHeight w:val="270"/>
          <w:jc w:val="center"/>
        </w:trPr>
        <w:tc>
          <w:tcPr>
            <w:tcW w:w="359" w:type="dxa"/>
            <w:shd w:val="clear" w:color="auto" w:fill="auto"/>
            <w:noWrap/>
            <w:vAlign w:val="center"/>
          </w:tcPr>
          <w:p w14:paraId="6D62549F" w14:textId="2CB2CD2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89</w:t>
            </w:r>
          </w:p>
        </w:tc>
        <w:tc>
          <w:tcPr>
            <w:tcW w:w="870" w:type="dxa"/>
            <w:shd w:val="clear" w:color="auto" w:fill="auto"/>
            <w:noWrap/>
            <w:vAlign w:val="center"/>
            <w:hideMark/>
          </w:tcPr>
          <w:p w14:paraId="705551A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0603060003</w:t>
            </w:r>
          </w:p>
        </w:tc>
        <w:tc>
          <w:tcPr>
            <w:tcW w:w="2840" w:type="dxa"/>
            <w:shd w:val="clear" w:color="auto" w:fill="auto"/>
            <w:noWrap/>
            <w:vAlign w:val="center"/>
            <w:hideMark/>
          </w:tcPr>
          <w:p w14:paraId="142AFB5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HUAÑAMBRA</w:t>
            </w:r>
          </w:p>
        </w:tc>
        <w:tc>
          <w:tcPr>
            <w:tcW w:w="980" w:type="dxa"/>
            <w:shd w:val="clear" w:color="auto" w:fill="auto"/>
            <w:noWrap/>
            <w:vAlign w:val="center"/>
            <w:hideMark/>
          </w:tcPr>
          <w:p w14:paraId="4FF919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64E4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3918F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GALVEZ</w:t>
            </w:r>
          </w:p>
        </w:tc>
        <w:tc>
          <w:tcPr>
            <w:tcW w:w="1060" w:type="dxa"/>
            <w:vAlign w:val="center"/>
          </w:tcPr>
          <w:p w14:paraId="7EF1744E" w14:textId="34FC025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38FC1A" w14:textId="1D27123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2C5C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5CE70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1E19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DEEBCD" w14:textId="6CB559B3" w:rsidTr="00F55B25">
        <w:trPr>
          <w:trHeight w:val="270"/>
          <w:jc w:val="center"/>
        </w:trPr>
        <w:tc>
          <w:tcPr>
            <w:tcW w:w="359" w:type="dxa"/>
            <w:shd w:val="clear" w:color="auto" w:fill="auto"/>
            <w:noWrap/>
            <w:vAlign w:val="center"/>
          </w:tcPr>
          <w:p w14:paraId="5B7784F9" w14:textId="6274948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90</w:t>
            </w:r>
          </w:p>
        </w:tc>
        <w:tc>
          <w:tcPr>
            <w:tcW w:w="870" w:type="dxa"/>
            <w:shd w:val="clear" w:color="auto" w:fill="auto"/>
            <w:noWrap/>
            <w:vAlign w:val="center"/>
            <w:hideMark/>
          </w:tcPr>
          <w:p w14:paraId="13352A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0603060019</w:t>
            </w:r>
          </w:p>
        </w:tc>
        <w:tc>
          <w:tcPr>
            <w:tcW w:w="2840" w:type="dxa"/>
            <w:shd w:val="clear" w:color="auto" w:fill="auto"/>
            <w:noWrap/>
            <w:vAlign w:val="center"/>
            <w:hideMark/>
          </w:tcPr>
          <w:p w14:paraId="79B825A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FRAYLECOCHA</w:t>
            </w:r>
          </w:p>
        </w:tc>
        <w:tc>
          <w:tcPr>
            <w:tcW w:w="980" w:type="dxa"/>
            <w:shd w:val="clear" w:color="auto" w:fill="auto"/>
            <w:noWrap/>
            <w:vAlign w:val="center"/>
            <w:hideMark/>
          </w:tcPr>
          <w:p w14:paraId="288A864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54E84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04F1D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GALVEZ</w:t>
            </w:r>
          </w:p>
        </w:tc>
        <w:tc>
          <w:tcPr>
            <w:tcW w:w="1060" w:type="dxa"/>
            <w:vAlign w:val="center"/>
          </w:tcPr>
          <w:p w14:paraId="16AB2CE1" w14:textId="42F348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2676BD" w14:textId="1007CF5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A6177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1F778D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3F19C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5E34275" w14:textId="03CC6A38" w:rsidTr="00F55B25">
        <w:trPr>
          <w:trHeight w:val="270"/>
          <w:jc w:val="center"/>
        </w:trPr>
        <w:tc>
          <w:tcPr>
            <w:tcW w:w="359" w:type="dxa"/>
            <w:shd w:val="clear" w:color="auto" w:fill="auto"/>
            <w:noWrap/>
            <w:vAlign w:val="center"/>
          </w:tcPr>
          <w:p w14:paraId="7508DA75" w14:textId="2D73C11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91</w:t>
            </w:r>
          </w:p>
        </w:tc>
        <w:tc>
          <w:tcPr>
            <w:tcW w:w="870" w:type="dxa"/>
            <w:shd w:val="clear" w:color="auto" w:fill="auto"/>
            <w:noWrap/>
            <w:vAlign w:val="center"/>
            <w:hideMark/>
          </w:tcPr>
          <w:p w14:paraId="6FB1A3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0603070002</w:t>
            </w:r>
          </w:p>
        </w:tc>
        <w:tc>
          <w:tcPr>
            <w:tcW w:w="2840" w:type="dxa"/>
            <w:shd w:val="clear" w:color="auto" w:fill="auto"/>
            <w:noWrap/>
            <w:vAlign w:val="center"/>
            <w:hideMark/>
          </w:tcPr>
          <w:p w14:paraId="0CCDEC1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52E7C4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6133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BF71F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63196816" w14:textId="0A3FC83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87D185" w14:textId="3FE5848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7DBD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EFF3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139D0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E5EA67" w14:textId="0F7C7967" w:rsidTr="00F55B25">
        <w:trPr>
          <w:trHeight w:val="270"/>
          <w:jc w:val="center"/>
        </w:trPr>
        <w:tc>
          <w:tcPr>
            <w:tcW w:w="359" w:type="dxa"/>
            <w:shd w:val="clear" w:color="auto" w:fill="auto"/>
            <w:noWrap/>
            <w:vAlign w:val="center"/>
          </w:tcPr>
          <w:p w14:paraId="5A7978D0" w14:textId="4CC336F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92</w:t>
            </w:r>
          </w:p>
        </w:tc>
        <w:tc>
          <w:tcPr>
            <w:tcW w:w="870" w:type="dxa"/>
            <w:shd w:val="clear" w:color="auto" w:fill="auto"/>
            <w:noWrap/>
            <w:vAlign w:val="center"/>
            <w:hideMark/>
          </w:tcPr>
          <w:p w14:paraId="011CBC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0603070004</w:t>
            </w:r>
          </w:p>
        </w:tc>
        <w:tc>
          <w:tcPr>
            <w:tcW w:w="2840" w:type="dxa"/>
            <w:shd w:val="clear" w:color="auto" w:fill="auto"/>
            <w:noWrap/>
            <w:vAlign w:val="center"/>
            <w:hideMark/>
          </w:tcPr>
          <w:p w14:paraId="4678346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JORGE CHAVEZ</w:t>
            </w:r>
          </w:p>
        </w:tc>
        <w:tc>
          <w:tcPr>
            <w:tcW w:w="980" w:type="dxa"/>
            <w:shd w:val="clear" w:color="auto" w:fill="auto"/>
            <w:noWrap/>
            <w:vAlign w:val="center"/>
            <w:hideMark/>
          </w:tcPr>
          <w:p w14:paraId="0C7FD6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4FD6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4DA2F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7E2EB6F4" w14:textId="4BEFBB3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4F10CE" w14:textId="60BAED4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44866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4E02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4A260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92F229D" w14:textId="78A2C56B" w:rsidTr="00F55B25">
        <w:trPr>
          <w:trHeight w:val="270"/>
          <w:jc w:val="center"/>
        </w:trPr>
        <w:tc>
          <w:tcPr>
            <w:tcW w:w="359" w:type="dxa"/>
            <w:shd w:val="clear" w:color="auto" w:fill="auto"/>
            <w:noWrap/>
            <w:vAlign w:val="center"/>
          </w:tcPr>
          <w:p w14:paraId="3B5E2CFD" w14:textId="78218B7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93</w:t>
            </w:r>
          </w:p>
        </w:tc>
        <w:tc>
          <w:tcPr>
            <w:tcW w:w="870" w:type="dxa"/>
            <w:shd w:val="clear" w:color="auto" w:fill="auto"/>
            <w:noWrap/>
            <w:vAlign w:val="center"/>
            <w:hideMark/>
          </w:tcPr>
          <w:p w14:paraId="26F0A8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0603070017</w:t>
            </w:r>
          </w:p>
        </w:tc>
        <w:tc>
          <w:tcPr>
            <w:tcW w:w="2840" w:type="dxa"/>
            <w:shd w:val="clear" w:color="auto" w:fill="auto"/>
            <w:noWrap/>
            <w:vAlign w:val="center"/>
            <w:hideMark/>
          </w:tcPr>
          <w:p w14:paraId="798C41D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PIZON</w:t>
            </w:r>
          </w:p>
        </w:tc>
        <w:tc>
          <w:tcPr>
            <w:tcW w:w="980" w:type="dxa"/>
            <w:shd w:val="clear" w:color="auto" w:fill="auto"/>
            <w:noWrap/>
            <w:vAlign w:val="center"/>
            <w:hideMark/>
          </w:tcPr>
          <w:p w14:paraId="14C7B1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036C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A6682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2F1B177E" w14:textId="46EE2EC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B8C34B" w14:textId="612DA4E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28D2E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60571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7C8E0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C43EA8" w14:textId="2060D18C" w:rsidTr="00F55B25">
        <w:trPr>
          <w:trHeight w:val="270"/>
          <w:jc w:val="center"/>
        </w:trPr>
        <w:tc>
          <w:tcPr>
            <w:tcW w:w="359" w:type="dxa"/>
            <w:shd w:val="clear" w:color="auto" w:fill="auto"/>
            <w:noWrap/>
            <w:vAlign w:val="center"/>
          </w:tcPr>
          <w:p w14:paraId="704F93D5" w14:textId="39F0EC6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94</w:t>
            </w:r>
          </w:p>
        </w:tc>
        <w:tc>
          <w:tcPr>
            <w:tcW w:w="870" w:type="dxa"/>
            <w:shd w:val="clear" w:color="auto" w:fill="auto"/>
            <w:noWrap/>
            <w:vAlign w:val="center"/>
            <w:hideMark/>
          </w:tcPr>
          <w:p w14:paraId="37E758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0603080039</w:t>
            </w:r>
          </w:p>
        </w:tc>
        <w:tc>
          <w:tcPr>
            <w:tcW w:w="2840" w:type="dxa"/>
            <w:shd w:val="clear" w:color="auto" w:fill="auto"/>
            <w:noWrap/>
            <w:vAlign w:val="center"/>
            <w:hideMark/>
          </w:tcPr>
          <w:p w14:paraId="413825C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QUINUA</w:t>
            </w:r>
          </w:p>
        </w:tc>
        <w:tc>
          <w:tcPr>
            <w:tcW w:w="980" w:type="dxa"/>
            <w:shd w:val="clear" w:color="auto" w:fill="auto"/>
            <w:noWrap/>
            <w:vAlign w:val="center"/>
            <w:hideMark/>
          </w:tcPr>
          <w:p w14:paraId="220E88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8C1A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3D69C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4E998EA2" w14:textId="3A84930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380F05" w14:textId="3D6108C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A4F7D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3973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53B42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1B4A545" w14:textId="4F32791B" w:rsidTr="00F55B25">
        <w:trPr>
          <w:trHeight w:val="270"/>
          <w:jc w:val="center"/>
        </w:trPr>
        <w:tc>
          <w:tcPr>
            <w:tcW w:w="359" w:type="dxa"/>
            <w:shd w:val="clear" w:color="auto" w:fill="auto"/>
            <w:noWrap/>
            <w:vAlign w:val="center"/>
          </w:tcPr>
          <w:p w14:paraId="2AA4872E" w14:textId="6AA971C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95</w:t>
            </w:r>
          </w:p>
        </w:tc>
        <w:tc>
          <w:tcPr>
            <w:tcW w:w="870" w:type="dxa"/>
            <w:shd w:val="clear" w:color="auto" w:fill="auto"/>
            <w:noWrap/>
            <w:vAlign w:val="center"/>
            <w:hideMark/>
          </w:tcPr>
          <w:p w14:paraId="04E2AD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0603080049</w:t>
            </w:r>
          </w:p>
        </w:tc>
        <w:tc>
          <w:tcPr>
            <w:tcW w:w="2840" w:type="dxa"/>
            <w:shd w:val="clear" w:color="auto" w:fill="auto"/>
            <w:noWrap/>
            <w:vAlign w:val="center"/>
            <w:hideMark/>
          </w:tcPr>
          <w:p w14:paraId="0739277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TALLAMBO BAJO</w:t>
            </w:r>
          </w:p>
        </w:tc>
        <w:tc>
          <w:tcPr>
            <w:tcW w:w="980" w:type="dxa"/>
            <w:shd w:val="clear" w:color="auto" w:fill="auto"/>
            <w:noWrap/>
            <w:vAlign w:val="center"/>
            <w:hideMark/>
          </w:tcPr>
          <w:p w14:paraId="36ACAD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9508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57CFE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7FFE5F27" w14:textId="0B09697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29EAF9" w14:textId="7401B15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280E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755D7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5CEB3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5D155D9" w14:textId="2DB82766" w:rsidTr="00F55B25">
        <w:trPr>
          <w:trHeight w:val="270"/>
          <w:jc w:val="center"/>
        </w:trPr>
        <w:tc>
          <w:tcPr>
            <w:tcW w:w="359" w:type="dxa"/>
            <w:shd w:val="clear" w:color="auto" w:fill="auto"/>
            <w:noWrap/>
            <w:vAlign w:val="center"/>
          </w:tcPr>
          <w:p w14:paraId="7A35287F" w14:textId="017F85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96</w:t>
            </w:r>
          </w:p>
        </w:tc>
        <w:tc>
          <w:tcPr>
            <w:tcW w:w="870" w:type="dxa"/>
            <w:shd w:val="clear" w:color="auto" w:fill="auto"/>
            <w:noWrap/>
            <w:vAlign w:val="center"/>
            <w:hideMark/>
          </w:tcPr>
          <w:p w14:paraId="645F87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0603080057</w:t>
            </w:r>
          </w:p>
        </w:tc>
        <w:tc>
          <w:tcPr>
            <w:tcW w:w="2840" w:type="dxa"/>
            <w:shd w:val="clear" w:color="auto" w:fill="auto"/>
            <w:noWrap/>
            <w:vAlign w:val="center"/>
            <w:hideMark/>
          </w:tcPr>
          <w:p w14:paraId="3FE0DA8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BUENA BAJA</w:t>
            </w:r>
          </w:p>
        </w:tc>
        <w:tc>
          <w:tcPr>
            <w:tcW w:w="980" w:type="dxa"/>
            <w:shd w:val="clear" w:color="auto" w:fill="auto"/>
            <w:noWrap/>
            <w:vAlign w:val="center"/>
            <w:hideMark/>
          </w:tcPr>
          <w:p w14:paraId="302D76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3031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E258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66ABB69B" w14:textId="032069C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7B943C" w14:textId="5C954CA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FF2847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E8C8B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CC310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4F422B" w14:textId="10826DA8" w:rsidTr="00F55B25">
        <w:trPr>
          <w:trHeight w:val="270"/>
          <w:jc w:val="center"/>
        </w:trPr>
        <w:tc>
          <w:tcPr>
            <w:tcW w:w="359" w:type="dxa"/>
            <w:shd w:val="clear" w:color="auto" w:fill="auto"/>
            <w:noWrap/>
            <w:vAlign w:val="center"/>
          </w:tcPr>
          <w:p w14:paraId="5AD746A3" w14:textId="14245ED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97</w:t>
            </w:r>
          </w:p>
        </w:tc>
        <w:tc>
          <w:tcPr>
            <w:tcW w:w="870" w:type="dxa"/>
            <w:shd w:val="clear" w:color="auto" w:fill="auto"/>
            <w:noWrap/>
            <w:vAlign w:val="center"/>
            <w:hideMark/>
          </w:tcPr>
          <w:p w14:paraId="0FBDCF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0603080058</w:t>
            </w:r>
          </w:p>
        </w:tc>
        <w:tc>
          <w:tcPr>
            <w:tcW w:w="2840" w:type="dxa"/>
            <w:shd w:val="clear" w:color="auto" w:fill="auto"/>
            <w:noWrap/>
            <w:vAlign w:val="center"/>
            <w:hideMark/>
          </w:tcPr>
          <w:p w14:paraId="7FBFFE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COCAN</w:t>
            </w:r>
          </w:p>
        </w:tc>
        <w:tc>
          <w:tcPr>
            <w:tcW w:w="980" w:type="dxa"/>
            <w:shd w:val="clear" w:color="auto" w:fill="auto"/>
            <w:noWrap/>
            <w:vAlign w:val="center"/>
            <w:hideMark/>
          </w:tcPr>
          <w:p w14:paraId="039CFC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9BBB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97565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7FA03E9A" w14:textId="0D86C5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C0384C" w14:textId="64893AC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3C9C9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91F3E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B586C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CAA205" w14:textId="2D000B02" w:rsidTr="00F55B25">
        <w:trPr>
          <w:trHeight w:val="270"/>
          <w:jc w:val="center"/>
        </w:trPr>
        <w:tc>
          <w:tcPr>
            <w:tcW w:w="359" w:type="dxa"/>
            <w:shd w:val="clear" w:color="auto" w:fill="auto"/>
            <w:noWrap/>
            <w:vAlign w:val="center"/>
          </w:tcPr>
          <w:p w14:paraId="6FAA16C7" w14:textId="525856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98</w:t>
            </w:r>
          </w:p>
        </w:tc>
        <w:tc>
          <w:tcPr>
            <w:tcW w:w="870" w:type="dxa"/>
            <w:shd w:val="clear" w:color="auto" w:fill="auto"/>
            <w:noWrap/>
            <w:vAlign w:val="center"/>
            <w:hideMark/>
          </w:tcPr>
          <w:p w14:paraId="6B38C2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0603090004</w:t>
            </w:r>
          </w:p>
        </w:tc>
        <w:tc>
          <w:tcPr>
            <w:tcW w:w="2840" w:type="dxa"/>
            <w:shd w:val="clear" w:color="auto" w:fill="auto"/>
            <w:noWrap/>
            <w:vAlign w:val="center"/>
            <w:hideMark/>
          </w:tcPr>
          <w:p w14:paraId="7B7B82B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CHUGURMAYO</w:t>
            </w:r>
          </w:p>
        </w:tc>
        <w:tc>
          <w:tcPr>
            <w:tcW w:w="980" w:type="dxa"/>
            <w:shd w:val="clear" w:color="auto" w:fill="auto"/>
            <w:noWrap/>
            <w:vAlign w:val="center"/>
            <w:hideMark/>
          </w:tcPr>
          <w:p w14:paraId="4C5278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E6A8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5EDB2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14A2EDAA" w14:textId="065FCA8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E5A200" w14:textId="418E8C2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84E1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B66E6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B324A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63C5A01" w14:textId="74927EE6" w:rsidTr="00F55B25">
        <w:trPr>
          <w:trHeight w:val="270"/>
          <w:jc w:val="center"/>
        </w:trPr>
        <w:tc>
          <w:tcPr>
            <w:tcW w:w="359" w:type="dxa"/>
            <w:shd w:val="clear" w:color="auto" w:fill="auto"/>
            <w:noWrap/>
            <w:vAlign w:val="center"/>
          </w:tcPr>
          <w:p w14:paraId="72B66318" w14:textId="22088CE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99</w:t>
            </w:r>
          </w:p>
        </w:tc>
        <w:tc>
          <w:tcPr>
            <w:tcW w:w="870" w:type="dxa"/>
            <w:shd w:val="clear" w:color="auto" w:fill="auto"/>
            <w:noWrap/>
            <w:vAlign w:val="center"/>
            <w:hideMark/>
          </w:tcPr>
          <w:p w14:paraId="5A04824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0603090022</w:t>
            </w:r>
          </w:p>
        </w:tc>
        <w:tc>
          <w:tcPr>
            <w:tcW w:w="2840" w:type="dxa"/>
            <w:shd w:val="clear" w:color="auto" w:fill="auto"/>
            <w:noWrap/>
            <w:vAlign w:val="center"/>
            <w:hideMark/>
          </w:tcPr>
          <w:p w14:paraId="7A06FA0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CRUZPAMPA</w:t>
            </w:r>
          </w:p>
        </w:tc>
        <w:tc>
          <w:tcPr>
            <w:tcW w:w="980" w:type="dxa"/>
            <w:shd w:val="clear" w:color="auto" w:fill="auto"/>
            <w:noWrap/>
            <w:vAlign w:val="center"/>
            <w:hideMark/>
          </w:tcPr>
          <w:p w14:paraId="78B260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3DD0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468F5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72F7586C" w14:textId="23EA7C1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9EA8D5" w14:textId="4984492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BFC6D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5D063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1B222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F1A9718" w14:textId="32FB3CD1" w:rsidTr="00F55B25">
        <w:trPr>
          <w:trHeight w:val="270"/>
          <w:jc w:val="center"/>
        </w:trPr>
        <w:tc>
          <w:tcPr>
            <w:tcW w:w="359" w:type="dxa"/>
            <w:shd w:val="clear" w:color="auto" w:fill="auto"/>
            <w:noWrap/>
            <w:vAlign w:val="center"/>
          </w:tcPr>
          <w:p w14:paraId="0455DD24" w14:textId="3D122F6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100</w:t>
            </w:r>
          </w:p>
        </w:tc>
        <w:tc>
          <w:tcPr>
            <w:tcW w:w="870" w:type="dxa"/>
            <w:shd w:val="clear" w:color="auto" w:fill="auto"/>
            <w:noWrap/>
            <w:vAlign w:val="center"/>
            <w:hideMark/>
          </w:tcPr>
          <w:p w14:paraId="6D115C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0603090030</w:t>
            </w:r>
          </w:p>
        </w:tc>
        <w:tc>
          <w:tcPr>
            <w:tcW w:w="2840" w:type="dxa"/>
            <w:shd w:val="clear" w:color="auto" w:fill="auto"/>
            <w:noWrap/>
            <w:vAlign w:val="center"/>
            <w:hideMark/>
          </w:tcPr>
          <w:p w14:paraId="4E14DF0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UÑIGAN LIRIO</w:t>
            </w:r>
          </w:p>
        </w:tc>
        <w:tc>
          <w:tcPr>
            <w:tcW w:w="980" w:type="dxa"/>
            <w:shd w:val="clear" w:color="auto" w:fill="auto"/>
            <w:noWrap/>
            <w:vAlign w:val="center"/>
            <w:hideMark/>
          </w:tcPr>
          <w:p w14:paraId="11BDDA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8585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C58B4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50B5B2AE" w14:textId="75A70AF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0A683C" w14:textId="16081FB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4D935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DE60F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58EC4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30C8E4" w14:textId="4D6E1FA9" w:rsidTr="00F55B25">
        <w:trPr>
          <w:trHeight w:val="270"/>
          <w:jc w:val="center"/>
        </w:trPr>
        <w:tc>
          <w:tcPr>
            <w:tcW w:w="359" w:type="dxa"/>
            <w:shd w:val="clear" w:color="auto" w:fill="auto"/>
            <w:noWrap/>
            <w:vAlign w:val="center"/>
          </w:tcPr>
          <w:p w14:paraId="4A2364C9" w14:textId="7DB1E9D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101</w:t>
            </w:r>
          </w:p>
        </w:tc>
        <w:tc>
          <w:tcPr>
            <w:tcW w:w="870" w:type="dxa"/>
            <w:shd w:val="clear" w:color="auto" w:fill="auto"/>
            <w:noWrap/>
            <w:vAlign w:val="center"/>
            <w:hideMark/>
          </w:tcPr>
          <w:p w14:paraId="4ADE50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0603090071</w:t>
            </w:r>
          </w:p>
        </w:tc>
        <w:tc>
          <w:tcPr>
            <w:tcW w:w="2840" w:type="dxa"/>
            <w:shd w:val="clear" w:color="auto" w:fill="auto"/>
            <w:noWrap/>
            <w:vAlign w:val="center"/>
            <w:hideMark/>
          </w:tcPr>
          <w:p w14:paraId="4DC43F4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CHORRERA</w:t>
            </w:r>
          </w:p>
        </w:tc>
        <w:tc>
          <w:tcPr>
            <w:tcW w:w="980" w:type="dxa"/>
            <w:shd w:val="clear" w:color="auto" w:fill="auto"/>
            <w:noWrap/>
            <w:vAlign w:val="center"/>
            <w:hideMark/>
          </w:tcPr>
          <w:p w14:paraId="7CBB96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FF5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F06CB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10C13BE8" w14:textId="245BAD2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B85AF6" w14:textId="6594991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867B3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2CDFD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C1809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7EE0CA" w14:textId="5E6E2346" w:rsidTr="00F55B25">
        <w:trPr>
          <w:trHeight w:val="270"/>
          <w:jc w:val="center"/>
        </w:trPr>
        <w:tc>
          <w:tcPr>
            <w:tcW w:w="359" w:type="dxa"/>
            <w:shd w:val="clear" w:color="auto" w:fill="auto"/>
            <w:noWrap/>
            <w:vAlign w:val="center"/>
          </w:tcPr>
          <w:p w14:paraId="21978E40" w14:textId="2D65ED3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102</w:t>
            </w:r>
          </w:p>
        </w:tc>
        <w:tc>
          <w:tcPr>
            <w:tcW w:w="870" w:type="dxa"/>
            <w:shd w:val="clear" w:color="auto" w:fill="auto"/>
            <w:noWrap/>
            <w:vAlign w:val="center"/>
            <w:hideMark/>
          </w:tcPr>
          <w:p w14:paraId="4E38E2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0603100008</w:t>
            </w:r>
          </w:p>
        </w:tc>
        <w:tc>
          <w:tcPr>
            <w:tcW w:w="2840" w:type="dxa"/>
            <w:shd w:val="clear" w:color="auto" w:fill="auto"/>
            <w:noWrap/>
            <w:vAlign w:val="center"/>
            <w:hideMark/>
          </w:tcPr>
          <w:p w14:paraId="774E6E8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TINCAT (EL TRIUNFO)</w:t>
            </w:r>
          </w:p>
        </w:tc>
        <w:tc>
          <w:tcPr>
            <w:tcW w:w="980" w:type="dxa"/>
            <w:shd w:val="clear" w:color="auto" w:fill="auto"/>
            <w:noWrap/>
            <w:vAlign w:val="center"/>
            <w:hideMark/>
          </w:tcPr>
          <w:p w14:paraId="16F300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6B83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EA607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5CD9CC54" w14:textId="6C0F40E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68EA04" w14:textId="6023EA2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E67E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16AC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4C242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D7F4552" w14:textId="7E1398F9" w:rsidTr="00F55B25">
        <w:trPr>
          <w:trHeight w:val="270"/>
          <w:jc w:val="center"/>
        </w:trPr>
        <w:tc>
          <w:tcPr>
            <w:tcW w:w="359" w:type="dxa"/>
            <w:shd w:val="clear" w:color="auto" w:fill="auto"/>
            <w:noWrap/>
            <w:vAlign w:val="center"/>
          </w:tcPr>
          <w:p w14:paraId="548268F8" w14:textId="3A4A7C0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103</w:t>
            </w:r>
          </w:p>
        </w:tc>
        <w:tc>
          <w:tcPr>
            <w:tcW w:w="870" w:type="dxa"/>
            <w:shd w:val="clear" w:color="auto" w:fill="auto"/>
            <w:noWrap/>
            <w:vAlign w:val="center"/>
            <w:hideMark/>
          </w:tcPr>
          <w:p w14:paraId="2A01C5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0603100011</w:t>
            </w:r>
          </w:p>
        </w:tc>
        <w:tc>
          <w:tcPr>
            <w:tcW w:w="2840" w:type="dxa"/>
            <w:shd w:val="clear" w:color="auto" w:fill="auto"/>
            <w:noWrap/>
            <w:vAlign w:val="center"/>
            <w:hideMark/>
          </w:tcPr>
          <w:p w14:paraId="210DAC1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CALCONGA</w:t>
            </w:r>
          </w:p>
        </w:tc>
        <w:tc>
          <w:tcPr>
            <w:tcW w:w="980" w:type="dxa"/>
            <w:shd w:val="clear" w:color="auto" w:fill="auto"/>
            <w:noWrap/>
            <w:vAlign w:val="center"/>
            <w:hideMark/>
          </w:tcPr>
          <w:p w14:paraId="249033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143E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3F9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21786684" w14:textId="203AE36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79D6F1" w14:textId="2A80924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3795E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0058C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E07A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CC9645" w14:textId="4EB9E63B" w:rsidTr="00F55B25">
        <w:trPr>
          <w:trHeight w:val="270"/>
          <w:jc w:val="center"/>
        </w:trPr>
        <w:tc>
          <w:tcPr>
            <w:tcW w:w="359" w:type="dxa"/>
            <w:shd w:val="clear" w:color="auto" w:fill="auto"/>
            <w:noWrap/>
            <w:vAlign w:val="center"/>
          </w:tcPr>
          <w:p w14:paraId="6693124F" w14:textId="5685B81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104</w:t>
            </w:r>
          </w:p>
        </w:tc>
        <w:tc>
          <w:tcPr>
            <w:tcW w:w="870" w:type="dxa"/>
            <w:shd w:val="clear" w:color="auto" w:fill="auto"/>
            <w:noWrap/>
            <w:vAlign w:val="center"/>
            <w:hideMark/>
          </w:tcPr>
          <w:p w14:paraId="333251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0603100015</w:t>
            </w:r>
          </w:p>
        </w:tc>
        <w:tc>
          <w:tcPr>
            <w:tcW w:w="2840" w:type="dxa"/>
            <w:shd w:val="clear" w:color="auto" w:fill="auto"/>
            <w:noWrap/>
            <w:vAlign w:val="center"/>
            <w:hideMark/>
          </w:tcPr>
          <w:p w14:paraId="2C694A5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PORVENIR</w:t>
            </w:r>
          </w:p>
        </w:tc>
        <w:tc>
          <w:tcPr>
            <w:tcW w:w="980" w:type="dxa"/>
            <w:shd w:val="clear" w:color="auto" w:fill="auto"/>
            <w:noWrap/>
            <w:vAlign w:val="center"/>
            <w:hideMark/>
          </w:tcPr>
          <w:p w14:paraId="5E568D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98DBE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DC436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0FE4D166" w14:textId="0E327A2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7B353A" w14:textId="23019C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B5CE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A976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C23FA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4B00E1" w14:textId="53109174" w:rsidTr="00F55B25">
        <w:trPr>
          <w:trHeight w:val="270"/>
          <w:jc w:val="center"/>
        </w:trPr>
        <w:tc>
          <w:tcPr>
            <w:tcW w:w="359" w:type="dxa"/>
            <w:shd w:val="clear" w:color="auto" w:fill="auto"/>
            <w:noWrap/>
            <w:vAlign w:val="center"/>
          </w:tcPr>
          <w:p w14:paraId="18ADCD8E" w14:textId="62F535F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105</w:t>
            </w:r>
          </w:p>
        </w:tc>
        <w:tc>
          <w:tcPr>
            <w:tcW w:w="870" w:type="dxa"/>
            <w:shd w:val="clear" w:color="auto" w:fill="auto"/>
            <w:noWrap/>
            <w:vAlign w:val="center"/>
            <w:hideMark/>
          </w:tcPr>
          <w:p w14:paraId="5EB382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0603100022</w:t>
            </w:r>
          </w:p>
        </w:tc>
        <w:tc>
          <w:tcPr>
            <w:tcW w:w="2840" w:type="dxa"/>
            <w:shd w:val="clear" w:color="auto" w:fill="auto"/>
            <w:noWrap/>
            <w:vAlign w:val="center"/>
            <w:hideMark/>
          </w:tcPr>
          <w:p w14:paraId="27A3228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 DE CAJEN</w:t>
            </w:r>
          </w:p>
        </w:tc>
        <w:tc>
          <w:tcPr>
            <w:tcW w:w="980" w:type="dxa"/>
            <w:shd w:val="clear" w:color="auto" w:fill="auto"/>
            <w:noWrap/>
            <w:vAlign w:val="center"/>
            <w:hideMark/>
          </w:tcPr>
          <w:p w14:paraId="387052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1377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DCADD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75D95EDB" w14:textId="4183EEB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AB298C2" w14:textId="5841F82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9B3B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BBCC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A8FA4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CD80B57" w14:textId="1696B8FC" w:rsidTr="00F55B25">
        <w:trPr>
          <w:trHeight w:val="270"/>
          <w:jc w:val="center"/>
        </w:trPr>
        <w:tc>
          <w:tcPr>
            <w:tcW w:w="359" w:type="dxa"/>
            <w:shd w:val="clear" w:color="auto" w:fill="auto"/>
            <w:noWrap/>
            <w:vAlign w:val="center"/>
          </w:tcPr>
          <w:p w14:paraId="0E6D8179" w14:textId="7424CB4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106</w:t>
            </w:r>
          </w:p>
        </w:tc>
        <w:tc>
          <w:tcPr>
            <w:tcW w:w="870" w:type="dxa"/>
            <w:shd w:val="clear" w:color="auto" w:fill="auto"/>
            <w:noWrap/>
            <w:vAlign w:val="center"/>
            <w:hideMark/>
          </w:tcPr>
          <w:p w14:paraId="1A0CA8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0603120011</w:t>
            </w:r>
          </w:p>
        </w:tc>
        <w:tc>
          <w:tcPr>
            <w:tcW w:w="2840" w:type="dxa"/>
            <w:shd w:val="clear" w:color="auto" w:fill="auto"/>
            <w:noWrap/>
            <w:vAlign w:val="center"/>
            <w:hideMark/>
          </w:tcPr>
          <w:p w14:paraId="729F2F9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QUINUAMAYO</w:t>
            </w:r>
          </w:p>
        </w:tc>
        <w:tc>
          <w:tcPr>
            <w:tcW w:w="980" w:type="dxa"/>
            <w:shd w:val="clear" w:color="auto" w:fill="auto"/>
            <w:noWrap/>
            <w:vAlign w:val="center"/>
            <w:hideMark/>
          </w:tcPr>
          <w:p w14:paraId="5FF157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C5D4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86D1A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 DE PALLAN</w:t>
            </w:r>
          </w:p>
        </w:tc>
        <w:tc>
          <w:tcPr>
            <w:tcW w:w="1060" w:type="dxa"/>
            <w:vAlign w:val="center"/>
          </w:tcPr>
          <w:p w14:paraId="6C2222CB" w14:textId="7D69110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8B8862" w14:textId="2F18F95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FBE04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79EA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4355B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250F6C7" w14:textId="453B3F57" w:rsidTr="00F55B25">
        <w:trPr>
          <w:trHeight w:val="270"/>
          <w:jc w:val="center"/>
        </w:trPr>
        <w:tc>
          <w:tcPr>
            <w:tcW w:w="359" w:type="dxa"/>
            <w:shd w:val="clear" w:color="auto" w:fill="auto"/>
            <w:noWrap/>
            <w:vAlign w:val="center"/>
          </w:tcPr>
          <w:p w14:paraId="5737D2A2" w14:textId="42974E9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107</w:t>
            </w:r>
          </w:p>
        </w:tc>
        <w:tc>
          <w:tcPr>
            <w:tcW w:w="870" w:type="dxa"/>
            <w:shd w:val="clear" w:color="auto" w:fill="auto"/>
            <w:noWrap/>
            <w:vAlign w:val="center"/>
            <w:hideMark/>
          </w:tcPr>
          <w:p w14:paraId="13987C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0603120028</w:t>
            </w:r>
          </w:p>
        </w:tc>
        <w:tc>
          <w:tcPr>
            <w:tcW w:w="2840" w:type="dxa"/>
            <w:shd w:val="clear" w:color="auto" w:fill="auto"/>
            <w:noWrap/>
            <w:vAlign w:val="center"/>
            <w:hideMark/>
          </w:tcPr>
          <w:p w14:paraId="5BE83B7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CALLACAT BAJO</w:t>
            </w:r>
          </w:p>
        </w:tc>
        <w:tc>
          <w:tcPr>
            <w:tcW w:w="980" w:type="dxa"/>
            <w:shd w:val="clear" w:color="auto" w:fill="auto"/>
            <w:noWrap/>
            <w:vAlign w:val="center"/>
            <w:hideMark/>
          </w:tcPr>
          <w:p w14:paraId="773D9D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BE88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5972B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 DE PALLAN</w:t>
            </w:r>
          </w:p>
        </w:tc>
        <w:tc>
          <w:tcPr>
            <w:tcW w:w="1060" w:type="dxa"/>
            <w:vAlign w:val="center"/>
          </w:tcPr>
          <w:p w14:paraId="6235FED1" w14:textId="42BF4F1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6464CA" w14:textId="749DBBA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7B67F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CF10D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F9D6D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B2D180" w14:textId="67B458C3" w:rsidTr="00F55B25">
        <w:trPr>
          <w:trHeight w:val="270"/>
          <w:jc w:val="center"/>
        </w:trPr>
        <w:tc>
          <w:tcPr>
            <w:tcW w:w="359" w:type="dxa"/>
            <w:shd w:val="clear" w:color="auto" w:fill="auto"/>
            <w:noWrap/>
            <w:vAlign w:val="center"/>
          </w:tcPr>
          <w:p w14:paraId="57180E07" w14:textId="41AFC58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108</w:t>
            </w:r>
          </w:p>
        </w:tc>
        <w:tc>
          <w:tcPr>
            <w:tcW w:w="870" w:type="dxa"/>
            <w:shd w:val="clear" w:color="auto" w:fill="auto"/>
            <w:noWrap/>
            <w:vAlign w:val="center"/>
            <w:hideMark/>
          </w:tcPr>
          <w:p w14:paraId="50DF05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0604020007</w:t>
            </w:r>
          </w:p>
        </w:tc>
        <w:tc>
          <w:tcPr>
            <w:tcW w:w="2840" w:type="dxa"/>
            <w:shd w:val="clear" w:color="auto" w:fill="auto"/>
            <w:noWrap/>
            <w:vAlign w:val="center"/>
            <w:hideMark/>
          </w:tcPr>
          <w:p w14:paraId="16DB1DE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TENDAL</w:t>
            </w:r>
          </w:p>
        </w:tc>
        <w:tc>
          <w:tcPr>
            <w:tcW w:w="980" w:type="dxa"/>
            <w:shd w:val="clear" w:color="auto" w:fill="auto"/>
            <w:noWrap/>
            <w:vAlign w:val="center"/>
            <w:hideMark/>
          </w:tcPr>
          <w:p w14:paraId="6F1648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F401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FEFE5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ANGUIA</w:t>
            </w:r>
          </w:p>
        </w:tc>
        <w:tc>
          <w:tcPr>
            <w:tcW w:w="1060" w:type="dxa"/>
            <w:vAlign w:val="center"/>
          </w:tcPr>
          <w:p w14:paraId="03E9B939" w14:textId="404A613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14B8D79" w14:textId="4C7D747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7F0A1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08934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BE1C7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1FABEA" w14:textId="7455C83B" w:rsidTr="00F55B25">
        <w:trPr>
          <w:trHeight w:val="270"/>
          <w:jc w:val="center"/>
        </w:trPr>
        <w:tc>
          <w:tcPr>
            <w:tcW w:w="359" w:type="dxa"/>
            <w:shd w:val="clear" w:color="auto" w:fill="auto"/>
            <w:noWrap/>
            <w:vAlign w:val="center"/>
          </w:tcPr>
          <w:p w14:paraId="651BD75E" w14:textId="0F3AE7B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109</w:t>
            </w:r>
          </w:p>
        </w:tc>
        <w:tc>
          <w:tcPr>
            <w:tcW w:w="870" w:type="dxa"/>
            <w:shd w:val="clear" w:color="auto" w:fill="auto"/>
            <w:noWrap/>
            <w:vAlign w:val="center"/>
            <w:hideMark/>
          </w:tcPr>
          <w:p w14:paraId="782210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0604020017</w:t>
            </w:r>
          </w:p>
        </w:tc>
        <w:tc>
          <w:tcPr>
            <w:tcW w:w="2840" w:type="dxa"/>
            <w:shd w:val="clear" w:color="auto" w:fill="auto"/>
            <w:noWrap/>
            <w:vAlign w:val="center"/>
            <w:hideMark/>
          </w:tcPr>
          <w:p w14:paraId="4DCCF4E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CHAMANA (LA CHAMANA)</w:t>
            </w:r>
          </w:p>
        </w:tc>
        <w:tc>
          <w:tcPr>
            <w:tcW w:w="980" w:type="dxa"/>
            <w:shd w:val="clear" w:color="auto" w:fill="auto"/>
            <w:noWrap/>
            <w:vAlign w:val="center"/>
            <w:hideMark/>
          </w:tcPr>
          <w:p w14:paraId="4ADCAD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EFF8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09D9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ANGUIA</w:t>
            </w:r>
          </w:p>
        </w:tc>
        <w:tc>
          <w:tcPr>
            <w:tcW w:w="1060" w:type="dxa"/>
            <w:vAlign w:val="center"/>
          </w:tcPr>
          <w:p w14:paraId="40C8DBBA" w14:textId="007FC9A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F7C029" w14:textId="387377D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93CCA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88355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9EF6D9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43A84F6" w14:textId="114BA135" w:rsidTr="00F55B25">
        <w:trPr>
          <w:trHeight w:val="270"/>
          <w:jc w:val="center"/>
        </w:trPr>
        <w:tc>
          <w:tcPr>
            <w:tcW w:w="359" w:type="dxa"/>
            <w:shd w:val="clear" w:color="auto" w:fill="auto"/>
            <w:noWrap/>
            <w:vAlign w:val="center"/>
          </w:tcPr>
          <w:p w14:paraId="05130A27" w14:textId="61D7955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110</w:t>
            </w:r>
          </w:p>
        </w:tc>
        <w:tc>
          <w:tcPr>
            <w:tcW w:w="870" w:type="dxa"/>
            <w:shd w:val="clear" w:color="auto" w:fill="auto"/>
            <w:noWrap/>
            <w:vAlign w:val="center"/>
            <w:hideMark/>
          </w:tcPr>
          <w:p w14:paraId="46791A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0604030011</w:t>
            </w:r>
          </w:p>
        </w:tc>
        <w:tc>
          <w:tcPr>
            <w:tcW w:w="2840" w:type="dxa"/>
            <w:shd w:val="clear" w:color="auto" w:fill="auto"/>
            <w:noWrap/>
            <w:vAlign w:val="center"/>
            <w:hideMark/>
          </w:tcPr>
          <w:p w14:paraId="2F0D24D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264A35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F905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774E7A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12A3A018" w14:textId="4168DE1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BF4F0F" w14:textId="74A254F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48A6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F1CA7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742AF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762E21" w14:textId="0CA064B4" w:rsidTr="00F55B25">
        <w:trPr>
          <w:trHeight w:val="270"/>
          <w:jc w:val="center"/>
        </w:trPr>
        <w:tc>
          <w:tcPr>
            <w:tcW w:w="359" w:type="dxa"/>
            <w:shd w:val="clear" w:color="auto" w:fill="auto"/>
            <w:noWrap/>
            <w:vAlign w:val="center"/>
          </w:tcPr>
          <w:p w14:paraId="140B976E" w14:textId="268835B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111</w:t>
            </w:r>
          </w:p>
        </w:tc>
        <w:tc>
          <w:tcPr>
            <w:tcW w:w="870" w:type="dxa"/>
            <w:shd w:val="clear" w:color="auto" w:fill="auto"/>
            <w:noWrap/>
            <w:vAlign w:val="center"/>
            <w:hideMark/>
          </w:tcPr>
          <w:p w14:paraId="1BBD04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0604030013</w:t>
            </w:r>
          </w:p>
        </w:tc>
        <w:tc>
          <w:tcPr>
            <w:tcW w:w="2840" w:type="dxa"/>
            <w:shd w:val="clear" w:color="auto" w:fill="auto"/>
            <w:noWrap/>
            <w:vAlign w:val="center"/>
            <w:hideMark/>
          </w:tcPr>
          <w:p w14:paraId="3D51E75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VAQUERIA</w:t>
            </w:r>
          </w:p>
        </w:tc>
        <w:tc>
          <w:tcPr>
            <w:tcW w:w="980" w:type="dxa"/>
            <w:shd w:val="clear" w:color="auto" w:fill="auto"/>
            <w:noWrap/>
            <w:vAlign w:val="center"/>
            <w:hideMark/>
          </w:tcPr>
          <w:p w14:paraId="0A2546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FF4E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7561C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2A900F75" w14:textId="6F1E10C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34A7A5" w14:textId="2A416A1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10400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A7A22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43F84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F7CDEF" w14:textId="1BE0B702" w:rsidTr="00F55B25">
        <w:trPr>
          <w:trHeight w:val="270"/>
          <w:jc w:val="center"/>
        </w:trPr>
        <w:tc>
          <w:tcPr>
            <w:tcW w:w="359" w:type="dxa"/>
            <w:shd w:val="clear" w:color="auto" w:fill="auto"/>
            <w:noWrap/>
            <w:vAlign w:val="center"/>
          </w:tcPr>
          <w:p w14:paraId="069F0FE8" w14:textId="52819FE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112</w:t>
            </w:r>
          </w:p>
        </w:tc>
        <w:tc>
          <w:tcPr>
            <w:tcW w:w="870" w:type="dxa"/>
            <w:shd w:val="clear" w:color="auto" w:fill="auto"/>
            <w:noWrap/>
            <w:vAlign w:val="center"/>
            <w:hideMark/>
          </w:tcPr>
          <w:p w14:paraId="1F31EF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0604030018</w:t>
            </w:r>
          </w:p>
        </w:tc>
        <w:tc>
          <w:tcPr>
            <w:tcW w:w="2840" w:type="dxa"/>
            <w:shd w:val="clear" w:color="auto" w:fill="auto"/>
            <w:noWrap/>
            <w:vAlign w:val="center"/>
            <w:hideMark/>
          </w:tcPr>
          <w:p w14:paraId="59ABBEC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CHACAPAMPA</w:t>
            </w:r>
          </w:p>
        </w:tc>
        <w:tc>
          <w:tcPr>
            <w:tcW w:w="980" w:type="dxa"/>
            <w:shd w:val="clear" w:color="auto" w:fill="auto"/>
            <w:noWrap/>
            <w:vAlign w:val="center"/>
            <w:hideMark/>
          </w:tcPr>
          <w:p w14:paraId="2CC2AC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23C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098F9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582E85FD" w14:textId="4B77942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9A846" w14:textId="07EE333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D95D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3DED5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D97DA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0C8F41B" w14:textId="30B7274C" w:rsidTr="00F55B25">
        <w:trPr>
          <w:trHeight w:val="270"/>
          <w:jc w:val="center"/>
        </w:trPr>
        <w:tc>
          <w:tcPr>
            <w:tcW w:w="359" w:type="dxa"/>
            <w:shd w:val="clear" w:color="auto" w:fill="auto"/>
            <w:noWrap/>
            <w:vAlign w:val="center"/>
          </w:tcPr>
          <w:p w14:paraId="32A442E9" w14:textId="51DFFC0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113</w:t>
            </w:r>
          </w:p>
        </w:tc>
        <w:tc>
          <w:tcPr>
            <w:tcW w:w="870" w:type="dxa"/>
            <w:shd w:val="clear" w:color="auto" w:fill="auto"/>
            <w:noWrap/>
            <w:vAlign w:val="center"/>
            <w:hideMark/>
          </w:tcPr>
          <w:p w14:paraId="62A7AC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0604040007</w:t>
            </w:r>
          </w:p>
        </w:tc>
        <w:tc>
          <w:tcPr>
            <w:tcW w:w="2840" w:type="dxa"/>
            <w:shd w:val="clear" w:color="auto" w:fill="auto"/>
            <w:noWrap/>
            <w:vAlign w:val="center"/>
            <w:hideMark/>
          </w:tcPr>
          <w:p w14:paraId="55918BC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SACUS</w:t>
            </w:r>
          </w:p>
        </w:tc>
        <w:tc>
          <w:tcPr>
            <w:tcW w:w="980" w:type="dxa"/>
            <w:shd w:val="clear" w:color="auto" w:fill="auto"/>
            <w:noWrap/>
            <w:vAlign w:val="center"/>
            <w:hideMark/>
          </w:tcPr>
          <w:p w14:paraId="4BAB62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EDA3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FA0CD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CHIGUIRIP</w:t>
            </w:r>
          </w:p>
        </w:tc>
        <w:tc>
          <w:tcPr>
            <w:tcW w:w="1060" w:type="dxa"/>
            <w:vAlign w:val="center"/>
          </w:tcPr>
          <w:p w14:paraId="5540FB8D" w14:textId="457AA78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F3A441" w14:textId="0BD714A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F13D4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A11A6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6B53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8E5E989" w14:textId="195F9A4F" w:rsidTr="00F55B25">
        <w:trPr>
          <w:trHeight w:val="270"/>
          <w:jc w:val="center"/>
        </w:trPr>
        <w:tc>
          <w:tcPr>
            <w:tcW w:w="359" w:type="dxa"/>
            <w:shd w:val="clear" w:color="auto" w:fill="auto"/>
            <w:noWrap/>
            <w:vAlign w:val="center"/>
          </w:tcPr>
          <w:p w14:paraId="6849A0E0" w14:textId="18D5026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114</w:t>
            </w:r>
          </w:p>
        </w:tc>
        <w:tc>
          <w:tcPr>
            <w:tcW w:w="870" w:type="dxa"/>
            <w:shd w:val="clear" w:color="auto" w:fill="auto"/>
            <w:noWrap/>
            <w:vAlign w:val="center"/>
            <w:hideMark/>
          </w:tcPr>
          <w:p w14:paraId="6BAD8E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0604060011</w:t>
            </w:r>
          </w:p>
        </w:tc>
        <w:tc>
          <w:tcPr>
            <w:tcW w:w="2840" w:type="dxa"/>
            <w:shd w:val="clear" w:color="auto" w:fill="auto"/>
            <w:noWrap/>
            <w:vAlign w:val="center"/>
            <w:hideMark/>
          </w:tcPr>
          <w:p w14:paraId="7C52482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LAMPARERO</w:t>
            </w:r>
          </w:p>
        </w:tc>
        <w:tc>
          <w:tcPr>
            <w:tcW w:w="980" w:type="dxa"/>
            <w:shd w:val="clear" w:color="auto" w:fill="auto"/>
            <w:noWrap/>
            <w:vAlign w:val="center"/>
            <w:hideMark/>
          </w:tcPr>
          <w:p w14:paraId="7BA824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9095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1D307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308A5326" w14:textId="0D78E0D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E69615" w14:textId="38FF2DB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18724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2597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AF936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C5B283" w14:textId="01B6B3EF" w:rsidTr="00F55B25">
        <w:trPr>
          <w:trHeight w:val="270"/>
          <w:jc w:val="center"/>
        </w:trPr>
        <w:tc>
          <w:tcPr>
            <w:tcW w:w="359" w:type="dxa"/>
            <w:shd w:val="clear" w:color="auto" w:fill="auto"/>
            <w:noWrap/>
            <w:vAlign w:val="center"/>
          </w:tcPr>
          <w:p w14:paraId="373D0662" w14:textId="3EC9B2B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115</w:t>
            </w:r>
          </w:p>
        </w:tc>
        <w:tc>
          <w:tcPr>
            <w:tcW w:w="870" w:type="dxa"/>
            <w:shd w:val="clear" w:color="auto" w:fill="auto"/>
            <w:noWrap/>
            <w:vAlign w:val="center"/>
            <w:hideMark/>
          </w:tcPr>
          <w:p w14:paraId="3B2AC0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0604060017</w:t>
            </w:r>
          </w:p>
        </w:tc>
        <w:tc>
          <w:tcPr>
            <w:tcW w:w="2840" w:type="dxa"/>
            <w:shd w:val="clear" w:color="auto" w:fill="auto"/>
            <w:noWrap/>
            <w:vAlign w:val="center"/>
            <w:hideMark/>
          </w:tcPr>
          <w:p w14:paraId="7230ABA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NARANJO MAYO</w:t>
            </w:r>
          </w:p>
        </w:tc>
        <w:tc>
          <w:tcPr>
            <w:tcW w:w="980" w:type="dxa"/>
            <w:shd w:val="clear" w:color="auto" w:fill="auto"/>
            <w:noWrap/>
            <w:vAlign w:val="center"/>
            <w:hideMark/>
          </w:tcPr>
          <w:p w14:paraId="50374C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46CF2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28DBA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58D0E7D9" w14:textId="7155B3C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3B96E8" w14:textId="45A4A81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1925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DE91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217F4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5826854" w14:textId="751DEF56" w:rsidTr="00F55B25">
        <w:trPr>
          <w:trHeight w:val="270"/>
          <w:jc w:val="center"/>
        </w:trPr>
        <w:tc>
          <w:tcPr>
            <w:tcW w:w="359" w:type="dxa"/>
            <w:shd w:val="clear" w:color="auto" w:fill="auto"/>
            <w:noWrap/>
            <w:vAlign w:val="center"/>
          </w:tcPr>
          <w:p w14:paraId="395E0C54" w14:textId="5AD9B7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116</w:t>
            </w:r>
          </w:p>
        </w:tc>
        <w:tc>
          <w:tcPr>
            <w:tcW w:w="870" w:type="dxa"/>
            <w:shd w:val="clear" w:color="auto" w:fill="auto"/>
            <w:noWrap/>
            <w:vAlign w:val="center"/>
            <w:hideMark/>
          </w:tcPr>
          <w:p w14:paraId="680BC9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0604060018</w:t>
            </w:r>
          </w:p>
        </w:tc>
        <w:tc>
          <w:tcPr>
            <w:tcW w:w="2840" w:type="dxa"/>
            <w:shd w:val="clear" w:color="auto" w:fill="auto"/>
            <w:noWrap/>
            <w:vAlign w:val="center"/>
            <w:hideMark/>
          </w:tcPr>
          <w:p w14:paraId="274F94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CONGONA</w:t>
            </w:r>
          </w:p>
        </w:tc>
        <w:tc>
          <w:tcPr>
            <w:tcW w:w="980" w:type="dxa"/>
            <w:shd w:val="clear" w:color="auto" w:fill="auto"/>
            <w:noWrap/>
            <w:vAlign w:val="center"/>
            <w:hideMark/>
          </w:tcPr>
          <w:p w14:paraId="330EF2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864A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DF3D6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06EC743D" w14:textId="7FDEAAD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6C9C3E" w14:textId="615B4ED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7B2E83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452E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73ADD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C677CE" w14:textId="28E073F6" w:rsidTr="00F55B25">
        <w:trPr>
          <w:trHeight w:val="270"/>
          <w:jc w:val="center"/>
        </w:trPr>
        <w:tc>
          <w:tcPr>
            <w:tcW w:w="359" w:type="dxa"/>
            <w:shd w:val="clear" w:color="auto" w:fill="auto"/>
            <w:noWrap/>
            <w:vAlign w:val="center"/>
          </w:tcPr>
          <w:p w14:paraId="56E95820" w14:textId="6D682D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117</w:t>
            </w:r>
          </w:p>
        </w:tc>
        <w:tc>
          <w:tcPr>
            <w:tcW w:w="870" w:type="dxa"/>
            <w:shd w:val="clear" w:color="auto" w:fill="auto"/>
            <w:noWrap/>
            <w:vAlign w:val="center"/>
            <w:hideMark/>
          </w:tcPr>
          <w:p w14:paraId="50E695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0604090005</w:t>
            </w:r>
          </w:p>
        </w:tc>
        <w:tc>
          <w:tcPr>
            <w:tcW w:w="2840" w:type="dxa"/>
            <w:shd w:val="clear" w:color="auto" w:fill="auto"/>
            <w:noWrap/>
            <w:vAlign w:val="center"/>
            <w:hideMark/>
          </w:tcPr>
          <w:p w14:paraId="39115CF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MOLLEBAMBA</w:t>
            </w:r>
          </w:p>
        </w:tc>
        <w:tc>
          <w:tcPr>
            <w:tcW w:w="980" w:type="dxa"/>
            <w:shd w:val="clear" w:color="auto" w:fill="auto"/>
            <w:noWrap/>
            <w:vAlign w:val="center"/>
            <w:hideMark/>
          </w:tcPr>
          <w:p w14:paraId="6A2843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ACA27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AE0C5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3AD9A9F3" w14:textId="1C4BDF6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08BA9F" w14:textId="3833EB6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EC495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FC87D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CD64F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DFE7BE5" w14:textId="73A6D481" w:rsidTr="00F55B25">
        <w:trPr>
          <w:trHeight w:val="270"/>
          <w:jc w:val="center"/>
        </w:trPr>
        <w:tc>
          <w:tcPr>
            <w:tcW w:w="359" w:type="dxa"/>
            <w:shd w:val="clear" w:color="auto" w:fill="auto"/>
            <w:noWrap/>
            <w:vAlign w:val="center"/>
          </w:tcPr>
          <w:p w14:paraId="5CEEF493" w14:textId="509C11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118</w:t>
            </w:r>
          </w:p>
        </w:tc>
        <w:tc>
          <w:tcPr>
            <w:tcW w:w="870" w:type="dxa"/>
            <w:shd w:val="clear" w:color="auto" w:fill="auto"/>
            <w:noWrap/>
            <w:vAlign w:val="center"/>
            <w:hideMark/>
          </w:tcPr>
          <w:p w14:paraId="562983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0604090012</w:t>
            </w:r>
          </w:p>
        </w:tc>
        <w:tc>
          <w:tcPr>
            <w:tcW w:w="2840" w:type="dxa"/>
            <w:shd w:val="clear" w:color="auto" w:fill="auto"/>
            <w:noWrap/>
            <w:vAlign w:val="center"/>
            <w:hideMark/>
          </w:tcPr>
          <w:p w14:paraId="11B88F6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AÑICO</w:t>
            </w:r>
          </w:p>
        </w:tc>
        <w:tc>
          <w:tcPr>
            <w:tcW w:w="980" w:type="dxa"/>
            <w:shd w:val="clear" w:color="auto" w:fill="auto"/>
            <w:noWrap/>
            <w:vAlign w:val="center"/>
            <w:hideMark/>
          </w:tcPr>
          <w:p w14:paraId="7061E8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1DF25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2E7BB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4B7181C8" w14:textId="25C562C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0245F1" w14:textId="4B59B49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41F27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192B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33605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4AC90D" w14:textId="6803864D" w:rsidTr="00F55B25">
        <w:trPr>
          <w:trHeight w:val="270"/>
          <w:jc w:val="center"/>
        </w:trPr>
        <w:tc>
          <w:tcPr>
            <w:tcW w:w="359" w:type="dxa"/>
            <w:shd w:val="clear" w:color="auto" w:fill="auto"/>
            <w:noWrap/>
            <w:vAlign w:val="center"/>
          </w:tcPr>
          <w:p w14:paraId="66E3C56C" w14:textId="0E6823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119</w:t>
            </w:r>
          </w:p>
        </w:tc>
        <w:tc>
          <w:tcPr>
            <w:tcW w:w="870" w:type="dxa"/>
            <w:shd w:val="clear" w:color="auto" w:fill="auto"/>
            <w:noWrap/>
            <w:vAlign w:val="center"/>
            <w:hideMark/>
          </w:tcPr>
          <w:p w14:paraId="4B19BA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0604090015</w:t>
            </w:r>
          </w:p>
        </w:tc>
        <w:tc>
          <w:tcPr>
            <w:tcW w:w="2840" w:type="dxa"/>
            <w:shd w:val="clear" w:color="auto" w:fill="auto"/>
            <w:noWrap/>
            <w:vAlign w:val="center"/>
            <w:hideMark/>
          </w:tcPr>
          <w:p w14:paraId="3506E53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CUSILGUAN</w:t>
            </w:r>
          </w:p>
        </w:tc>
        <w:tc>
          <w:tcPr>
            <w:tcW w:w="980" w:type="dxa"/>
            <w:shd w:val="clear" w:color="auto" w:fill="auto"/>
            <w:noWrap/>
            <w:vAlign w:val="center"/>
            <w:hideMark/>
          </w:tcPr>
          <w:p w14:paraId="649495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4B2C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600CF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1F62E836" w14:textId="206B64A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17688D" w14:textId="5C8CC4B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12C6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01885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44279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9C02D78" w14:textId="53B0A49A" w:rsidTr="00F55B25">
        <w:trPr>
          <w:trHeight w:val="270"/>
          <w:jc w:val="center"/>
        </w:trPr>
        <w:tc>
          <w:tcPr>
            <w:tcW w:w="359" w:type="dxa"/>
            <w:shd w:val="clear" w:color="auto" w:fill="auto"/>
            <w:noWrap/>
            <w:vAlign w:val="center"/>
          </w:tcPr>
          <w:p w14:paraId="5C0FE3D8" w14:textId="4C395C8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120</w:t>
            </w:r>
          </w:p>
        </w:tc>
        <w:tc>
          <w:tcPr>
            <w:tcW w:w="870" w:type="dxa"/>
            <w:shd w:val="clear" w:color="auto" w:fill="auto"/>
            <w:noWrap/>
            <w:vAlign w:val="center"/>
            <w:hideMark/>
          </w:tcPr>
          <w:p w14:paraId="68A4B3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0604100002</w:t>
            </w:r>
          </w:p>
        </w:tc>
        <w:tc>
          <w:tcPr>
            <w:tcW w:w="2840" w:type="dxa"/>
            <w:shd w:val="clear" w:color="auto" w:fill="auto"/>
            <w:noWrap/>
            <w:vAlign w:val="center"/>
            <w:hideMark/>
          </w:tcPr>
          <w:p w14:paraId="1187342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PAMPACANCHA</w:t>
            </w:r>
          </w:p>
        </w:tc>
        <w:tc>
          <w:tcPr>
            <w:tcW w:w="980" w:type="dxa"/>
            <w:shd w:val="clear" w:color="auto" w:fill="auto"/>
            <w:noWrap/>
            <w:vAlign w:val="center"/>
            <w:hideMark/>
          </w:tcPr>
          <w:p w14:paraId="0AE7AE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28EB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DDF53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4D118A77" w14:textId="5300436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A0E7FA" w14:textId="307329A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F03F7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10B03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A7775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5FE977" w14:textId="459B3FAB" w:rsidTr="00F55B25">
        <w:trPr>
          <w:trHeight w:val="270"/>
          <w:jc w:val="center"/>
        </w:trPr>
        <w:tc>
          <w:tcPr>
            <w:tcW w:w="359" w:type="dxa"/>
            <w:shd w:val="clear" w:color="auto" w:fill="auto"/>
            <w:noWrap/>
            <w:vAlign w:val="center"/>
          </w:tcPr>
          <w:p w14:paraId="0C9D41FE" w14:textId="4FA07D8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121</w:t>
            </w:r>
          </w:p>
        </w:tc>
        <w:tc>
          <w:tcPr>
            <w:tcW w:w="870" w:type="dxa"/>
            <w:shd w:val="clear" w:color="auto" w:fill="auto"/>
            <w:noWrap/>
            <w:vAlign w:val="center"/>
            <w:hideMark/>
          </w:tcPr>
          <w:p w14:paraId="07F968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0604100007</w:t>
            </w:r>
          </w:p>
        </w:tc>
        <w:tc>
          <w:tcPr>
            <w:tcW w:w="2840" w:type="dxa"/>
            <w:shd w:val="clear" w:color="auto" w:fill="auto"/>
            <w:noWrap/>
            <w:vAlign w:val="center"/>
            <w:hideMark/>
          </w:tcPr>
          <w:p w14:paraId="0620EA7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SOCORRO</w:t>
            </w:r>
          </w:p>
        </w:tc>
        <w:tc>
          <w:tcPr>
            <w:tcW w:w="980" w:type="dxa"/>
            <w:shd w:val="clear" w:color="auto" w:fill="auto"/>
            <w:noWrap/>
            <w:vAlign w:val="center"/>
            <w:hideMark/>
          </w:tcPr>
          <w:p w14:paraId="37D0A0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B173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ADAC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6CD9A819" w14:textId="4C26111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B9A966" w14:textId="34F9C3C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A48A7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71E7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E659E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5E738F8" w14:textId="73134057" w:rsidTr="00F55B25">
        <w:trPr>
          <w:trHeight w:val="270"/>
          <w:jc w:val="center"/>
        </w:trPr>
        <w:tc>
          <w:tcPr>
            <w:tcW w:w="359" w:type="dxa"/>
            <w:shd w:val="clear" w:color="auto" w:fill="auto"/>
            <w:noWrap/>
            <w:vAlign w:val="center"/>
          </w:tcPr>
          <w:p w14:paraId="428C60F5" w14:textId="5AFCFBA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122</w:t>
            </w:r>
          </w:p>
        </w:tc>
        <w:tc>
          <w:tcPr>
            <w:tcW w:w="870" w:type="dxa"/>
            <w:shd w:val="clear" w:color="auto" w:fill="auto"/>
            <w:noWrap/>
            <w:vAlign w:val="center"/>
            <w:hideMark/>
          </w:tcPr>
          <w:p w14:paraId="1E7071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0604100031</w:t>
            </w:r>
          </w:p>
        </w:tc>
        <w:tc>
          <w:tcPr>
            <w:tcW w:w="2840" w:type="dxa"/>
            <w:shd w:val="clear" w:color="auto" w:fill="auto"/>
            <w:noWrap/>
            <w:vAlign w:val="center"/>
            <w:hideMark/>
          </w:tcPr>
          <w:p w14:paraId="5AD0FE3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TAURIPAMPA</w:t>
            </w:r>
          </w:p>
        </w:tc>
        <w:tc>
          <w:tcPr>
            <w:tcW w:w="980" w:type="dxa"/>
            <w:shd w:val="clear" w:color="auto" w:fill="auto"/>
            <w:noWrap/>
            <w:vAlign w:val="center"/>
            <w:hideMark/>
          </w:tcPr>
          <w:p w14:paraId="1EB4D2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08E2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1F3F5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6C76ED0F" w14:textId="6B69ACC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20F891" w14:textId="7512C75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ECCFA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6CB79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98329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68EB48" w14:textId="1DD9440A" w:rsidTr="00F55B25">
        <w:trPr>
          <w:trHeight w:val="270"/>
          <w:jc w:val="center"/>
        </w:trPr>
        <w:tc>
          <w:tcPr>
            <w:tcW w:w="359" w:type="dxa"/>
            <w:shd w:val="clear" w:color="auto" w:fill="auto"/>
            <w:noWrap/>
            <w:vAlign w:val="center"/>
          </w:tcPr>
          <w:p w14:paraId="42817350" w14:textId="36505FA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123</w:t>
            </w:r>
          </w:p>
        </w:tc>
        <w:tc>
          <w:tcPr>
            <w:tcW w:w="870" w:type="dxa"/>
            <w:shd w:val="clear" w:color="auto" w:fill="auto"/>
            <w:noWrap/>
            <w:vAlign w:val="center"/>
            <w:hideMark/>
          </w:tcPr>
          <w:p w14:paraId="7B3189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0604100032</w:t>
            </w:r>
          </w:p>
        </w:tc>
        <w:tc>
          <w:tcPr>
            <w:tcW w:w="2840" w:type="dxa"/>
            <w:shd w:val="clear" w:color="auto" w:fill="auto"/>
            <w:noWrap/>
            <w:vAlign w:val="center"/>
            <w:hideMark/>
          </w:tcPr>
          <w:p w14:paraId="366A1C4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CADMALCA BAJO</w:t>
            </w:r>
          </w:p>
        </w:tc>
        <w:tc>
          <w:tcPr>
            <w:tcW w:w="980" w:type="dxa"/>
            <w:shd w:val="clear" w:color="auto" w:fill="auto"/>
            <w:noWrap/>
            <w:vAlign w:val="center"/>
            <w:hideMark/>
          </w:tcPr>
          <w:p w14:paraId="1FCBE8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A610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9E2CB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7BB6582C" w14:textId="5016A5A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9B462A" w14:textId="2971542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DF87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E635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13F92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766EF37" w14:textId="204AAFAE" w:rsidTr="00F55B25">
        <w:trPr>
          <w:trHeight w:val="270"/>
          <w:jc w:val="center"/>
        </w:trPr>
        <w:tc>
          <w:tcPr>
            <w:tcW w:w="359" w:type="dxa"/>
            <w:shd w:val="clear" w:color="auto" w:fill="auto"/>
            <w:noWrap/>
            <w:vAlign w:val="center"/>
          </w:tcPr>
          <w:p w14:paraId="59170B16" w14:textId="4471BB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124</w:t>
            </w:r>
          </w:p>
        </w:tc>
        <w:tc>
          <w:tcPr>
            <w:tcW w:w="870" w:type="dxa"/>
            <w:shd w:val="clear" w:color="auto" w:fill="auto"/>
            <w:noWrap/>
            <w:vAlign w:val="center"/>
            <w:hideMark/>
          </w:tcPr>
          <w:p w14:paraId="641134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0604100033</w:t>
            </w:r>
          </w:p>
        </w:tc>
        <w:tc>
          <w:tcPr>
            <w:tcW w:w="2840" w:type="dxa"/>
            <w:shd w:val="clear" w:color="auto" w:fill="auto"/>
            <w:noWrap/>
            <w:vAlign w:val="center"/>
            <w:hideMark/>
          </w:tcPr>
          <w:p w14:paraId="0311D64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LANCHEBAMBA EL PARAJE</w:t>
            </w:r>
          </w:p>
        </w:tc>
        <w:tc>
          <w:tcPr>
            <w:tcW w:w="980" w:type="dxa"/>
            <w:shd w:val="clear" w:color="auto" w:fill="auto"/>
            <w:noWrap/>
            <w:vAlign w:val="center"/>
            <w:hideMark/>
          </w:tcPr>
          <w:p w14:paraId="5E5658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8D35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1534F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40AF0CBD" w14:textId="0FDD398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300C20" w14:textId="1D61816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4E0D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E4ECF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425D8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CB5E9E" w14:textId="490A2003" w:rsidTr="00F55B25">
        <w:trPr>
          <w:trHeight w:val="270"/>
          <w:jc w:val="center"/>
        </w:trPr>
        <w:tc>
          <w:tcPr>
            <w:tcW w:w="359" w:type="dxa"/>
            <w:shd w:val="clear" w:color="auto" w:fill="auto"/>
            <w:noWrap/>
            <w:vAlign w:val="center"/>
          </w:tcPr>
          <w:p w14:paraId="12F3BCD2" w14:textId="5A3C457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125</w:t>
            </w:r>
          </w:p>
        </w:tc>
        <w:tc>
          <w:tcPr>
            <w:tcW w:w="870" w:type="dxa"/>
            <w:shd w:val="clear" w:color="auto" w:fill="auto"/>
            <w:noWrap/>
            <w:vAlign w:val="center"/>
            <w:hideMark/>
          </w:tcPr>
          <w:p w14:paraId="2B9F72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0604100037</w:t>
            </w:r>
          </w:p>
        </w:tc>
        <w:tc>
          <w:tcPr>
            <w:tcW w:w="2840" w:type="dxa"/>
            <w:shd w:val="clear" w:color="auto" w:fill="auto"/>
            <w:noWrap/>
            <w:vAlign w:val="center"/>
            <w:hideMark/>
          </w:tcPr>
          <w:p w14:paraId="1EF3193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OLMOS</w:t>
            </w:r>
          </w:p>
        </w:tc>
        <w:tc>
          <w:tcPr>
            <w:tcW w:w="980" w:type="dxa"/>
            <w:shd w:val="clear" w:color="auto" w:fill="auto"/>
            <w:noWrap/>
            <w:vAlign w:val="center"/>
            <w:hideMark/>
          </w:tcPr>
          <w:p w14:paraId="6F1B10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5067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38DCE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0C1DA861" w14:textId="34F5C02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3296A2" w14:textId="168875D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C99E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01093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7B009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58977E" w14:textId="77777777" w:rsidTr="00F55B25">
        <w:trPr>
          <w:trHeight w:val="270"/>
          <w:jc w:val="center"/>
        </w:trPr>
        <w:tc>
          <w:tcPr>
            <w:tcW w:w="359" w:type="dxa"/>
            <w:shd w:val="clear" w:color="auto" w:fill="auto"/>
            <w:noWrap/>
            <w:vAlign w:val="center"/>
          </w:tcPr>
          <w:p w14:paraId="231DA777" w14:textId="554186C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126</w:t>
            </w:r>
          </w:p>
        </w:tc>
        <w:tc>
          <w:tcPr>
            <w:tcW w:w="870" w:type="dxa"/>
            <w:shd w:val="clear" w:color="auto" w:fill="auto"/>
            <w:noWrap/>
            <w:vAlign w:val="center"/>
          </w:tcPr>
          <w:p w14:paraId="43AE4B62" w14:textId="09E272EB" w:rsidR="00F55B25" w:rsidRPr="002537E9" w:rsidRDefault="00F55B25" w:rsidP="00F55B25">
            <w:pPr>
              <w:jc w:val="center"/>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0604110100</w:t>
            </w:r>
          </w:p>
        </w:tc>
        <w:tc>
          <w:tcPr>
            <w:tcW w:w="2840" w:type="dxa"/>
            <w:shd w:val="clear" w:color="auto" w:fill="auto"/>
            <w:noWrap/>
            <w:vAlign w:val="center"/>
          </w:tcPr>
          <w:p w14:paraId="108ECF90" w14:textId="4F5F578B" w:rsidR="00F55B25" w:rsidRPr="002537E9" w:rsidRDefault="00F55B25" w:rsidP="00F55B25">
            <w:pPr>
              <w:jc w:val="left"/>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LA RAMADA ALTA</w:t>
            </w:r>
          </w:p>
        </w:tc>
        <w:tc>
          <w:tcPr>
            <w:tcW w:w="980" w:type="dxa"/>
            <w:shd w:val="clear" w:color="auto" w:fill="auto"/>
            <w:noWrap/>
            <w:vAlign w:val="center"/>
          </w:tcPr>
          <w:p w14:paraId="51BD7C70" w14:textId="17AE55DA"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6D5BA635" w14:textId="16204452"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CHOTA</w:t>
            </w:r>
          </w:p>
        </w:tc>
        <w:tc>
          <w:tcPr>
            <w:tcW w:w="2340" w:type="dxa"/>
            <w:shd w:val="clear" w:color="auto" w:fill="auto"/>
            <w:noWrap/>
            <w:vAlign w:val="center"/>
          </w:tcPr>
          <w:p w14:paraId="70043111" w14:textId="6EE9B323"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LLAMA</w:t>
            </w:r>
          </w:p>
        </w:tc>
        <w:tc>
          <w:tcPr>
            <w:tcW w:w="1060" w:type="dxa"/>
            <w:vAlign w:val="center"/>
          </w:tcPr>
          <w:p w14:paraId="6BDB5614" w14:textId="06063C56"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805" w:type="dxa"/>
            <w:shd w:val="clear" w:color="auto" w:fill="auto"/>
            <w:noWrap/>
            <w:vAlign w:val="center"/>
          </w:tcPr>
          <w:p w14:paraId="588235A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5203C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6843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EC03B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E0EA766" w14:textId="1DD15640" w:rsidTr="00F55B25">
        <w:trPr>
          <w:trHeight w:val="270"/>
          <w:jc w:val="center"/>
        </w:trPr>
        <w:tc>
          <w:tcPr>
            <w:tcW w:w="359" w:type="dxa"/>
            <w:shd w:val="clear" w:color="auto" w:fill="auto"/>
            <w:noWrap/>
            <w:vAlign w:val="center"/>
          </w:tcPr>
          <w:p w14:paraId="52F9C164" w14:textId="4DDB472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127</w:t>
            </w:r>
          </w:p>
        </w:tc>
        <w:tc>
          <w:tcPr>
            <w:tcW w:w="870" w:type="dxa"/>
            <w:shd w:val="clear" w:color="auto" w:fill="auto"/>
            <w:noWrap/>
            <w:vAlign w:val="center"/>
            <w:hideMark/>
          </w:tcPr>
          <w:p w14:paraId="527D0C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0604120008</w:t>
            </w:r>
          </w:p>
        </w:tc>
        <w:tc>
          <w:tcPr>
            <w:tcW w:w="2840" w:type="dxa"/>
            <w:shd w:val="clear" w:color="auto" w:fill="auto"/>
            <w:noWrap/>
            <w:vAlign w:val="center"/>
            <w:hideMark/>
          </w:tcPr>
          <w:p w14:paraId="2243DF5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UNICAN</w:t>
            </w:r>
          </w:p>
        </w:tc>
        <w:tc>
          <w:tcPr>
            <w:tcW w:w="980" w:type="dxa"/>
            <w:shd w:val="clear" w:color="auto" w:fill="auto"/>
            <w:noWrap/>
            <w:vAlign w:val="center"/>
            <w:hideMark/>
          </w:tcPr>
          <w:p w14:paraId="20DC8C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0096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9A470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MIRACOSTA</w:t>
            </w:r>
          </w:p>
        </w:tc>
        <w:tc>
          <w:tcPr>
            <w:tcW w:w="1060" w:type="dxa"/>
            <w:vAlign w:val="center"/>
          </w:tcPr>
          <w:p w14:paraId="3DC1E39D" w14:textId="52DA2B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756CC1" w14:textId="68D13A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D9EA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1EDE1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E6A91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AF102D3" w14:textId="65F1E15F" w:rsidTr="00F55B25">
        <w:trPr>
          <w:trHeight w:val="270"/>
          <w:jc w:val="center"/>
        </w:trPr>
        <w:tc>
          <w:tcPr>
            <w:tcW w:w="359" w:type="dxa"/>
            <w:shd w:val="clear" w:color="auto" w:fill="auto"/>
            <w:noWrap/>
            <w:vAlign w:val="center"/>
          </w:tcPr>
          <w:p w14:paraId="1338FF59" w14:textId="704536A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128</w:t>
            </w:r>
          </w:p>
        </w:tc>
        <w:tc>
          <w:tcPr>
            <w:tcW w:w="870" w:type="dxa"/>
            <w:shd w:val="clear" w:color="auto" w:fill="auto"/>
            <w:noWrap/>
            <w:vAlign w:val="center"/>
            <w:hideMark/>
          </w:tcPr>
          <w:p w14:paraId="0CA8C6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0604130004</w:t>
            </w:r>
          </w:p>
        </w:tc>
        <w:tc>
          <w:tcPr>
            <w:tcW w:w="2840" w:type="dxa"/>
            <w:shd w:val="clear" w:color="auto" w:fill="auto"/>
            <w:noWrap/>
            <w:vAlign w:val="center"/>
            <w:hideMark/>
          </w:tcPr>
          <w:p w14:paraId="41D7266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REJOPAMPA</w:t>
            </w:r>
          </w:p>
        </w:tc>
        <w:tc>
          <w:tcPr>
            <w:tcW w:w="980" w:type="dxa"/>
            <w:shd w:val="clear" w:color="auto" w:fill="auto"/>
            <w:noWrap/>
            <w:vAlign w:val="center"/>
            <w:hideMark/>
          </w:tcPr>
          <w:p w14:paraId="75E858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A319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51213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59893FCD" w14:textId="16CA87E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87DC88" w14:textId="5245C45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242D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F43B3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5FE9A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38847D" w14:textId="7994A5D4" w:rsidTr="00F55B25">
        <w:trPr>
          <w:trHeight w:val="270"/>
          <w:jc w:val="center"/>
        </w:trPr>
        <w:tc>
          <w:tcPr>
            <w:tcW w:w="359" w:type="dxa"/>
            <w:shd w:val="clear" w:color="auto" w:fill="auto"/>
            <w:noWrap/>
            <w:vAlign w:val="center"/>
          </w:tcPr>
          <w:p w14:paraId="1B063544" w14:textId="2A4E60D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129</w:t>
            </w:r>
          </w:p>
        </w:tc>
        <w:tc>
          <w:tcPr>
            <w:tcW w:w="870" w:type="dxa"/>
            <w:shd w:val="clear" w:color="auto" w:fill="auto"/>
            <w:noWrap/>
            <w:vAlign w:val="center"/>
            <w:hideMark/>
          </w:tcPr>
          <w:p w14:paraId="583638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0604130006</w:t>
            </w:r>
          </w:p>
        </w:tc>
        <w:tc>
          <w:tcPr>
            <w:tcW w:w="2840" w:type="dxa"/>
            <w:shd w:val="clear" w:color="auto" w:fill="auto"/>
            <w:noWrap/>
            <w:vAlign w:val="center"/>
            <w:hideMark/>
          </w:tcPr>
          <w:p w14:paraId="332885C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QUIDEN</w:t>
            </w:r>
          </w:p>
        </w:tc>
        <w:tc>
          <w:tcPr>
            <w:tcW w:w="980" w:type="dxa"/>
            <w:shd w:val="clear" w:color="auto" w:fill="auto"/>
            <w:noWrap/>
            <w:vAlign w:val="center"/>
            <w:hideMark/>
          </w:tcPr>
          <w:p w14:paraId="34A03F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B35A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598E7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1303AE0E" w14:textId="72CD878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EA1C44" w14:textId="016176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4B48E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712A1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AAAC4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398AAE" w14:textId="6C9F055D" w:rsidTr="00F55B25">
        <w:trPr>
          <w:trHeight w:val="270"/>
          <w:jc w:val="center"/>
        </w:trPr>
        <w:tc>
          <w:tcPr>
            <w:tcW w:w="359" w:type="dxa"/>
            <w:shd w:val="clear" w:color="auto" w:fill="auto"/>
            <w:noWrap/>
            <w:vAlign w:val="center"/>
          </w:tcPr>
          <w:p w14:paraId="133F563A" w14:textId="1BE5C63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130</w:t>
            </w:r>
          </w:p>
        </w:tc>
        <w:tc>
          <w:tcPr>
            <w:tcW w:w="870" w:type="dxa"/>
            <w:shd w:val="clear" w:color="auto" w:fill="auto"/>
            <w:noWrap/>
            <w:vAlign w:val="center"/>
            <w:hideMark/>
          </w:tcPr>
          <w:p w14:paraId="7FDBA5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0604130017</w:t>
            </w:r>
          </w:p>
        </w:tc>
        <w:tc>
          <w:tcPr>
            <w:tcW w:w="2840" w:type="dxa"/>
            <w:shd w:val="clear" w:color="auto" w:fill="auto"/>
            <w:noWrap/>
            <w:vAlign w:val="center"/>
            <w:hideMark/>
          </w:tcPr>
          <w:p w14:paraId="287BEE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358ABF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6D09A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BB221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1C8B244D" w14:textId="51D45C1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B0FB91" w14:textId="0F3919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AFD9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FCB0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9DB32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5E491ED" w14:textId="5BEDB3A8" w:rsidTr="00F55B25">
        <w:trPr>
          <w:trHeight w:val="270"/>
          <w:jc w:val="center"/>
        </w:trPr>
        <w:tc>
          <w:tcPr>
            <w:tcW w:w="359" w:type="dxa"/>
            <w:shd w:val="clear" w:color="auto" w:fill="auto"/>
            <w:noWrap/>
            <w:vAlign w:val="center"/>
          </w:tcPr>
          <w:p w14:paraId="7289FF50" w14:textId="58F0EE1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131</w:t>
            </w:r>
          </w:p>
        </w:tc>
        <w:tc>
          <w:tcPr>
            <w:tcW w:w="870" w:type="dxa"/>
            <w:shd w:val="clear" w:color="auto" w:fill="auto"/>
            <w:noWrap/>
            <w:vAlign w:val="center"/>
            <w:hideMark/>
          </w:tcPr>
          <w:p w14:paraId="331492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0604150004</w:t>
            </w:r>
          </w:p>
        </w:tc>
        <w:tc>
          <w:tcPr>
            <w:tcW w:w="2840" w:type="dxa"/>
            <w:shd w:val="clear" w:color="auto" w:fill="auto"/>
            <w:noWrap/>
            <w:vAlign w:val="center"/>
            <w:hideMark/>
          </w:tcPr>
          <w:p w14:paraId="37471A0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CUCHO</w:t>
            </w:r>
          </w:p>
        </w:tc>
        <w:tc>
          <w:tcPr>
            <w:tcW w:w="980" w:type="dxa"/>
            <w:shd w:val="clear" w:color="auto" w:fill="auto"/>
            <w:noWrap/>
            <w:vAlign w:val="center"/>
            <w:hideMark/>
          </w:tcPr>
          <w:p w14:paraId="3DBEE4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4827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E2C8D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0F863412" w14:textId="5ADDE4D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447014" w14:textId="20FC70F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8C92B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D710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12167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586EB9A" w14:textId="55F586CF" w:rsidTr="00F55B25">
        <w:trPr>
          <w:trHeight w:val="270"/>
          <w:jc w:val="center"/>
        </w:trPr>
        <w:tc>
          <w:tcPr>
            <w:tcW w:w="359" w:type="dxa"/>
            <w:shd w:val="clear" w:color="auto" w:fill="auto"/>
            <w:noWrap/>
            <w:vAlign w:val="center"/>
          </w:tcPr>
          <w:p w14:paraId="6CBF1413" w14:textId="2DEB9DB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132</w:t>
            </w:r>
          </w:p>
        </w:tc>
        <w:tc>
          <w:tcPr>
            <w:tcW w:w="870" w:type="dxa"/>
            <w:shd w:val="clear" w:color="auto" w:fill="auto"/>
            <w:noWrap/>
            <w:vAlign w:val="center"/>
            <w:hideMark/>
          </w:tcPr>
          <w:p w14:paraId="79721B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0604150005</w:t>
            </w:r>
          </w:p>
        </w:tc>
        <w:tc>
          <w:tcPr>
            <w:tcW w:w="2840" w:type="dxa"/>
            <w:shd w:val="clear" w:color="auto" w:fill="auto"/>
            <w:noWrap/>
            <w:vAlign w:val="center"/>
            <w:hideMark/>
          </w:tcPr>
          <w:p w14:paraId="2985C9F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w:t>
            </w:r>
          </w:p>
        </w:tc>
        <w:tc>
          <w:tcPr>
            <w:tcW w:w="980" w:type="dxa"/>
            <w:shd w:val="clear" w:color="auto" w:fill="auto"/>
            <w:noWrap/>
            <w:vAlign w:val="center"/>
            <w:hideMark/>
          </w:tcPr>
          <w:p w14:paraId="0CA22B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5C4F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463A1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4B5F681C" w14:textId="0DA15A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3DFCBB" w14:textId="2A88563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1563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E1683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741A56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DBEE7EE" w14:textId="3C72C046" w:rsidTr="00F55B25">
        <w:trPr>
          <w:trHeight w:val="270"/>
          <w:jc w:val="center"/>
        </w:trPr>
        <w:tc>
          <w:tcPr>
            <w:tcW w:w="359" w:type="dxa"/>
            <w:shd w:val="clear" w:color="auto" w:fill="auto"/>
            <w:noWrap/>
            <w:vAlign w:val="center"/>
          </w:tcPr>
          <w:p w14:paraId="64095E2A" w14:textId="430F0EE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133</w:t>
            </w:r>
          </w:p>
        </w:tc>
        <w:tc>
          <w:tcPr>
            <w:tcW w:w="870" w:type="dxa"/>
            <w:shd w:val="clear" w:color="auto" w:fill="auto"/>
            <w:noWrap/>
            <w:vAlign w:val="center"/>
            <w:hideMark/>
          </w:tcPr>
          <w:p w14:paraId="566E6E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0604150006</w:t>
            </w:r>
          </w:p>
        </w:tc>
        <w:tc>
          <w:tcPr>
            <w:tcW w:w="2840" w:type="dxa"/>
            <w:shd w:val="clear" w:color="auto" w:fill="auto"/>
            <w:noWrap/>
            <w:vAlign w:val="center"/>
            <w:hideMark/>
          </w:tcPr>
          <w:p w14:paraId="6599325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PARIAMARCA</w:t>
            </w:r>
          </w:p>
        </w:tc>
        <w:tc>
          <w:tcPr>
            <w:tcW w:w="980" w:type="dxa"/>
            <w:shd w:val="clear" w:color="auto" w:fill="auto"/>
            <w:noWrap/>
            <w:vAlign w:val="center"/>
            <w:hideMark/>
          </w:tcPr>
          <w:p w14:paraId="412C72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40B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4A649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2DE6B697" w14:textId="02239CF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9FBB6" w14:textId="2629D54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1A370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226E1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9471A3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CDC535E" w14:textId="57C49EB2" w:rsidTr="00F55B25">
        <w:trPr>
          <w:trHeight w:val="270"/>
          <w:jc w:val="center"/>
        </w:trPr>
        <w:tc>
          <w:tcPr>
            <w:tcW w:w="359" w:type="dxa"/>
            <w:shd w:val="clear" w:color="auto" w:fill="auto"/>
            <w:noWrap/>
            <w:vAlign w:val="center"/>
          </w:tcPr>
          <w:p w14:paraId="2FD4791E" w14:textId="33BBE3C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134</w:t>
            </w:r>
          </w:p>
        </w:tc>
        <w:tc>
          <w:tcPr>
            <w:tcW w:w="870" w:type="dxa"/>
            <w:shd w:val="clear" w:color="auto" w:fill="auto"/>
            <w:noWrap/>
            <w:vAlign w:val="center"/>
            <w:hideMark/>
          </w:tcPr>
          <w:p w14:paraId="05373D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0604150017</w:t>
            </w:r>
          </w:p>
        </w:tc>
        <w:tc>
          <w:tcPr>
            <w:tcW w:w="2840" w:type="dxa"/>
            <w:shd w:val="clear" w:color="auto" w:fill="auto"/>
            <w:noWrap/>
            <w:vAlign w:val="center"/>
            <w:hideMark/>
          </w:tcPr>
          <w:p w14:paraId="3346F90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MITOBAMBA</w:t>
            </w:r>
          </w:p>
        </w:tc>
        <w:tc>
          <w:tcPr>
            <w:tcW w:w="980" w:type="dxa"/>
            <w:shd w:val="clear" w:color="auto" w:fill="auto"/>
            <w:noWrap/>
            <w:vAlign w:val="center"/>
            <w:hideMark/>
          </w:tcPr>
          <w:p w14:paraId="44CB9AA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F95C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66DC8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461AE0F" w14:textId="2B499D6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C9FCB00" w14:textId="06F79D7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3B8EA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DC36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08E4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2CB75ED" w14:textId="493DCFDB" w:rsidTr="00F55B25">
        <w:trPr>
          <w:trHeight w:val="270"/>
          <w:jc w:val="center"/>
        </w:trPr>
        <w:tc>
          <w:tcPr>
            <w:tcW w:w="359" w:type="dxa"/>
            <w:shd w:val="clear" w:color="auto" w:fill="auto"/>
            <w:noWrap/>
            <w:vAlign w:val="center"/>
          </w:tcPr>
          <w:p w14:paraId="6B77078D" w14:textId="4A1E08A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135</w:t>
            </w:r>
          </w:p>
        </w:tc>
        <w:tc>
          <w:tcPr>
            <w:tcW w:w="870" w:type="dxa"/>
            <w:shd w:val="clear" w:color="auto" w:fill="auto"/>
            <w:noWrap/>
            <w:vAlign w:val="center"/>
            <w:hideMark/>
          </w:tcPr>
          <w:p w14:paraId="506994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0604150020</w:t>
            </w:r>
          </w:p>
        </w:tc>
        <w:tc>
          <w:tcPr>
            <w:tcW w:w="2840" w:type="dxa"/>
            <w:shd w:val="clear" w:color="auto" w:fill="auto"/>
            <w:noWrap/>
            <w:vAlign w:val="center"/>
            <w:hideMark/>
          </w:tcPr>
          <w:p w14:paraId="7D682D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PAMPA</w:t>
            </w:r>
          </w:p>
        </w:tc>
        <w:tc>
          <w:tcPr>
            <w:tcW w:w="980" w:type="dxa"/>
            <w:shd w:val="clear" w:color="auto" w:fill="auto"/>
            <w:noWrap/>
            <w:vAlign w:val="center"/>
            <w:hideMark/>
          </w:tcPr>
          <w:p w14:paraId="2094CCC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8090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A2FF2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E18540D" w14:textId="4229357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6D0AEA" w14:textId="125F53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489D6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3C84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5BE06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42E133" w14:textId="56BD5D3C" w:rsidTr="00F55B25">
        <w:trPr>
          <w:trHeight w:val="270"/>
          <w:jc w:val="center"/>
        </w:trPr>
        <w:tc>
          <w:tcPr>
            <w:tcW w:w="359" w:type="dxa"/>
            <w:shd w:val="clear" w:color="auto" w:fill="auto"/>
            <w:noWrap/>
            <w:vAlign w:val="center"/>
          </w:tcPr>
          <w:p w14:paraId="2277C217" w14:textId="7D3FEE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136</w:t>
            </w:r>
          </w:p>
        </w:tc>
        <w:tc>
          <w:tcPr>
            <w:tcW w:w="870" w:type="dxa"/>
            <w:shd w:val="clear" w:color="auto" w:fill="auto"/>
            <w:noWrap/>
            <w:vAlign w:val="center"/>
            <w:hideMark/>
          </w:tcPr>
          <w:p w14:paraId="675DC0A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0604150022</w:t>
            </w:r>
          </w:p>
        </w:tc>
        <w:tc>
          <w:tcPr>
            <w:tcW w:w="2840" w:type="dxa"/>
            <w:shd w:val="clear" w:color="auto" w:fill="auto"/>
            <w:noWrap/>
            <w:vAlign w:val="center"/>
            <w:hideMark/>
          </w:tcPr>
          <w:p w14:paraId="12B487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2BB78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FFFB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362FA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3943C3E2" w14:textId="41F40E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25D237" w14:textId="365D6D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0FE77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D77C2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AEA40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6195F7" w14:textId="7BD6B910" w:rsidTr="00F55B25">
        <w:trPr>
          <w:trHeight w:val="270"/>
          <w:jc w:val="center"/>
        </w:trPr>
        <w:tc>
          <w:tcPr>
            <w:tcW w:w="359" w:type="dxa"/>
            <w:shd w:val="clear" w:color="auto" w:fill="auto"/>
            <w:noWrap/>
            <w:vAlign w:val="center"/>
          </w:tcPr>
          <w:p w14:paraId="79C62CD4" w14:textId="18B4392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137</w:t>
            </w:r>
          </w:p>
        </w:tc>
        <w:tc>
          <w:tcPr>
            <w:tcW w:w="870" w:type="dxa"/>
            <w:shd w:val="clear" w:color="auto" w:fill="auto"/>
            <w:noWrap/>
            <w:vAlign w:val="center"/>
            <w:hideMark/>
          </w:tcPr>
          <w:p w14:paraId="42B2AF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0604150028</w:t>
            </w:r>
          </w:p>
        </w:tc>
        <w:tc>
          <w:tcPr>
            <w:tcW w:w="2840" w:type="dxa"/>
            <w:shd w:val="clear" w:color="auto" w:fill="auto"/>
            <w:noWrap/>
            <w:vAlign w:val="center"/>
            <w:hideMark/>
          </w:tcPr>
          <w:p w14:paraId="5C1350E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SIGUES</w:t>
            </w:r>
          </w:p>
        </w:tc>
        <w:tc>
          <w:tcPr>
            <w:tcW w:w="980" w:type="dxa"/>
            <w:shd w:val="clear" w:color="auto" w:fill="auto"/>
            <w:noWrap/>
            <w:vAlign w:val="center"/>
            <w:hideMark/>
          </w:tcPr>
          <w:p w14:paraId="6C130D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EA62D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DF3F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19046FA" w14:textId="4ADE79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8A7655" w14:textId="77BE7B6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EA6CE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36ED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86A0E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4A85677" w14:textId="02D8D010" w:rsidTr="00F55B25">
        <w:trPr>
          <w:trHeight w:val="270"/>
          <w:jc w:val="center"/>
        </w:trPr>
        <w:tc>
          <w:tcPr>
            <w:tcW w:w="359" w:type="dxa"/>
            <w:shd w:val="clear" w:color="auto" w:fill="auto"/>
            <w:noWrap/>
            <w:vAlign w:val="center"/>
          </w:tcPr>
          <w:p w14:paraId="32C304B7" w14:textId="5501E3B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138</w:t>
            </w:r>
          </w:p>
        </w:tc>
        <w:tc>
          <w:tcPr>
            <w:tcW w:w="870" w:type="dxa"/>
            <w:shd w:val="clear" w:color="auto" w:fill="auto"/>
            <w:noWrap/>
            <w:vAlign w:val="center"/>
            <w:hideMark/>
          </w:tcPr>
          <w:p w14:paraId="7E98AE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0604150045</w:t>
            </w:r>
          </w:p>
        </w:tc>
        <w:tc>
          <w:tcPr>
            <w:tcW w:w="2840" w:type="dxa"/>
            <w:shd w:val="clear" w:color="auto" w:fill="auto"/>
            <w:noWrap/>
            <w:vAlign w:val="center"/>
            <w:hideMark/>
          </w:tcPr>
          <w:p w14:paraId="425C228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NARANJO</w:t>
            </w:r>
          </w:p>
        </w:tc>
        <w:tc>
          <w:tcPr>
            <w:tcW w:w="980" w:type="dxa"/>
            <w:shd w:val="clear" w:color="auto" w:fill="auto"/>
            <w:noWrap/>
            <w:vAlign w:val="center"/>
            <w:hideMark/>
          </w:tcPr>
          <w:p w14:paraId="63A5F5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BABE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4718B2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4C6A6941" w14:textId="53E74A1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806173" w14:textId="76FFBFB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738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34937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B2A43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DF8E427" w14:textId="2A51D65A" w:rsidTr="00F55B25">
        <w:trPr>
          <w:trHeight w:val="270"/>
          <w:jc w:val="center"/>
        </w:trPr>
        <w:tc>
          <w:tcPr>
            <w:tcW w:w="359" w:type="dxa"/>
            <w:shd w:val="clear" w:color="auto" w:fill="auto"/>
            <w:noWrap/>
            <w:vAlign w:val="center"/>
          </w:tcPr>
          <w:p w14:paraId="1909E162" w14:textId="4488B23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139</w:t>
            </w:r>
          </w:p>
        </w:tc>
        <w:tc>
          <w:tcPr>
            <w:tcW w:w="870" w:type="dxa"/>
            <w:shd w:val="clear" w:color="auto" w:fill="auto"/>
            <w:noWrap/>
            <w:vAlign w:val="center"/>
            <w:hideMark/>
          </w:tcPr>
          <w:p w14:paraId="2B1831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0604150046</w:t>
            </w:r>
          </w:p>
        </w:tc>
        <w:tc>
          <w:tcPr>
            <w:tcW w:w="2840" w:type="dxa"/>
            <w:shd w:val="clear" w:color="auto" w:fill="auto"/>
            <w:noWrap/>
            <w:vAlign w:val="center"/>
            <w:hideMark/>
          </w:tcPr>
          <w:p w14:paraId="5A2B731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ROCOTO</w:t>
            </w:r>
          </w:p>
        </w:tc>
        <w:tc>
          <w:tcPr>
            <w:tcW w:w="980" w:type="dxa"/>
            <w:shd w:val="clear" w:color="auto" w:fill="auto"/>
            <w:noWrap/>
            <w:vAlign w:val="center"/>
            <w:hideMark/>
          </w:tcPr>
          <w:p w14:paraId="4FEA0D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0DDA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B90E1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35975FBE" w14:textId="6B12F99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1EB6E9" w14:textId="2954CF0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5BCDF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9509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99106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F9A004" w14:textId="2B17848E" w:rsidTr="00F55B25">
        <w:trPr>
          <w:trHeight w:val="270"/>
          <w:jc w:val="center"/>
        </w:trPr>
        <w:tc>
          <w:tcPr>
            <w:tcW w:w="359" w:type="dxa"/>
            <w:shd w:val="clear" w:color="auto" w:fill="auto"/>
            <w:noWrap/>
            <w:vAlign w:val="center"/>
          </w:tcPr>
          <w:p w14:paraId="60559631" w14:textId="4B29318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140</w:t>
            </w:r>
          </w:p>
        </w:tc>
        <w:tc>
          <w:tcPr>
            <w:tcW w:w="870" w:type="dxa"/>
            <w:shd w:val="clear" w:color="auto" w:fill="auto"/>
            <w:noWrap/>
            <w:vAlign w:val="center"/>
            <w:hideMark/>
          </w:tcPr>
          <w:p w14:paraId="4E6FB0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0604170009</w:t>
            </w:r>
          </w:p>
        </w:tc>
        <w:tc>
          <w:tcPr>
            <w:tcW w:w="2840" w:type="dxa"/>
            <w:shd w:val="clear" w:color="auto" w:fill="auto"/>
            <w:noWrap/>
            <w:vAlign w:val="center"/>
            <w:hideMark/>
          </w:tcPr>
          <w:p w14:paraId="2DD196D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980" w:type="dxa"/>
            <w:shd w:val="clear" w:color="auto" w:fill="auto"/>
            <w:noWrap/>
            <w:vAlign w:val="center"/>
            <w:hideMark/>
          </w:tcPr>
          <w:p w14:paraId="5C9415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073C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896F0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4D993C27" w14:textId="51FF46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9ADFCE" w14:textId="0B40BCD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88B0F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4318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45117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2FB8412" w14:textId="34BB6F20" w:rsidTr="00F55B25">
        <w:trPr>
          <w:trHeight w:val="270"/>
          <w:jc w:val="center"/>
        </w:trPr>
        <w:tc>
          <w:tcPr>
            <w:tcW w:w="359" w:type="dxa"/>
            <w:shd w:val="clear" w:color="auto" w:fill="auto"/>
            <w:noWrap/>
            <w:vAlign w:val="center"/>
          </w:tcPr>
          <w:p w14:paraId="767C7A57" w14:textId="065D200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141</w:t>
            </w:r>
          </w:p>
        </w:tc>
        <w:tc>
          <w:tcPr>
            <w:tcW w:w="870" w:type="dxa"/>
            <w:shd w:val="clear" w:color="auto" w:fill="auto"/>
            <w:noWrap/>
            <w:vAlign w:val="center"/>
            <w:hideMark/>
          </w:tcPr>
          <w:p w14:paraId="206E40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0604170046</w:t>
            </w:r>
          </w:p>
        </w:tc>
        <w:tc>
          <w:tcPr>
            <w:tcW w:w="2840" w:type="dxa"/>
            <w:shd w:val="clear" w:color="auto" w:fill="auto"/>
            <w:noWrap/>
            <w:vAlign w:val="center"/>
            <w:hideMark/>
          </w:tcPr>
          <w:p w14:paraId="40BFD43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NUNGO</w:t>
            </w:r>
          </w:p>
        </w:tc>
        <w:tc>
          <w:tcPr>
            <w:tcW w:w="980" w:type="dxa"/>
            <w:shd w:val="clear" w:color="auto" w:fill="auto"/>
            <w:noWrap/>
            <w:vAlign w:val="center"/>
            <w:hideMark/>
          </w:tcPr>
          <w:p w14:paraId="1A3E40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9FF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91CADC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091C6D32" w14:textId="4948C15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443E82" w14:textId="0AA578E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1EBB1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8262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A2EC4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AED230" w14:textId="264E33FC" w:rsidTr="00F55B25">
        <w:trPr>
          <w:trHeight w:val="270"/>
          <w:jc w:val="center"/>
        </w:trPr>
        <w:tc>
          <w:tcPr>
            <w:tcW w:w="359" w:type="dxa"/>
            <w:shd w:val="clear" w:color="auto" w:fill="auto"/>
            <w:noWrap/>
            <w:vAlign w:val="center"/>
          </w:tcPr>
          <w:p w14:paraId="26067AE9" w14:textId="3DA31B5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142</w:t>
            </w:r>
          </w:p>
        </w:tc>
        <w:tc>
          <w:tcPr>
            <w:tcW w:w="870" w:type="dxa"/>
            <w:shd w:val="clear" w:color="auto" w:fill="auto"/>
            <w:noWrap/>
            <w:vAlign w:val="center"/>
            <w:hideMark/>
          </w:tcPr>
          <w:p w14:paraId="61A604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0604170063</w:t>
            </w:r>
          </w:p>
        </w:tc>
        <w:tc>
          <w:tcPr>
            <w:tcW w:w="2840" w:type="dxa"/>
            <w:shd w:val="clear" w:color="auto" w:fill="auto"/>
            <w:noWrap/>
            <w:vAlign w:val="center"/>
            <w:hideMark/>
          </w:tcPr>
          <w:p w14:paraId="3901C40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PALMA CONCHUD</w:t>
            </w:r>
          </w:p>
        </w:tc>
        <w:tc>
          <w:tcPr>
            <w:tcW w:w="980" w:type="dxa"/>
            <w:shd w:val="clear" w:color="auto" w:fill="auto"/>
            <w:noWrap/>
            <w:vAlign w:val="center"/>
            <w:hideMark/>
          </w:tcPr>
          <w:p w14:paraId="13C9A6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0CBA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56CF6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693AF3D9" w14:textId="072EA8F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3E9672" w14:textId="2295D5E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1E54F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EEFD5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2D112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8AA4E71" w14:textId="58F6FCDF" w:rsidTr="00F55B25">
        <w:trPr>
          <w:trHeight w:val="270"/>
          <w:jc w:val="center"/>
        </w:trPr>
        <w:tc>
          <w:tcPr>
            <w:tcW w:w="359" w:type="dxa"/>
            <w:shd w:val="clear" w:color="auto" w:fill="auto"/>
            <w:noWrap/>
            <w:vAlign w:val="center"/>
          </w:tcPr>
          <w:p w14:paraId="47C24D55" w14:textId="355CAE2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143</w:t>
            </w:r>
          </w:p>
        </w:tc>
        <w:tc>
          <w:tcPr>
            <w:tcW w:w="870" w:type="dxa"/>
            <w:shd w:val="clear" w:color="auto" w:fill="auto"/>
            <w:noWrap/>
            <w:vAlign w:val="center"/>
            <w:hideMark/>
          </w:tcPr>
          <w:p w14:paraId="041DA4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0604170073</w:t>
            </w:r>
          </w:p>
        </w:tc>
        <w:tc>
          <w:tcPr>
            <w:tcW w:w="2840" w:type="dxa"/>
            <w:shd w:val="clear" w:color="auto" w:fill="auto"/>
            <w:noWrap/>
            <w:vAlign w:val="center"/>
            <w:hideMark/>
          </w:tcPr>
          <w:p w14:paraId="0030143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LANCHE</w:t>
            </w:r>
          </w:p>
        </w:tc>
        <w:tc>
          <w:tcPr>
            <w:tcW w:w="980" w:type="dxa"/>
            <w:shd w:val="clear" w:color="auto" w:fill="auto"/>
            <w:noWrap/>
            <w:vAlign w:val="center"/>
            <w:hideMark/>
          </w:tcPr>
          <w:p w14:paraId="4F8428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1251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5CF66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2D4D4F38" w14:textId="2414A43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08A62FB" w14:textId="15A9C73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803E6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D1D8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4FE7B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F979D0" w14:textId="1278C56D" w:rsidTr="00F55B25">
        <w:trPr>
          <w:trHeight w:val="270"/>
          <w:jc w:val="center"/>
        </w:trPr>
        <w:tc>
          <w:tcPr>
            <w:tcW w:w="359" w:type="dxa"/>
            <w:shd w:val="clear" w:color="auto" w:fill="auto"/>
            <w:noWrap/>
            <w:vAlign w:val="center"/>
          </w:tcPr>
          <w:p w14:paraId="28900843" w14:textId="3F92B87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144</w:t>
            </w:r>
          </w:p>
        </w:tc>
        <w:tc>
          <w:tcPr>
            <w:tcW w:w="870" w:type="dxa"/>
            <w:shd w:val="clear" w:color="auto" w:fill="auto"/>
            <w:noWrap/>
            <w:vAlign w:val="center"/>
            <w:hideMark/>
          </w:tcPr>
          <w:p w14:paraId="3899C9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0604190026</w:t>
            </w:r>
          </w:p>
        </w:tc>
        <w:tc>
          <w:tcPr>
            <w:tcW w:w="2840" w:type="dxa"/>
            <w:shd w:val="clear" w:color="auto" w:fill="auto"/>
            <w:noWrap/>
            <w:vAlign w:val="center"/>
            <w:hideMark/>
          </w:tcPr>
          <w:p w14:paraId="7ED636E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UNION</w:t>
            </w:r>
          </w:p>
        </w:tc>
        <w:tc>
          <w:tcPr>
            <w:tcW w:w="980" w:type="dxa"/>
            <w:shd w:val="clear" w:color="auto" w:fill="auto"/>
            <w:noWrap/>
            <w:vAlign w:val="center"/>
            <w:hideMark/>
          </w:tcPr>
          <w:p w14:paraId="7B0558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2D31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BD2D0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2E3C32CD" w14:textId="46ED547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885185" w14:textId="09E4EB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AC1D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17B5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3AA2B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97EE451" w14:textId="6A802DB3" w:rsidTr="00F55B25">
        <w:trPr>
          <w:trHeight w:val="270"/>
          <w:jc w:val="center"/>
        </w:trPr>
        <w:tc>
          <w:tcPr>
            <w:tcW w:w="359" w:type="dxa"/>
            <w:shd w:val="clear" w:color="auto" w:fill="auto"/>
            <w:noWrap/>
            <w:vAlign w:val="center"/>
          </w:tcPr>
          <w:p w14:paraId="1BC2EF9D" w14:textId="7ABB3E9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145</w:t>
            </w:r>
          </w:p>
        </w:tc>
        <w:tc>
          <w:tcPr>
            <w:tcW w:w="870" w:type="dxa"/>
            <w:shd w:val="clear" w:color="auto" w:fill="auto"/>
            <w:noWrap/>
            <w:vAlign w:val="center"/>
            <w:hideMark/>
          </w:tcPr>
          <w:p w14:paraId="206F25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0604190030</w:t>
            </w:r>
          </w:p>
        </w:tc>
        <w:tc>
          <w:tcPr>
            <w:tcW w:w="2840" w:type="dxa"/>
            <w:shd w:val="clear" w:color="auto" w:fill="auto"/>
            <w:noWrap/>
            <w:vAlign w:val="center"/>
            <w:hideMark/>
          </w:tcPr>
          <w:p w14:paraId="6306A27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 ANDINA</w:t>
            </w:r>
          </w:p>
        </w:tc>
        <w:tc>
          <w:tcPr>
            <w:tcW w:w="980" w:type="dxa"/>
            <w:shd w:val="clear" w:color="auto" w:fill="auto"/>
            <w:noWrap/>
            <w:vAlign w:val="center"/>
            <w:hideMark/>
          </w:tcPr>
          <w:p w14:paraId="10947A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2908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03DC7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7AF1BB52" w14:textId="19CEE5D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281610" w14:textId="5675A96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E33B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BBE3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661E3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0E81A31" w14:textId="32A21D4A" w:rsidTr="00F55B25">
        <w:trPr>
          <w:trHeight w:val="270"/>
          <w:jc w:val="center"/>
        </w:trPr>
        <w:tc>
          <w:tcPr>
            <w:tcW w:w="359" w:type="dxa"/>
            <w:shd w:val="clear" w:color="auto" w:fill="auto"/>
            <w:noWrap/>
            <w:vAlign w:val="center"/>
          </w:tcPr>
          <w:p w14:paraId="5409BC82" w14:textId="7C5DEC4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146</w:t>
            </w:r>
          </w:p>
        </w:tc>
        <w:tc>
          <w:tcPr>
            <w:tcW w:w="870" w:type="dxa"/>
            <w:shd w:val="clear" w:color="auto" w:fill="auto"/>
            <w:noWrap/>
            <w:vAlign w:val="center"/>
            <w:hideMark/>
          </w:tcPr>
          <w:p w14:paraId="1491B33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0604190031</w:t>
            </w:r>
          </w:p>
        </w:tc>
        <w:tc>
          <w:tcPr>
            <w:tcW w:w="2840" w:type="dxa"/>
            <w:shd w:val="clear" w:color="auto" w:fill="auto"/>
            <w:noWrap/>
            <w:vAlign w:val="center"/>
            <w:hideMark/>
          </w:tcPr>
          <w:p w14:paraId="34947B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MIRADOR</w:t>
            </w:r>
          </w:p>
        </w:tc>
        <w:tc>
          <w:tcPr>
            <w:tcW w:w="980" w:type="dxa"/>
            <w:shd w:val="clear" w:color="auto" w:fill="auto"/>
            <w:noWrap/>
            <w:vAlign w:val="center"/>
            <w:hideMark/>
          </w:tcPr>
          <w:p w14:paraId="3F54A9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017A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9B23B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38697624" w14:textId="315496A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AFCD1B" w14:textId="26AC3B3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5C38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22AA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4A7CA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BF37811" w14:textId="149C9AD7" w:rsidTr="00F55B25">
        <w:trPr>
          <w:trHeight w:val="270"/>
          <w:jc w:val="center"/>
        </w:trPr>
        <w:tc>
          <w:tcPr>
            <w:tcW w:w="359" w:type="dxa"/>
            <w:shd w:val="clear" w:color="auto" w:fill="auto"/>
            <w:noWrap/>
            <w:vAlign w:val="center"/>
          </w:tcPr>
          <w:p w14:paraId="5341A330" w14:textId="3A3DE7D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147</w:t>
            </w:r>
          </w:p>
        </w:tc>
        <w:tc>
          <w:tcPr>
            <w:tcW w:w="870" w:type="dxa"/>
            <w:shd w:val="clear" w:color="auto" w:fill="auto"/>
            <w:noWrap/>
            <w:vAlign w:val="center"/>
            <w:hideMark/>
          </w:tcPr>
          <w:p w14:paraId="181E5D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0605010079</w:t>
            </w:r>
          </w:p>
        </w:tc>
        <w:tc>
          <w:tcPr>
            <w:tcW w:w="2840" w:type="dxa"/>
            <w:shd w:val="clear" w:color="auto" w:fill="auto"/>
            <w:noWrap/>
            <w:vAlign w:val="center"/>
            <w:hideMark/>
          </w:tcPr>
          <w:p w14:paraId="5FE3A14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SALCOT</w:t>
            </w:r>
          </w:p>
        </w:tc>
        <w:tc>
          <w:tcPr>
            <w:tcW w:w="980" w:type="dxa"/>
            <w:shd w:val="clear" w:color="auto" w:fill="auto"/>
            <w:noWrap/>
            <w:vAlign w:val="center"/>
            <w:hideMark/>
          </w:tcPr>
          <w:p w14:paraId="3AAFAC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7CD7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505F52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1060" w:type="dxa"/>
            <w:vAlign w:val="center"/>
          </w:tcPr>
          <w:p w14:paraId="56A29889" w14:textId="1523DF2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3E8C255" w14:textId="40E61A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7433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4570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ECD5D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4884E17" w14:textId="56D55C1F" w:rsidTr="00F55B25">
        <w:trPr>
          <w:trHeight w:val="270"/>
          <w:jc w:val="center"/>
        </w:trPr>
        <w:tc>
          <w:tcPr>
            <w:tcW w:w="359" w:type="dxa"/>
            <w:shd w:val="clear" w:color="auto" w:fill="auto"/>
            <w:noWrap/>
            <w:vAlign w:val="center"/>
          </w:tcPr>
          <w:p w14:paraId="2651FA0C" w14:textId="73F2DAD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148</w:t>
            </w:r>
          </w:p>
        </w:tc>
        <w:tc>
          <w:tcPr>
            <w:tcW w:w="870" w:type="dxa"/>
            <w:shd w:val="clear" w:color="auto" w:fill="auto"/>
            <w:noWrap/>
            <w:vAlign w:val="center"/>
            <w:hideMark/>
          </w:tcPr>
          <w:p w14:paraId="31F257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0605050040</w:t>
            </w:r>
          </w:p>
        </w:tc>
        <w:tc>
          <w:tcPr>
            <w:tcW w:w="2840" w:type="dxa"/>
            <w:shd w:val="clear" w:color="auto" w:fill="auto"/>
            <w:noWrap/>
            <w:vAlign w:val="center"/>
            <w:hideMark/>
          </w:tcPr>
          <w:p w14:paraId="392605C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ANA</w:t>
            </w:r>
          </w:p>
        </w:tc>
        <w:tc>
          <w:tcPr>
            <w:tcW w:w="980" w:type="dxa"/>
            <w:shd w:val="clear" w:color="auto" w:fill="auto"/>
            <w:noWrap/>
            <w:vAlign w:val="center"/>
            <w:hideMark/>
          </w:tcPr>
          <w:p w14:paraId="02B9B6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BB5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3B5B34A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BENITO</w:t>
            </w:r>
          </w:p>
        </w:tc>
        <w:tc>
          <w:tcPr>
            <w:tcW w:w="1060" w:type="dxa"/>
            <w:vAlign w:val="center"/>
          </w:tcPr>
          <w:p w14:paraId="61E7EEB7" w14:textId="1C33CEC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006574" w14:textId="36C2955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B40EB1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5E63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3BED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9FE3657" w14:textId="6004B2A0" w:rsidTr="00F55B25">
        <w:trPr>
          <w:trHeight w:val="270"/>
          <w:jc w:val="center"/>
        </w:trPr>
        <w:tc>
          <w:tcPr>
            <w:tcW w:w="359" w:type="dxa"/>
            <w:shd w:val="clear" w:color="auto" w:fill="auto"/>
            <w:noWrap/>
            <w:vAlign w:val="center"/>
          </w:tcPr>
          <w:p w14:paraId="6C2895C1" w14:textId="46C1965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149</w:t>
            </w:r>
          </w:p>
        </w:tc>
        <w:tc>
          <w:tcPr>
            <w:tcW w:w="870" w:type="dxa"/>
            <w:shd w:val="clear" w:color="auto" w:fill="auto"/>
            <w:noWrap/>
            <w:vAlign w:val="center"/>
            <w:hideMark/>
          </w:tcPr>
          <w:p w14:paraId="6C05FF4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0605070005</w:t>
            </w:r>
          </w:p>
        </w:tc>
        <w:tc>
          <w:tcPr>
            <w:tcW w:w="2840" w:type="dxa"/>
            <w:shd w:val="clear" w:color="auto" w:fill="auto"/>
            <w:noWrap/>
            <w:vAlign w:val="center"/>
            <w:hideMark/>
          </w:tcPr>
          <w:p w14:paraId="3D20264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SAPO</w:t>
            </w:r>
          </w:p>
        </w:tc>
        <w:tc>
          <w:tcPr>
            <w:tcW w:w="980" w:type="dxa"/>
            <w:shd w:val="clear" w:color="auto" w:fill="auto"/>
            <w:noWrap/>
            <w:vAlign w:val="center"/>
            <w:hideMark/>
          </w:tcPr>
          <w:p w14:paraId="156974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BA10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4209DC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TANTARICA</w:t>
            </w:r>
          </w:p>
        </w:tc>
        <w:tc>
          <w:tcPr>
            <w:tcW w:w="1060" w:type="dxa"/>
            <w:vAlign w:val="center"/>
          </w:tcPr>
          <w:p w14:paraId="1F924017" w14:textId="0A8F8C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6535B2" w14:textId="19BDC0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9FA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4BF0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45815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74FE64D" w14:textId="07F0C28D" w:rsidTr="00F55B25">
        <w:trPr>
          <w:trHeight w:val="270"/>
          <w:jc w:val="center"/>
        </w:trPr>
        <w:tc>
          <w:tcPr>
            <w:tcW w:w="359" w:type="dxa"/>
            <w:shd w:val="clear" w:color="auto" w:fill="auto"/>
            <w:noWrap/>
            <w:vAlign w:val="center"/>
          </w:tcPr>
          <w:p w14:paraId="333B2F36" w14:textId="0BB1386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150</w:t>
            </w:r>
          </w:p>
        </w:tc>
        <w:tc>
          <w:tcPr>
            <w:tcW w:w="870" w:type="dxa"/>
            <w:shd w:val="clear" w:color="auto" w:fill="auto"/>
            <w:noWrap/>
            <w:vAlign w:val="center"/>
            <w:hideMark/>
          </w:tcPr>
          <w:p w14:paraId="008EEB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0606010005</w:t>
            </w:r>
          </w:p>
        </w:tc>
        <w:tc>
          <w:tcPr>
            <w:tcW w:w="2840" w:type="dxa"/>
            <w:shd w:val="clear" w:color="auto" w:fill="auto"/>
            <w:noWrap/>
            <w:vAlign w:val="center"/>
            <w:hideMark/>
          </w:tcPr>
          <w:p w14:paraId="05FBF89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PENCA</w:t>
            </w:r>
          </w:p>
        </w:tc>
        <w:tc>
          <w:tcPr>
            <w:tcW w:w="980" w:type="dxa"/>
            <w:shd w:val="clear" w:color="auto" w:fill="auto"/>
            <w:noWrap/>
            <w:vAlign w:val="center"/>
            <w:hideMark/>
          </w:tcPr>
          <w:p w14:paraId="2E7CC1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1C02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A722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78D06A95" w14:textId="4235958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DCD5A1" w14:textId="580FFFA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4FC8A3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E6C6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64620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370626" w14:textId="6C107168" w:rsidTr="00F55B25">
        <w:trPr>
          <w:trHeight w:val="270"/>
          <w:jc w:val="center"/>
        </w:trPr>
        <w:tc>
          <w:tcPr>
            <w:tcW w:w="359" w:type="dxa"/>
            <w:shd w:val="clear" w:color="auto" w:fill="auto"/>
            <w:noWrap/>
            <w:vAlign w:val="center"/>
          </w:tcPr>
          <w:p w14:paraId="2D7E6108" w14:textId="28CCEAF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151</w:t>
            </w:r>
          </w:p>
        </w:tc>
        <w:tc>
          <w:tcPr>
            <w:tcW w:w="870" w:type="dxa"/>
            <w:shd w:val="clear" w:color="auto" w:fill="auto"/>
            <w:noWrap/>
            <w:vAlign w:val="center"/>
            <w:hideMark/>
          </w:tcPr>
          <w:p w14:paraId="645D42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0606010014</w:t>
            </w:r>
          </w:p>
        </w:tc>
        <w:tc>
          <w:tcPr>
            <w:tcW w:w="2840" w:type="dxa"/>
            <w:shd w:val="clear" w:color="auto" w:fill="auto"/>
            <w:noWrap/>
            <w:vAlign w:val="center"/>
            <w:hideMark/>
          </w:tcPr>
          <w:p w14:paraId="68DA81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 DE CAMSE</w:t>
            </w:r>
          </w:p>
        </w:tc>
        <w:tc>
          <w:tcPr>
            <w:tcW w:w="980" w:type="dxa"/>
            <w:shd w:val="clear" w:color="auto" w:fill="auto"/>
            <w:noWrap/>
            <w:vAlign w:val="center"/>
            <w:hideMark/>
          </w:tcPr>
          <w:p w14:paraId="21B868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9D11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6BBF6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71A3377" w14:textId="24E7DC5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F3736F" w14:textId="087A4E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A05DB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B7A8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DBA10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F10C93D" w14:textId="7DBDB2A7" w:rsidTr="00F55B25">
        <w:trPr>
          <w:trHeight w:val="270"/>
          <w:jc w:val="center"/>
        </w:trPr>
        <w:tc>
          <w:tcPr>
            <w:tcW w:w="359" w:type="dxa"/>
            <w:shd w:val="clear" w:color="auto" w:fill="auto"/>
            <w:noWrap/>
            <w:vAlign w:val="center"/>
          </w:tcPr>
          <w:p w14:paraId="45F3B825" w14:textId="585E8D4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152</w:t>
            </w:r>
          </w:p>
        </w:tc>
        <w:tc>
          <w:tcPr>
            <w:tcW w:w="870" w:type="dxa"/>
            <w:shd w:val="clear" w:color="auto" w:fill="auto"/>
            <w:noWrap/>
            <w:vAlign w:val="center"/>
            <w:hideMark/>
          </w:tcPr>
          <w:p w14:paraId="31EC43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0606010015</w:t>
            </w:r>
          </w:p>
        </w:tc>
        <w:tc>
          <w:tcPr>
            <w:tcW w:w="2840" w:type="dxa"/>
            <w:shd w:val="clear" w:color="auto" w:fill="auto"/>
            <w:noWrap/>
            <w:vAlign w:val="center"/>
            <w:hideMark/>
          </w:tcPr>
          <w:p w14:paraId="4FDADA9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TAPO</w:t>
            </w:r>
          </w:p>
        </w:tc>
        <w:tc>
          <w:tcPr>
            <w:tcW w:w="980" w:type="dxa"/>
            <w:shd w:val="clear" w:color="auto" w:fill="auto"/>
            <w:noWrap/>
            <w:vAlign w:val="center"/>
            <w:hideMark/>
          </w:tcPr>
          <w:p w14:paraId="1A017F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8F6E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77CC4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C035B3A" w14:textId="6DFDBAC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903645" w14:textId="23353A1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7ED07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652C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7BAF7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59B4D87" w14:textId="31068F24" w:rsidTr="00F55B25">
        <w:trPr>
          <w:trHeight w:val="270"/>
          <w:jc w:val="center"/>
        </w:trPr>
        <w:tc>
          <w:tcPr>
            <w:tcW w:w="359" w:type="dxa"/>
            <w:shd w:val="clear" w:color="auto" w:fill="auto"/>
            <w:noWrap/>
            <w:vAlign w:val="center"/>
          </w:tcPr>
          <w:p w14:paraId="3204F8BC" w14:textId="3E5F83B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153</w:t>
            </w:r>
          </w:p>
        </w:tc>
        <w:tc>
          <w:tcPr>
            <w:tcW w:w="870" w:type="dxa"/>
            <w:shd w:val="clear" w:color="auto" w:fill="auto"/>
            <w:noWrap/>
            <w:vAlign w:val="center"/>
            <w:hideMark/>
          </w:tcPr>
          <w:p w14:paraId="03C71A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0606010021</w:t>
            </w:r>
          </w:p>
        </w:tc>
        <w:tc>
          <w:tcPr>
            <w:tcW w:w="2840" w:type="dxa"/>
            <w:shd w:val="clear" w:color="auto" w:fill="auto"/>
            <w:noWrap/>
            <w:vAlign w:val="center"/>
            <w:hideMark/>
          </w:tcPr>
          <w:p w14:paraId="084C3CD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LLIPA</w:t>
            </w:r>
          </w:p>
        </w:tc>
        <w:tc>
          <w:tcPr>
            <w:tcW w:w="980" w:type="dxa"/>
            <w:shd w:val="clear" w:color="auto" w:fill="auto"/>
            <w:noWrap/>
            <w:vAlign w:val="center"/>
            <w:hideMark/>
          </w:tcPr>
          <w:p w14:paraId="6FC75E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8D80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79ED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336444E7" w14:textId="39F3E3E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B3DD3" w14:textId="37CFA11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6FB5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0F355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AE331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1C92C5D" w14:textId="2CEBD3FA" w:rsidTr="00F55B25">
        <w:trPr>
          <w:trHeight w:val="270"/>
          <w:jc w:val="center"/>
        </w:trPr>
        <w:tc>
          <w:tcPr>
            <w:tcW w:w="359" w:type="dxa"/>
            <w:shd w:val="clear" w:color="auto" w:fill="auto"/>
            <w:noWrap/>
            <w:vAlign w:val="center"/>
          </w:tcPr>
          <w:p w14:paraId="51FA0D48" w14:textId="714CB48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154</w:t>
            </w:r>
          </w:p>
        </w:tc>
        <w:tc>
          <w:tcPr>
            <w:tcW w:w="870" w:type="dxa"/>
            <w:shd w:val="clear" w:color="auto" w:fill="auto"/>
            <w:noWrap/>
            <w:vAlign w:val="center"/>
            <w:hideMark/>
          </w:tcPr>
          <w:p w14:paraId="00DC69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0606010028</w:t>
            </w:r>
          </w:p>
        </w:tc>
        <w:tc>
          <w:tcPr>
            <w:tcW w:w="2840" w:type="dxa"/>
            <w:shd w:val="clear" w:color="auto" w:fill="auto"/>
            <w:noWrap/>
            <w:vAlign w:val="center"/>
            <w:hideMark/>
          </w:tcPr>
          <w:p w14:paraId="22D3FE3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SAHUAL PAMPA</w:t>
            </w:r>
          </w:p>
        </w:tc>
        <w:tc>
          <w:tcPr>
            <w:tcW w:w="980" w:type="dxa"/>
            <w:shd w:val="clear" w:color="auto" w:fill="auto"/>
            <w:noWrap/>
            <w:vAlign w:val="center"/>
            <w:hideMark/>
          </w:tcPr>
          <w:p w14:paraId="39CB8F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48E2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42FEC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122589E" w14:textId="5C79D20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83F03B" w14:textId="28B41F5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A3F3B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8B63B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2FDBA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D05C56" w14:textId="3D09D06F" w:rsidTr="00F55B25">
        <w:trPr>
          <w:trHeight w:val="270"/>
          <w:jc w:val="center"/>
        </w:trPr>
        <w:tc>
          <w:tcPr>
            <w:tcW w:w="359" w:type="dxa"/>
            <w:shd w:val="clear" w:color="auto" w:fill="auto"/>
            <w:noWrap/>
            <w:vAlign w:val="center"/>
          </w:tcPr>
          <w:p w14:paraId="3DB7BBE2" w14:textId="26B7AAD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155</w:t>
            </w:r>
          </w:p>
        </w:tc>
        <w:tc>
          <w:tcPr>
            <w:tcW w:w="870" w:type="dxa"/>
            <w:shd w:val="clear" w:color="auto" w:fill="auto"/>
            <w:noWrap/>
            <w:vAlign w:val="center"/>
            <w:hideMark/>
          </w:tcPr>
          <w:p w14:paraId="4CAFAD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0606010074</w:t>
            </w:r>
          </w:p>
        </w:tc>
        <w:tc>
          <w:tcPr>
            <w:tcW w:w="2840" w:type="dxa"/>
            <w:shd w:val="clear" w:color="auto" w:fill="auto"/>
            <w:noWrap/>
            <w:vAlign w:val="center"/>
            <w:hideMark/>
          </w:tcPr>
          <w:p w14:paraId="0AA411B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SUMIDERO</w:t>
            </w:r>
          </w:p>
        </w:tc>
        <w:tc>
          <w:tcPr>
            <w:tcW w:w="980" w:type="dxa"/>
            <w:shd w:val="clear" w:color="auto" w:fill="auto"/>
            <w:noWrap/>
            <w:vAlign w:val="center"/>
            <w:hideMark/>
          </w:tcPr>
          <w:p w14:paraId="53485D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32A8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7170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694BA4BA" w14:textId="487B45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EDC0CB" w14:textId="3DAE785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09F3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D84B3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8E127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E3753FA" w14:textId="3166EE11" w:rsidTr="00F55B25">
        <w:trPr>
          <w:trHeight w:val="270"/>
          <w:jc w:val="center"/>
        </w:trPr>
        <w:tc>
          <w:tcPr>
            <w:tcW w:w="359" w:type="dxa"/>
            <w:shd w:val="clear" w:color="auto" w:fill="auto"/>
            <w:noWrap/>
            <w:vAlign w:val="center"/>
          </w:tcPr>
          <w:p w14:paraId="0E72FE13" w14:textId="6F20D7E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156</w:t>
            </w:r>
          </w:p>
        </w:tc>
        <w:tc>
          <w:tcPr>
            <w:tcW w:w="870" w:type="dxa"/>
            <w:shd w:val="clear" w:color="auto" w:fill="auto"/>
            <w:noWrap/>
            <w:vAlign w:val="center"/>
            <w:hideMark/>
          </w:tcPr>
          <w:p w14:paraId="6C89E6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0606010083</w:t>
            </w:r>
          </w:p>
        </w:tc>
        <w:tc>
          <w:tcPr>
            <w:tcW w:w="2840" w:type="dxa"/>
            <w:shd w:val="clear" w:color="auto" w:fill="auto"/>
            <w:noWrap/>
            <w:vAlign w:val="center"/>
            <w:hideMark/>
          </w:tcPr>
          <w:p w14:paraId="015DF92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MUÑUÑO</w:t>
            </w:r>
          </w:p>
        </w:tc>
        <w:tc>
          <w:tcPr>
            <w:tcW w:w="980" w:type="dxa"/>
            <w:shd w:val="clear" w:color="auto" w:fill="auto"/>
            <w:noWrap/>
            <w:vAlign w:val="center"/>
            <w:hideMark/>
          </w:tcPr>
          <w:p w14:paraId="0D2B15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D422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3172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69D78D23" w14:textId="3C296CA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096583" w14:textId="15FB6ED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88267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1C496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C7DAA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F471425" w14:textId="121C9975" w:rsidTr="00F55B25">
        <w:trPr>
          <w:trHeight w:val="270"/>
          <w:jc w:val="center"/>
        </w:trPr>
        <w:tc>
          <w:tcPr>
            <w:tcW w:w="359" w:type="dxa"/>
            <w:shd w:val="clear" w:color="auto" w:fill="auto"/>
            <w:noWrap/>
            <w:vAlign w:val="center"/>
          </w:tcPr>
          <w:p w14:paraId="2B9D8DFD" w14:textId="5A06EFA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157</w:t>
            </w:r>
          </w:p>
        </w:tc>
        <w:tc>
          <w:tcPr>
            <w:tcW w:w="870" w:type="dxa"/>
            <w:shd w:val="clear" w:color="auto" w:fill="auto"/>
            <w:noWrap/>
            <w:vAlign w:val="center"/>
            <w:hideMark/>
          </w:tcPr>
          <w:p w14:paraId="565CF9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0606010085</w:t>
            </w:r>
          </w:p>
        </w:tc>
        <w:tc>
          <w:tcPr>
            <w:tcW w:w="2840" w:type="dxa"/>
            <w:shd w:val="clear" w:color="auto" w:fill="auto"/>
            <w:noWrap/>
            <w:vAlign w:val="center"/>
            <w:hideMark/>
          </w:tcPr>
          <w:p w14:paraId="47E068D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RAMBRAN</w:t>
            </w:r>
          </w:p>
        </w:tc>
        <w:tc>
          <w:tcPr>
            <w:tcW w:w="980" w:type="dxa"/>
            <w:shd w:val="clear" w:color="auto" w:fill="auto"/>
            <w:noWrap/>
            <w:vAlign w:val="center"/>
            <w:hideMark/>
          </w:tcPr>
          <w:p w14:paraId="072360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2F02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8C91F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110E8117" w14:textId="1C3AF2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7F8C2" w14:textId="0D4E548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9F10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D55B3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37CDF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71819D5" w14:textId="6DE60407" w:rsidTr="00F55B25">
        <w:trPr>
          <w:trHeight w:val="270"/>
          <w:jc w:val="center"/>
        </w:trPr>
        <w:tc>
          <w:tcPr>
            <w:tcW w:w="359" w:type="dxa"/>
            <w:shd w:val="clear" w:color="auto" w:fill="auto"/>
            <w:noWrap/>
            <w:vAlign w:val="center"/>
          </w:tcPr>
          <w:p w14:paraId="44DCBFC2" w14:textId="572427D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158</w:t>
            </w:r>
          </w:p>
        </w:tc>
        <w:tc>
          <w:tcPr>
            <w:tcW w:w="870" w:type="dxa"/>
            <w:shd w:val="clear" w:color="auto" w:fill="auto"/>
            <w:noWrap/>
            <w:vAlign w:val="center"/>
            <w:hideMark/>
          </w:tcPr>
          <w:p w14:paraId="63B55A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0606010089</w:t>
            </w:r>
          </w:p>
        </w:tc>
        <w:tc>
          <w:tcPr>
            <w:tcW w:w="2840" w:type="dxa"/>
            <w:shd w:val="clear" w:color="auto" w:fill="auto"/>
            <w:noWrap/>
            <w:vAlign w:val="center"/>
            <w:hideMark/>
          </w:tcPr>
          <w:p w14:paraId="3F4BB59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YAMAPACCHA</w:t>
            </w:r>
          </w:p>
        </w:tc>
        <w:tc>
          <w:tcPr>
            <w:tcW w:w="980" w:type="dxa"/>
            <w:shd w:val="clear" w:color="auto" w:fill="auto"/>
            <w:noWrap/>
            <w:vAlign w:val="center"/>
            <w:hideMark/>
          </w:tcPr>
          <w:p w14:paraId="5682C6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12DD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BBF4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C624B7C" w14:textId="1C8466E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A33EC4" w14:textId="747AF6F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AABACF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115E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35657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9D4CDE" w14:textId="1782A036" w:rsidTr="00F55B25">
        <w:trPr>
          <w:trHeight w:val="270"/>
          <w:jc w:val="center"/>
        </w:trPr>
        <w:tc>
          <w:tcPr>
            <w:tcW w:w="359" w:type="dxa"/>
            <w:shd w:val="clear" w:color="auto" w:fill="auto"/>
            <w:noWrap/>
            <w:vAlign w:val="center"/>
          </w:tcPr>
          <w:p w14:paraId="22A3FBDD" w14:textId="211944F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159</w:t>
            </w:r>
          </w:p>
        </w:tc>
        <w:tc>
          <w:tcPr>
            <w:tcW w:w="870" w:type="dxa"/>
            <w:shd w:val="clear" w:color="auto" w:fill="auto"/>
            <w:noWrap/>
            <w:vAlign w:val="center"/>
            <w:hideMark/>
          </w:tcPr>
          <w:p w14:paraId="08020D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0606010090</w:t>
            </w:r>
          </w:p>
        </w:tc>
        <w:tc>
          <w:tcPr>
            <w:tcW w:w="2840" w:type="dxa"/>
            <w:shd w:val="clear" w:color="auto" w:fill="auto"/>
            <w:noWrap/>
            <w:vAlign w:val="center"/>
            <w:hideMark/>
          </w:tcPr>
          <w:p w14:paraId="51DDF3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LLICA</w:t>
            </w:r>
          </w:p>
        </w:tc>
        <w:tc>
          <w:tcPr>
            <w:tcW w:w="980" w:type="dxa"/>
            <w:shd w:val="clear" w:color="auto" w:fill="auto"/>
            <w:noWrap/>
            <w:vAlign w:val="center"/>
            <w:hideMark/>
          </w:tcPr>
          <w:p w14:paraId="4ADCE9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FBB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8B973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7F4031B8" w14:textId="1E6C522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9DDD12" w14:textId="51F6AC6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36A6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0279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48F58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11A7FAF" w14:textId="4EFF576A" w:rsidTr="00F55B25">
        <w:trPr>
          <w:trHeight w:val="270"/>
          <w:jc w:val="center"/>
        </w:trPr>
        <w:tc>
          <w:tcPr>
            <w:tcW w:w="359" w:type="dxa"/>
            <w:shd w:val="clear" w:color="auto" w:fill="auto"/>
            <w:noWrap/>
            <w:vAlign w:val="center"/>
          </w:tcPr>
          <w:p w14:paraId="489AC37B" w14:textId="617773B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160</w:t>
            </w:r>
          </w:p>
        </w:tc>
        <w:tc>
          <w:tcPr>
            <w:tcW w:w="870" w:type="dxa"/>
            <w:shd w:val="clear" w:color="auto" w:fill="auto"/>
            <w:noWrap/>
            <w:vAlign w:val="center"/>
            <w:hideMark/>
          </w:tcPr>
          <w:p w14:paraId="744A0F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0606010096</w:t>
            </w:r>
          </w:p>
        </w:tc>
        <w:tc>
          <w:tcPr>
            <w:tcW w:w="2840" w:type="dxa"/>
            <w:shd w:val="clear" w:color="auto" w:fill="auto"/>
            <w:noWrap/>
            <w:vAlign w:val="center"/>
            <w:hideMark/>
          </w:tcPr>
          <w:p w14:paraId="5843E4E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JAYUA</w:t>
            </w:r>
          </w:p>
        </w:tc>
        <w:tc>
          <w:tcPr>
            <w:tcW w:w="980" w:type="dxa"/>
            <w:shd w:val="clear" w:color="auto" w:fill="auto"/>
            <w:noWrap/>
            <w:vAlign w:val="center"/>
            <w:hideMark/>
          </w:tcPr>
          <w:p w14:paraId="3FB120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36AD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1BA2D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BFAB50D" w14:textId="3C97AE4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6C3131" w14:textId="5CC065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A7F2C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2C798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C9598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56BF94" w14:textId="2B7C1F41" w:rsidTr="00F55B25">
        <w:trPr>
          <w:trHeight w:val="270"/>
          <w:jc w:val="center"/>
        </w:trPr>
        <w:tc>
          <w:tcPr>
            <w:tcW w:w="359" w:type="dxa"/>
            <w:shd w:val="clear" w:color="auto" w:fill="auto"/>
            <w:noWrap/>
            <w:vAlign w:val="center"/>
          </w:tcPr>
          <w:p w14:paraId="00A134EB" w14:textId="3EA0532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161</w:t>
            </w:r>
          </w:p>
        </w:tc>
        <w:tc>
          <w:tcPr>
            <w:tcW w:w="870" w:type="dxa"/>
            <w:shd w:val="clear" w:color="auto" w:fill="auto"/>
            <w:noWrap/>
            <w:vAlign w:val="center"/>
            <w:hideMark/>
          </w:tcPr>
          <w:p w14:paraId="4377D4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0606010098</w:t>
            </w:r>
          </w:p>
        </w:tc>
        <w:tc>
          <w:tcPr>
            <w:tcW w:w="2840" w:type="dxa"/>
            <w:shd w:val="clear" w:color="auto" w:fill="auto"/>
            <w:noWrap/>
            <w:vAlign w:val="center"/>
            <w:hideMark/>
          </w:tcPr>
          <w:p w14:paraId="672A424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PALMAS DE TINGAYOC</w:t>
            </w:r>
          </w:p>
        </w:tc>
        <w:tc>
          <w:tcPr>
            <w:tcW w:w="980" w:type="dxa"/>
            <w:shd w:val="clear" w:color="auto" w:fill="auto"/>
            <w:noWrap/>
            <w:vAlign w:val="center"/>
            <w:hideMark/>
          </w:tcPr>
          <w:p w14:paraId="5B3DE3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3D5A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CB53C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0000D3EC" w14:textId="2204CD8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D6649B" w14:textId="3C00A68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DE6F0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DE6A8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C7D59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75DC95" w14:textId="34598E38" w:rsidTr="00F55B25">
        <w:trPr>
          <w:trHeight w:val="270"/>
          <w:jc w:val="center"/>
        </w:trPr>
        <w:tc>
          <w:tcPr>
            <w:tcW w:w="359" w:type="dxa"/>
            <w:shd w:val="clear" w:color="auto" w:fill="auto"/>
            <w:noWrap/>
            <w:vAlign w:val="center"/>
          </w:tcPr>
          <w:p w14:paraId="29006ECD" w14:textId="27A4020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162</w:t>
            </w:r>
          </w:p>
        </w:tc>
        <w:tc>
          <w:tcPr>
            <w:tcW w:w="870" w:type="dxa"/>
            <w:shd w:val="clear" w:color="auto" w:fill="auto"/>
            <w:noWrap/>
            <w:vAlign w:val="center"/>
            <w:hideMark/>
          </w:tcPr>
          <w:p w14:paraId="10A786B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0606010099</w:t>
            </w:r>
          </w:p>
        </w:tc>
        <w:tc>
          <w:tcPr>
            <w:tcW w:w="2840" w:type="dxa"/>
            <w:shd w:val="clear" w:color="auto" w:fill="auto"/>
            <w:noWrap/>
            <w:vAlign w:val="center"/>
            <w:hideMark/>
          </w:tcPr>
          <w:p w14:paraId="05E8D97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TRIGOPAMPA</w:t>
            </w:r>
          </w:p>
        </w:tc>
        <w:tc>
          <w:tcPr>
            <w:tcW w:w="980" w:type="dxa"/>
            <w:shd w:val="clear" w:color="auto" w:fill="auto"/>
            <w:noWrap/>
            <w:vAlign w:val="center"/>
            <w:hideMark/>
          </w:tcPr>
          <w:p w14:paraId="50EAF3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9ED0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7C11D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8BCD2F0" w14:textId="2D4D8CA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8C6A08" w14:textId="3ACEC08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CC94D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6084F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B1D30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F6B791" w14:textId="42FAC2B0" w:rsidTr="00F55B25">
        <w:trPr>
          <w:trHeight w:val="270"/>
          <w:jc w:val="center"/>
        </w:trPr>
        <w:tc>
          <w:tcPr>
            <w:tcW w:w="359" w:type="dxa"/>
            <w:shd w:val="clear" w:color="auto" w:fill="auto"/>
            <w:noWrap/>
            <w:vAlign w:val="center"/>
          </w:tcPr>
          <w:p w14:paraId="569C24FB" w14:textId="59EE72C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163</w:t>
            </w:r>
          </w:p>
        </w:tc>
        <w:tc>
          <w:tcPr>
            <w:tcW w:w="870" w:type="dxa"/>
            <w:shd w:val="clear" w:color="auto" w:fill="auto"/>
            <w:noWrap/>
            <w:vAlign w:val="center"/>
            <w:hideMark/>
          </w:tcPr>
          <w:p w14:paraId="3F439D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0606010109</w:t>
            </w:r>
          </w:p>
        </w:tc>
        <w:tc>
          <w:tcPr>
            <w:tcW w:w="2840" w:type="dxa"/>
            <w:shd w:val="clear" w:color="auto" w:fill="auto"/>
            <w:noWrap/>
            <w:vAlign w:val="center"/>
            <w:hideMark/>
          </w:tcPr>
          <w:p w14:paraId="2007D68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VALLE CALLACATE</w:t>
            </w:r>
          </w:p>
        </w:tc>
        <w:tc>
          <w:tcPr>
            <w:tcW w:w="980" w:type="dxa"/>
            <w:shd w:val="clear" w:color="auto" w:fill="auto"/>
            <w:noWrap/>
            <w:vAlign w:val="center"/>
            <w:hideMark/>
          </w:tcPr>
          <w:p w14:paraId="67BD8B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93F5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03A8A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8CAB35E" w14:textId="131AEAD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ED683F" w14:textId="6EF504E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C502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7B000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0BA46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212874" w14:textId="3EAF657A" w:rsidTr="00F55B25">
        <w:trPr>
          <w:trHeight w:val="270"/>
          <w:jc w:val="center"/>
        </w:trPr>
        <w:tc>
          <w:tcPr>
            <w:tcW w:w="359" w:type="dxa"/>
            <w:shd w:val="clear" w:color="auto" w:fill="auto"/>
            <w:noWrap/>
            <w:vAlign w:val="center"/>
          </w:tcPr>
          <w:p w14:paraId="11ECFCF0" w14:textId="2BB5100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164</w:t>
            </w:r>
          </w:p>
        </w:tc>
        <w:tc>
          <w:tcPr>
            <w:tcW w:w="870" w:type="dxa"/>
            <w:shd w:val="clear" w:color="auto" w:fill="auto"/>
            <w:noWrap/>
            <w:vAlign w:val="center"/>
            <w:hideMark/>
          </w:tcPr>
          <w:p w14:paraId="4BB02C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0606010121</w:t>
            </w:r>
          </w:p>
        </w:tc>
        <w:tc>
          <w:tcPr>
            <w:tcW w:w="2840" w:type="dxa"/>
            <w:shd w:val="clear" w:color="auto" w:fill="auto"/>
            <w:noWrap/>
            <w:vAlign w:val="center"/>
            <w:hideMark/>
          </w:tcPr>
          <w:p w14:paraId="40AF9AA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980" w:type="dxa"/>
            <w:shd w:val="clear" w:color="auto" w:fill="auto"/>
            <w:noWrap/>
            <w:vAlign w:val="center"/>
            <w:hideMark/>
          </w:tcPr>
          <w:p w14:paraId="2BCBF6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B71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9DF71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BEBAECB" w14:textId="0AB02F1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0EA5D6" w14:textId="234FEAB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FCAA6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F810C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D4D38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FB2913" w14:textId="24C3FCEC" w:rsidTr="00F55B25">
        <w:trPr>
          <w:trHeight w:val="270"/>
          <w:jc w:val="center"/>
        </w:trPr>
        <w:tc>
          <w:tcPr>
            <w:tcW w:w="359" w:type="dxa"/>
            <w:shd w:val="clear" w:color="auto" w:fill="auto"/>
            <w:noWrap/>
            <w:vAlign w:val="center"/>
          </w:tcPr>
          <w:p w14:paraId="13199C1F" w14:textId="5C34EC6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165</w:t>
            </w:r>
          </w:p>
        </w:tc>
        <w:tc>
          <w:tcPr>
            <w:tcW w:w="870" w:type="dxa"/>
            <w:shd w:val="clear" w:color="auto" w:fill="auto"/>
            <w:noWrap/>
            <w:vAlign w:val="center"/>
            <w:hideMark/>
          </w:tcPr>
          <w:p w14:paraId="58870AA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0606020014</w:t>
            </w:r>
          </w:p>
        </w:tc>
        <w:tc>
          <w:tcPr>
            <w:tcW w:w="2840" w:type="dxa"/>
            <w:shd w:val="clear" w:color="auto" w:fill="auto"/>
            <w:noWrap/>
            <w:vAlign w:val="center"/>
            <w:hideMark/>
          </w:tcPr>
          <w:p w14:paraId="4FB0BC7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CHURAZ</w:t>
            </w:r>
          </w:p>
        </w:tc>
        <w:tc>
          <w:tcPr>
            <w:tcW w:w="980" w:type="dxa"/>
            <w:shd w:val="clear" w:color="auto" w:fill="auto"/>
            <w:noWrap/>
            <w:vAlign w:val="center"/>
            <w:hideMark/>
          </w:tcPr>
          <w:p w14:paraId="4A3BAA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1643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7345B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5156554A" w14:textId="240A8DC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EA72EB7" w14:textId="2B9D6C7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B80DE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48DA8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DCAAE8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3AD8BA" w14:textId="3395F46A" w:rsidTr="00F55B25">
        <w:trPr>
          <w:trHeight w:val="270"/>
          <w:jc w:val="center"/>
        </w:trPr>
        <w:tc>
          <w:tcPr>
            <w:tcW w:w="359" w:type="dxa"/>
            <w:shd w:val="clear" w:color="auto" w:fill="auto"/>
            <w:noWrap/>
            <w:vAlign w:val="center"/>
          </w:tcPr>
          <w:p w14:paraId="0F636791" w14:textId="755E220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166</w:t>
            </w:r>
          </w:p>
        </w:tc>
        <w:tc>
          <w:tcPr>
            <w:tcW w:w="870" w:type="dxa"/>
            <w:shd w:val="clear" w:color="auto" w:fill="auto"/>
            <w:noWrap/>
            <w:vAlign w:val="center"/>
            <w:hideMark/>
          </w:tcPr>
          <w:p w14:paraId="7388D8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0606020016</w:t>
            </w:r>
          </w:p>
        </w:tc>
        <w:tc>
          <w:tcPr>
            <w:tcW w:w="2840" w:type="dxa"/>
            <w:shd w:val="clear" w:color="auto" w:fill="auto"/>
            <w:noWrap/>
            <w:vAlign w:val="center"/>
            <w:hideMark/>
          </w:tcPr>
          <w:p w14:paraId="63F3FF5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TERESA DE QUEROMARCA</w:t>
            </w:r>
          </w:p>
        </w:tc>
        <w:tc>
          <w:tcPr>
            <w:tcW w:w="980" w:type="dxa"/>
            <w:shd w:val="clear" w:color="auto" w:fill="auto"/>
            <w:noWrap/>
            <w:vAlign w:val="center"/>
            <w:hideMark/>
          </w:tcPr>
          <w:p w14:paraId="229830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970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D5BE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03388C93" w14:textId="43ED9C4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0736E4" w14:textId="7812C5B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AD19B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2B8D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CE670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C836F4D" w14:textId="7B52DC7E" w:rsidTr="00F55B25">
        <w:trPr>
          <w:trHeight w:val="270"/>
          <w:jc w:val="center"/>
        </w:trPr>
        <w:tc>
          <w:tcPr>
            <w:tcW w:w="359" w:type="dxa"/>
            <w:shd w:val="clear" w:color="auto" w:fill="auto"/>
            <w:noWrap/>
            <w:vAlign w:val="center"/>
          </w:tcPr>
          <w:p w14:paraId="5A992711" w14:textId="374C54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167</w:t>
            </w:r>
          </w:p>
        </w:tc>
        <w:tc>
          <w:tcPr>
            <w:tcW w:w="870" w:type="dxa"/>
            <w:shd w:val="clear" w:color="auto" w:fill="auto"/>
            <w:noWrap/>
            <w:vAlign w:val="center"/>
            <w:hideMark/>
          </w:tcPr>
          <w:p w14:paraId="407CAC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0606020023</w:t>
            </w:r>
          </w:p>
        </w:tc>
        <w:tc>
          <w:tcPr>
            <w:tcW w:w="2840" w:type="dxa"/>
            <w:shd w:val="clear" w:color="auto" w:fill="auto"/>
            <w:noWrap/>
            <w:vAlign w:val="center"/>
            <w:hideMark/>
          </w:tcPr>
          <w:p w14:paraId="09F8C86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BATANCILLO</w:t>
            </w:r>
          </w:p>
        </w:tc>
        <w:tc>
          <w:tcPr>
            <w:tcW w:w="980" w:type="dxa"/>
            <w:shd w:val="clear" w:color="auto" w:fill="auto"/>
            <w:noWrap/>
            <w:vAlign w:val="center"/>
            <w:hideMark/>
          </w:tcPr>
          <w:p w14:paraId="282CFE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2CB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4B5BE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5A327B83" w14:textId="0D9218B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4B962E" w14:textId="2B759DC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CD6AB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08AA3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E1B80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8C49D9" w14:textId="525D8789" w:rsidTr="00F55B25">
        <w:trPr>
          <w:trHeight w:val="270"/>
          <w:jc w:val="center"/>
        </w:trPr>
        <w:tc>
          <w:tcPr>
            <w:tcW w:w="359" w:type="dxa"/>
            <w:shd w:val="clear" w:color="auto" w:fill="auto"/>
            <w:noWrap/>
            <w:vAlign w:val="center"/>
          </w:tcPr>
          <w:p w14:paraId="0951DD1B" w14:textId="06653D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168</w:t>
            </w:r>
          </w:p>
        </w:tc>
        <w:tc>
          <w:tcPr>
            <w:tcW w:w="870" w:type="dxa"/>
            <w:shd w:val="clear" w:color="auto" w:fill="auto"/>
            <w:noWrap/>
            <w:vAlign w:val="center"/>
            <w:hideMark/>
          </w:tcPr>
          <w:p w14:paraId="249BF94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0606020047</w:t>
            </w:r>
          </w:p>
        </w:tc>
        <w:tc>
          <w:tcPr>
            <w:tcW w:w="2840" w:type="dxa"/>
            <w:shd w:val="clear" w:color="auto" w:fill="auto"/>
            <w:noWrap/>
            <w:vAlign w:val="center"/>
            <w:hideMark/>
          </w:tcPr>
          <w:p w14:paraId="0EB7C4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3AE939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3EC4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3042F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27AB40F3" w14:textId="38CB80D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9EF74C" w14:textId="5DB9457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2087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1D554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2565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913C2D" w14:textId="5AC499DA" w:rsidTr="00F55B25">
        <w:trPr>
          <w:trHeight w:val="270"/>
          <w:jc w:val="center"/>
        </w:trPr>
        <w:tc>
          <w:tcPr>
            <w:tcW w:w="359" w:type="dxa"/>
            <w:shd w:val="clear" w:color="auto" w:fill="auto"/>
            <w:noWrap/>
            <w:vAlign w:val="center"/>
          </w:tcPr>
          <w:p w14:paraId="4AF9EAA4" w14:textId="7502F3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169</w:t>
            </w:r>
          </w:p>
        </w:tc>
        <w:tc>
          <w:tcPr>
            <w:tcW w:w="870" w:type="dxa"/>
            <w:shd w:val="clear" w:color="auto" w:fill="auto"/>
            <w:noWrap/>
            <w:vAlign w:val="center"/>
            <w:hideMark/>
          </w:tcPr>
          <w:p w14:paraId="70AB63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0606020052</w:t>
            </w:r>
          </w:p>
        </w:tc>
        <w:tc>
          <w:tcPr>
            <w:tcW w:w="2840" w:type="dxa"/>
            <w:shd w:val="clear" w:color="auto" w:fill="auto"/>
            <w:noWrap/>
            <w:vAlign w:val="center"/>
            <w:hideMark/>
          </w:tcPr>
          <w:p w14:paraId="7A06C2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YAPANA</w:t>
            </w:r>
          </w:p>
        </w:tc>
        <w:tc>
          <w:tcPr>
            <w:tcW w:w="980" w:type="dxa"/>
            <w:shd w:val="clear" w:color="auto" w:fill="auto"/>
            <w:noWrap/>
            <w:vAlign w:val="center"/>
            <w:hideMark/>
          </w:tcPr>
          <w:p w14:paraId="706A30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E55F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E840D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1B3818F3" w14:textId="721AC02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FDBC94" w14:textId="6FE765C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3829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8D3D4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4F2F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9DCCCF" w14:textId="4FCE589A" w:rsidTr="00F55B25">
        <w:trPr>
          <w:trHeight w:val="270"/>
          <w:jc w:val="center"/>
        </w:trPr>
        <w:tc>
          <w:tcPr>
            <w:tcW w:w="359" w:type="dxa"/>
            <w:shd w:val="clear" w:color="auto" w:fill="auto"/>
            <w:noWrap/>
            <w:vAlign w:val="center"/>
          </w:tcPr>
          <w:p w14:paraId="4ABE8275" w14:textId="0D4409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170</w:t>
            </w:r>
          </w:p>
        </w:tc>
        <w:tc>
          <w:tcPr>
            <w:tcW w:w="870" w:type="dxa"/>
            <w:shd w:val="clear" w:color="auto" w:fill="auto"/>
            <w:noWrap/>
            <w:vAlign w:val="center"/>
            <w:hideMark/>
          </w:tcPr>
          <w:p w14:paraId="099FA2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0606020059</w:t>
            </w:r>
          </w:p>
        </w:tc>
        <w:tc>
          <w:tcPr>
            <w:tcW w:w="2840" w:type="dxa"/>
            <w:shd w:val="clear" w:color="auto" w:fill="auto"/>
            <w:noWrap/>
            <w:vAlign w:val="center"/>
            <w:hideMark/>
          </w:tcPr>
          <w:p w14:paraId="4C37C26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CUMBE</w:t>
            </w:r>
          </w:p>
        </w:tc>
        <w:tc>
          <w:tcPr>
            <w:tcW w:w="980" w:type="dxa"/>
            <w:shd w:val="clear" w:color="auto" w:fill="auto"/>
            <w:noWrap/>
            <w:vAlign w:val="center"/>
            <w:hideMark/>
          </w:tcPr>
          <w:p w14:paraId="122942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E74A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B338B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79EC3DEF" w14:textId="074B52C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810F56" w14:textId="5221E8C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361A5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B25F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29DE3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CE1EAC" w14:textId="733ECEC0" w:rsidTr="00F55B25">
        <w:trPr>
          <w:trHeight w:val="270"/>
          <w:jc w:val="center"/>
        </w:trPr>
        <w:tc>
          <w:tcPr>
            <w:tcW w:w="359" w:type="dxa"/>
            <w:shd w:val="clear" w:color="auto" w:fill="auto"/>
            <w:noWrap/>
            <w:vAlign w:val="center"/>
          </w:tcPr>
          <w:p w14:paraId="5FC6DA11" w14:textId="061C47A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171</w:t>
            </w:r>
          </w:p>
        </w:tc>
        <w:tc>
          <w:tcPr>
            <w:tcW w:w="870" w:type="dxa"/>
            <w:shd w:val="clear" w:color="auto" w:fill="auto"/>
            <w:noWrap/>
            <w:vAlign w:val="center"/>
            <w:hideMark/>
          </w:tcPr>
          <w:p w14:paraId="6AA8B9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0606030011</w:t>
            </w:r>
          </w:p>
        </w:tc>
        <w:tc>
          <w:tcPr>
            <w:tcW w:w="2840" w:type="dxa"/>
            <w:shd w:val="clear" w:color="auto" w:fill="auto"/>
            <w:noWrap/>
            <w:vAlign w:val="center"/>
            <w:hideMark/>
          </w:tcPr>
          <w:p w14:paraId="65D609D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5F4419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961D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3F6B6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F9FC3F2" w14:textId="6FB4047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C16844" w14:textId="7710EEA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A5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5ACF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8E95B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7F046B" w14:textId="38131C0C" w:rsidTr="00F55B25">
        <w:trPr>
          <w:trHeight w:val="270"/>
          <w:jc w:val="center"/>
        </w:trPr>
        <w:tc>
          <w:tcPr>
            <w:tcW w:w="359" w:type="dxa"/>
            <w:shd w:val="clear" w:color="auto" w:fill="auto"/>
            <w:noWrap/>
            <w:vAlign w:val="center"/>
          </w:tcPr>
          <w:p w14:paraId="407B6761" w14:textId="05F5F59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172</w:t>
            </w:r>
          </w:p>
        </w:tc>
        <w:tc>
          <w:tcPr>
            <w:tcW w:w="870" w:type="dxa"/>
            <w:shd w:val="clear" w:color="auto" w:fill="auto"/>
            <w:noWrap/>
            <w:vAlign w:val="center"/>
            <w:hideMark/>
          </w:tcPr>
          <w:p w14:paraId="5939C53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0606030012</w:t>
            </w:r>
          </w:p>
        </w:tc>
        <w:tc>
          <w:tcPr>
            <w:tcW w:w="2840" w:type="dxa"/>
            <w:shd w:val="clear" w:color="auto" w:fill="auto"/>
            <w:noWrap/>
            <w:vAlign w:val="center"/>
            <w:hideMark/>
          </w:tcPr>
          <w:p w14:paraId="1850763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MESARUME</w:t>
            </w:r>
          </w:p>
        </w:tc>
        <w:tc>
          <w:tcPr>
            <w:tcW w:w="980" w:type="dxa"/>
            <w:shd w:val="clear" w:color="auto" w:fill="auto"/>
            <w:noWrap/>
            <w:vAlign w:val="center"/>
            <w:hideMark/>
          </w:tcPr>
          <w:p w14:paraId="61D34F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9CEA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CC53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4D9640AD" w14:textId="681D524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AB9690" w14:textId="0F2D07F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BBECF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6B865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27CE8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03CFEE7" w14:textId="222AE68A" w:rsidTr="00F55B25">
        <w:trPr>
          <w:trHeight w:val="270"/>
          <w:jc w:val="center"/>
        </w:trPr>
        <w:tc>
          <w:tcPr>
            <w:tcW w:w="359" w:type="dxa"/>
            <w:shd w:val="clear" w:color="auto" w:fill="auto"/>
            <w:noWrap/>
            <w:vAlign w:val="center"/>
          </w:tcPr>
          <w:p w14:paraId="65D94F4A" w14:textId="47DC4BF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173</w:t>
            </w:r>
          </w:p>
        </w:tc>
        <w:tc>
          <w:tcPr>
            <w:tcW w:w="870" w:type="dxa"/>
            <w:shd w:val="clear" w:color="auto" w:fill="auto"/>
            <w:noWrap/>
            <w:vAlign w:val="center"/>
            <w:hideMark/>
          </w:tcPr>
          <w:p w14:paraId="5CC3C29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0606030014</w:t>
            </w:r>
          </w:p>
        </w:tc>
        <w:tc>
          <w:tcPr>
            <w:tcW w:w="2840" w:type="dxa"/>
            <w:shd w:val="clear" w:color="auto" w:fill="auto"/>
            <w:noWrap/>
            <w:vAlign w:val="center"/>
            <w:hideMark/>
          </w:tcPr>
          <w:p w14:paraId="5D0D0C9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58A919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A3409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96703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4A7FF47" w14:textId="47EB4FF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810BB" w14:textId="183C19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7694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95F7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DAF94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BEBDCDA" w14:textId="0599D4AA" w:rsidTr="00F55B25">
        <w:trPr>
          <w:trHeight w:val="270"/>
          <w:jc w:val="center"/>
        </w:trPr>
        <w:tc>
          <w:tcPr>
            <w:tcW w:w="359" w:type="dxa"/>
            <w:shd w:val="clear" w:color="auto" w:fill="auto"/>
            <w:noWrap/>
            <w:vAlign w:val="center"/>
          </w:tcPr>
          <w:p w14:paraId="5F0BA87A" w14:textId="695C45C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174</w:t>
            </w:r>
          </w:p>
        </w:tc>
        <w:tc>
          <w:tcPr>
            <w:tcW w:w="870" w:type="dxa"/>
            <w:shd w:val="clear" w:color="auto" w:fill="auto"/>
            <w:noWrap/>
            <w:vAlign w:val="center"/>
            <w:hideMark/>
          </w:tcPr>
          <w:p w14:paraId="5D4B31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0606030015</w:t>
            </w:r>
          </w:p>
        </w:tc>
        <w:tc>
          <w:tcPr>
            <w:tcW w:w="2840" w:type="dxa"/>
            <w:shd w:val="clear" w:color="auto" w:fill="auto"/>
            <w:noWrap/>
            <w:vAlign w:val="center"/>
            <w:hideMark/>
          </w:tcPr>
          <w:p w14:paraId="28C54B3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3E486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145B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FEE0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30292FBB" w14:textId="29681B4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EB0454" w14:textId="4BF925B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11C6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263D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80364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6759DF2" w14:textId="46AE33CE" w:rsidTr="00F55B25">
        <w:trPr>
          <w:trHeight w:val="270"/>
          <w:jc w:val="center"/>
        </w:trPr>
        <w:tc>
          <w:tcPr>
            <w:tcW w:w="359" w:type="dxa"/>
            <w:shd w:val="clear" w:color="auto" w:fill="auto"/>
            <w:noWrap/>
            <w:vAlign w:val="center"/>
          </w:tcPr>
          <w:p w14:paraId="72845575" w14:textId="13EEFDA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175</w:t>
            </w:r>
          </w:p>
        </w:tc>
        <w:tc>
          <w:tcPr>
            <w:tcW w:w="870" w:type="dxa"/>
            <w:shd w:val="clear" w:color="auto" w:fill="auto"/>
            <w:noWrap/>
            <w:vAlign w:val="center"/>
            <w:hideMark/>
          </w:tcPr>
          <w:p w14:paraId="59CF67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0606030019</w:t>
            </w:r>
          </w:p>
        </w:tc>
        <w:tc>
          <w:tcPr>
            <w:tcW w:w="2840" w:type="dxa"/>
            <w:shd w:val="clear" w:color="auto" w:fill="auto"/>
            <w:noWrap/>
            <w:vAlign w:val="center"/>
            <w:hideMark/>
          </w:tcPr>
          <w:p w14:paraId="04C3BA5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63CFED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E672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5B1A92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154BC8D" w14:textId="19EAB35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B3D805" w14:textId="3718E6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D732C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0EC61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0637B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08A70C3" w14:textId="1D94EF3B" w:rsidTr="00F55B25">
        <w:trPr>
          <w:trHeight w:val="270"/>
          <w:jc w:val="center"/>
        </w:trPr>
        <w:tc>
          <w:tcPr>
            <w:tcW w:w="359" w:type="dxa"/>
            <w:shd w:val="clear" w:color="auto" w:fill="auto"/>
            <w:noWrap/>
            <w:vAlign w:val="center"/>
          </w:tcPr>
          <w:p w14:paraId="693908B4" w14:textId="5286A9C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176</w:t>
            </w:r>
          </w:p>
        </w:tc>
        <w:tc>
          <w:tcPr>
            <w:tcW w:w="870" w:type="dxa"/>
            <w:shd w:val="clear" w:color="auto" w:fill="auto"/>
            <w:noWrap/>
            <w:vAlign w:val="center"/>
            <w:hideMark/>
          </w:tcPr>
          <w:p w14:paraId="4C0FDF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0606040008</w:t>
            </w:r>
          </w:p>
        </w:tc>
        <w:tc>
          <w:tcPr>
            <w:tcW w:w="2840" w:type="dxa"/>
            <w:shd w:val="clear" w:color="auto" w:fill="auto"/>
            <w:noWrap/>
            <w:vAlign w:val="center"/>
            <w:hideMark/>
          </w:tcPr>
          <w:p w14:paraId="1803994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D1B24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433E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B9C4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323BE89F" w14:textId="5BEE7D1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A8A33C" w14:textId="3AD256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8AEB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BC550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AA6C4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0E4100" w14:textId="26096C7D" w:rsidTr="00F55B25">
        <w:trPr>
          <w:trHeight w:val="270"/>
          <w:jc w:val="center"/>
        </w:trPr>
        <w:tc>
          <w:tcPr>
            <w:tcW w:w="359" w:type="dxa"/>
            <w:shd w:val="clear" w:color="auto" w:fill="auto"/>
            <w:noWrap/>
            <w:vAlign w:val="center"/>
          </w:tcPr>
          <w:p w14:paraId="0A14DE7B" w14:textId="132BAED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177</w:t>
            </w:r>
          </w:p>
        </w:tc>
        <w:tc>
          <w:tcPr>
            <w:tcW w:w="870" w:type="dxa"/>
            <w:shd w:val="clear" w:color="auto" w:fill="auto"/>
            <w:noWrap/>
            <w:vAlign w:val="center"/>
            <w:hideMark/>
          </w:tcPr>
          <w:p w14:paraId="5DA7CF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0606040015</w:t>
            </w:r>
          </w:p>
        </w:tc>
        <w:tc>
          <w:tcPr>
            <w:tcW w:w="2840" w:type="dxa"/>
            <w:shd w:val="clear" w:color="auto" w:fill="auto"/>
            <w:noWrap/>
            <w:vAlign w:val="center"/>
            <w:hideMark/>
          </w:tcPr>
          <w:p w14:paraId="09BF12A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023C08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0BFF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B449D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299BC778" w14:textId="674305C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4C815B" w14:textId="3F57E2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0B6A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57B2E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93B8F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850F8F" w14:textId="082BFFD4" w:rsidTr="00F55B25">
        <w:trPr>
          <w:trHeight w:val="270"/>
          <w:jc w:val="center"/>
        </w:trPr>
        <w:tc>
          <w:tcPr>
            <w:tcW w:w="359" w:type="dxa"/>
            <w:shd w:val="clear" w:color="auto" w:fill="auto"/>
            <w:noWrap/>
            <w:vAlign w:val="center"/>
          </w:tcPr>
          <w:p w14:paraId="16E06BC1" w14:textId="0DDEC0B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178</w:t>
            </w:r>
          </w:p>
        </w:tc>
        <w:tc>
          <w:tcPr>
            <w:tcW w:w="870" w:type="dxa"/>
            <w:shd w:val="clear" w:color="auto" w:fill="auto"/>
            <w:noWrap/>
            <w:vAlign w:val="center"/>
            <w:hideMark/>
          </w:tcPr>
          <w:p w14:paraId="3A927A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0606040019</w:t>
            </w:r>
          </w:p>
        </w:tc>
        <w:tc>
          <w:tcPr>
            <w:tcW w:w="2840" w:type="dxa"/>
            <w:shd w:val="clear" w:color="auto" w:fill="auto"/>
            <w:noWrap/>
            <w:vAlign w:val="center"/>
            <w:hideMark/>
          </w:tcPr>
          <w:p w14:paraId="20825ED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CONTULIAN</w:t>
            </w:r>
          </w:p>
        </w:tc>
        <w:tc>
          <w:tcPr>
            <w:tcW w:w="980" w:type="dxa"/>
            <w:shd w:val="clear" w:color="auto" w:fill="auto"/>
            <w:noWrap/>
            <w:vAlign w:val="center"/>
            <w:hideMark/>
          </w:tcPr>
          <w:p w14:paraId="447E27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C952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732F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2AFBC41B" w14:textId="11414BE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013C62" w14:textId="5840048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4764D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18029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02138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9B4A3AC" w14:textId="39B4D028" w:rsidTr="00F55B25">
        <w:trPr>
          <w:trHeight w:val="270"/>
          <w:jc w:val="center"/>
        </w:trPr>
        <w:tc>
          <w:tcPr>
            <w:tcW w:w="359" w:type="dxa"/>
            <w:shd w:val="clear" w:color="auto" w:fill="auto"/>
            <w:noWrap/>
            <w:vAlign w:val="center"/>
          </w:tcPr>
          <w:p w14:paraId="00B2CD60" w14:textId="35936A0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179</w:t>
            </w:r>
          </w:p>
        </w:tc>
        <w:tc>
          <w:tcPr>
            <w:tcW w:w="870" w:type="dxa"/>
            <w:shd w:val="clear" w:color="auto" w:fill="auto"/>
            <w:noWrap/>
            <w:vAlign w:val="center"/>
            <w:hideMark/>
          </w:tcPr>
          <w:p w14:paraId="667D89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0606050004</w:t>
            </w:r>
          </w:p>
        </w:tc>
        <w:tc>
          <w:tcPr>
            <w:tcW w:w="2840" w:type="dxa"/>
            <w:shd w:val="clear" w:color="auto" w:fill="auto"/>
            <w:noWrap/>
            <w:vAlign w:val="center"/>
            <w:hideMark/>
          </w:tcPr>
          <w:p w14:paraId="78FFCC3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LAGUNA</w:t>
            </w:r>
          </w:p>
        </w:tc>
        <w:tc>
          <w:tcPr>
            <w:tcW w:w="980" w:type="dxa"/>
            <w:shd w:val="clear" w:color="auto" w:fill="auto"/>
            <w:noWrap/>
            <w:vAlign w:val="center"/>
            <w:hideMark/>
          </w:tcPr>
          <w:p w14:paraId="084AD9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7AD3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517EB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4D5D0A57" w14:textId="1109C7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691FD" w14:textId="179F17B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3B72E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8325D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8A2506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D8AD482" w14:textId="35F2FF92" w:rsidTr="00F55B25">
        <w:trPr>
          <w:trHeight w:val="270"/>
          <w:jc w:val="center"/>
        </w:trPr>
        <w:tc>
          <w:tcPr>
            <w:tcW w:w="359" w:type="dxa"/>
            <w:shd w:val="clear" w:color="auto" w:fill="auto"/>
            <w:noWrap/>
            <w:vAlign w:val="center"/>
          </w:tcPr>
          <w:p w14:paraId="31F7D287" w14:textId="735717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180</w:t>
            </w:r>
          </w:p>
        </w:tc>
        <w:tc>
          <w:tcPr>
            <w:tcW w:w="870" w:type="dxa"/>
            <w:shd w:val="clear" w:color="auto" w:fill="auto"/>
            <w:noWrap/>
            <w:vAlign w:val="center"/>
            <w:hideMark/>
          </w:tcPr>
          <w:p w14:paraId="0B5465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0606050006</w:t>
            </w:r>
          </w:p>
        </w:tc>
        <w:tc>
          <w:tcPr>
            <w:tcW w:w="2840" w:type="dxa"/>
            <w:shd w:val="clear" w:color="auto" w:fill="auto"/>
            <w:noWrap/>
            <w:vAlign w:val="center"/>
            <w:hideMark/>
          </w:tcPr>
          <w:p w14:paraId="3FB76B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CARDON</w:t>
            </w:r>
          </w:p>
        </w:tc>
        <w:tc>
          <w:tcPr>
            <w:tcW w:w="980" w:type="dxa"/>
            <w:shd w:val="clear" w:color="auto" w:fill="auto"/>
            <w:noWrap/>
            <w:vAlign w:val="center"/>
            <w:hideMark/>
          </w:tcPr>
          <w:p w14:paraId="7A923B3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F7A6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5C886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2E644692" w14:textId="3F4A246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8EC5557" w14:textId="05627D0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92A3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FD907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43457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2EFB4DE" w14:textId="1DCC3C93" w:rsidTr="00F55B25">
        <w:trPr>
          <w:trHeight w:val="270"/>
          <w:jc w:val="center"/>
        </w:trPr>
        <w:tc>
          <w:tcPr>
            <w:tcW w:w="359" w:type="dxa"/>
            <w:shd w:val="clear" w:color="auto" w:fill="auto"/>
            <w:noWrap/>
            <w:vAlign w:val="center"/>
          </w:tcPr>
          <w:p w14:paraId="62074CED" w14:textId="6F23355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181</w:t>
            </w:r>
          </w:p>
        </w:tc>
        <w:tc>
          <w:tcPr>
            <w:tcW w:w="870" w:type="dxa"/>
            <w:shd w:val="clear" w:color="auto" w:fill="auto"/>
            <w:noWrap/>
            <w:vAlign w:val="center"/>
            <w:hideMark/>
          </w:tcPr>
          <w:p w14:paraId="4D1F07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0606050008</w:t>
            </w:r>
          </w:p>
        </w:tc>
        <w:tc>
          <w:tcPr>
            <w:tcW w:w="2840" w:type="dxa"/>
            <w:shd w:val="clear" w:color="auto" w:fill="auto"/>
            <w:noWrap/>
            <w:vAlign w:val="center"/>
            <w:hideMark/>
          </w:tcPr>
          <w:p w14:paraId="3A7B05E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CUBILLINA</w:t>
            </w:r>
          </w:p>
        </w:tc>
        <w:tc>
          <w:tcPr>
            <w:tcW w:w="980" w:type="dxa"/>
            <w:shd w:val="clear" w:color="auto" w:fill="auto"/>
            <w:noWrap/>
            <w:vAlign w:val="center"/>
            <w:hideMark/>
          </w:tcPr>
          <w:p w14:paraId="1C9F80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0192C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698E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4CEDD01E" w14:textId="1A63680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9BF1E3" w14:textId="57F429A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9B4D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785C8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3C872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655642" w14:textId="101AB6E5" w:rsidTr="00F55B25">
        <w:trPr>
          <w:trHeight w:val="270"/>
          <w:jc w:val="center"/>
        </w:trPr>
        <w:tc>
          <w:tcPr>
            <w:tcW w:w="359" w:type="dxa"/>
            <w:shd w:val="clear" w:color="auto" w:fill="auto"/>
            <w:noWrap/>
            <w:vAlign w:val="center"/>
          </w:tcPr>
          <w:p w14:paraId="20FA84F6" w14:textId="34C1E44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182</w:t>
            </w:r>
          </w:p>
        </w:tc>
        <w:tc>
          <w:tcPr>
            <w:tcW w:w="870" w:type="dxa"/>
            <w:shd w:val="clear" w:color="auto" w:fill="auto"/>
            <w:noWrap/>
            <w:vAlign w:val="center"/>
            <w:hideMark/>
          </w:tcPr>
          <w:p w14:paraId="45CBA2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0606050011</w:t>
            </w:r>
          </w:p>
        </w:tc>
        <w:tc>
          <w:tcPr>
            <w:tcW w:w="2840" w:type="dxa"/>
            <w:shd w:val="clear" w:color="auto" w:fill="auto"/>
            <w:noWrap/>
            <w:vAlign w:val="center"/>
            <w:hideMark/>
          </w:tcPr>
          <w:p w14:paraId="3031F0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SIPIAN</w:t>
            </w:r>
          </w:p>
        </w:tc>
        <w:tc>
          <w:tcPr>
            <w:tcW w:w="980" w:type="dxa"/>
            <w:shd w:val="clear" w:color="auto" w:fill="auto"/>
            <w:noWrap/>
            <w:vAlign w:val="center"/>
            <w:hideMark/>
          </w:tcPr>
          <w:p w14:paraId="06E0C6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34E4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03F2E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2C4FF206" w14:textId="729B6C0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ED1BA0" w14:textId="5A55E57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499E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A4B1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E7381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57A32AE" w14:textId="205FE6CF" w:rsidTr="00F55B25">
        <w:trPr>
          <w:trHeight w:val="270"/>
          <w:jc w:val="center"/>
        </w:trPr>
        <w:tc>
          <w:tcPr>
            <w:tcW w:w="359" w:type="dxa"/>
            <w:shd w:val="clear" w:color="auto" w:fill="auto"/>
            <w:noWrap/>
            <w:vAlign w:val="center"/>
          </w:tcPr>
          <w:p w14:paraId="76AAEF99" w14:textId="0D6069D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183</w:t>
            </w:r>
          </w:p>
        </w:tc>
        <w:tc>
          <w:tcPr>
            <w:tcW w:w="870" w:type="dxa"/>
            <w:shd w:val="clear" w:color="auto" w:fill="auto"/>
            <w:noWrap/>
            <w:vAlign w:val="center"/>
            <w:hideMark/>
          </w:tcPr>
          <w:p w14:paraId="16B6C7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0606050012</w:t>
            </w:r>
          </w:p>
        </w:tc>
        <w:tc>
          <w:tcPr>
            <w:tcW w:w="2840" w:type="dxa"/>
            <w:shd w:val="clear" w:color="auto" w:fill="auto"/>
            <w:noWrap/>
            <w:vAlign w:val="center"/>
            <w:hideMark/>
          </w:tcPr>
          <w:p w14:paraId="7D1724D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LLUSHCAPAMPA</w:t>
            </w:r>
          </w:p>
        </w:tc>
        <w:tc>
          <w:tcPr>
            <w:tcW w:w="980" w:type="dxa"/>
            <w:shd w:val="clear" w:color="auto" w:fill="auto"/>
            <w:noWrap/>
            <w:vAlign w:val="center"/>
            <w:hideMark/>
          </w:tcPr>
          <w:p w14:paraId="7BEE3D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BA44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D807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5657A65E" w14:textId="4F8C0FF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AEA194" w14:textId="12049F1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D7967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279E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2650D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EC18500" w14:textId="4AF91AEE" w:rsidTr="00F55B25">
        <w:trPr>
          <w:trHeight w:val="270"/>
          <w:jc w:val="center"/>
        </w:trPr>
        <w:tc>
          <w:tcPr>
            <w:tcW w:w="359" w:type="dxa"/>
            <w:shd w:val="clear" w:color="auto" w:fill="auto"/>
            <w:noWrap/>
            <w:vAlign w:val="center"/>
          </w:tcPr>
          <w:p w14:paraId="5BF6F46F" w14:textId="46CA21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184</w:t>
            </w:r>
          </w:p>
        </w:tc>
        <w:tc>
          <w:tcPr>
            <w:tcW w:w="870" w:type="dxa"/>
            <w:shd w:val="clear" w:color="auto" w:fill="auto"/>
            <w:noWrap/>
            <w:vAlign w:val="center"/>
            <w:hideMark/>
          </w:tcPr>
          <w:p w14:paraId="2C0C1B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0606050014</w:t>
            </w:r>
          </w:p>
        </w:tc>
        <w:tc>
          <w:tcPr>
            <w:tcW w:w="2840" w:type="dxa"/>
            <w:shd w:val="clear" w:color="auto" w:fill="auto"/>
            <w:noWrap/>
            <w:vAlign w:val="center"/>
            <w:hideMark/>
          </w:tcPr>
          <w:p w14:paraId="677A259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SUROCHICO LAS PALMAS</w:t>
            </w:r>
          </w:p>
        </w:tc>
        <w:tc>
          <w:tcPr>
            <w:tcW w:w="980" w:type="dxa"/>
            <w:shd w:val="clear" w:color="auto" w:fill="auto"/>
            <w:noWrap/>
            <w:vAlign w:val="center"/>
            <w:hideMark/>
          </w:tcPr>
          <w:p w14:paraId="540119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2FAE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55319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51B1B818" w14:textId="4B4CBB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FD1128" w14:textId="7B9657C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8802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F88A7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8B04D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E80686" w14:textId="5D45608E" w:rsidTr="00F55B25">
        <w:trPr>
          <w:trHeight w:val="270"/>
          <w:jc w:val="center"/>
        </w:trPr>
        <w:tc>
          <w:tcPr>
            <w:tcW w:w="359" w:type="dxa"/>
            <w:shd w:val="clear" w:color="auto" w:fill="auto"/>
            <w:noWrap/>
            <w:vAlign w:val="center"/>
          </w:tcPr>
          <w:p w14:paraId="41184A62" w14:textId="53813E2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185</w:t>
            </w:r>
          </w:p>
        </w:tc>
        <w:tc>
          <w:tcPr>
            <w:tcW w:w="870" w:type="dxa"/>
            <w:shd w:val="clear" w:color="auto" w:fill="auto"/>
            <w:noWrap/>
            <w:vAlign w:val="center"/>
            <w:hideMark/>
          </w:tcPr>
          <w:p w14:paraId="5BEA75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0606050015</w:t>
            </w:r>
          </w:p>
        </w:tc>
        <w:tc>
          <w:tcPr>
            <w:tcW w:w="2840" w:type="dxa"/>
            <w:shd w:val="clear" w:color="auto" w:fill="auto"/>
            <w:noWrap/>
            <w:vAlign w:val="center"/>
            <w:hideMark/>
          </w:tcPr>
          <w:p w14:paraId="4CA40EA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VALLE GRANDE</w:t>
            </w:r>
          </w:p>
        </w:tc>
        <w:tc>
          <w:tcPr>
            <w:tcW w:w="980" w:type="dxa"/>
            <w:shd w:val="clear" w:color="auto" w:fill="auto"/>
            <w:noWrap/>
            <w:vAlign w:val="center"/>
            <w:hideMark/>
          </w:tcPr>
          <w:p w14:paraId="4CD2EF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2DF7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7F89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02A29F0A" w14:textId="59B504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8D0E845" w14:textId="29F04C0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6B6A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AD22E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9607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200AD3" w14:textId="1B9BFA71" w:rsidTr="00F55B25">
        <w:trPr>
          <w:trHeight w:val="270"/>
          <w:jc w:val="center"/>
        </w:trPr>
        <w:tc>
          <w:tcPr>
            <w:tcW w:w="359" w:type="dxa"/>
            <w:shd w:val="clear" w:color="auto" w:fill="auto"/>
            <w:noWrap/>
            <w:vAlign w:val="center"/>
          </w:tcPr>
          <w:p w14:paraId="204F2BCE" w14:textId="203A1A1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186</w:t>
            </w:r>
          </w:p>
        </w:tc>
        <w:tc>
          <w:tcPr>
            <w:tcW w:w="870" w:type="dxa"/>
            <w:shd w:val="clear" w:color="auto" w:fill="auto"/>
            <w:noWrap/>
            <w:vAlign w:val="center"/>
            <w:hideMark/>
          </w:tcPr>
          <w:p w14:paraId="185051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0606060006</w:t>
            </w:r>
          </w:p>
        </w:tc>
        <w:tc>
          <w:tcPr>
            <w:tcW w:w="2840" w:type="dxa"/>
            <w:shd w:val="clear" w:color="auto" w:fill="auto"/>
            <w:noWrap/>
            <w:vAlign w:val="center"/>
            <w:hideMark/>
          </w:tcPr>
          <w:p w14:paraId="5C5783F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246F9B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8AFB9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86E59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4BF1AC73" w14:textId="107DCF8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C5B00BD" w14:textId="33BBEFF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385B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D828B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E3942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AA1733B" w14:textId="3AB73A24" w:rsidTr="00F55B25">
        <w:trPr>
          <w:trHeight w:val="270"/>
          <w:jc w:val="center"/>
        </w:trPr>
        <w:tc>
          <w:tcPr>
            <w:tcW w:w="359" w:type="dxa"/>
            <w:shd w:val="clear" w:color="auto" w:fill="auto"/>
            <w:noWrap/>
            <w:vAlign w:val="center"/>
          </w:tcPr>
          <w:p w14:paraId="3B4C2A9A" w14:textId="700889F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187</w:t>
            </w:r>
          </w:p>
        </w:tc>
        <w:tc>
          <w:tcPr>
            <w:tcW w:w="870" w:type="dxa"/>
            <w:shd w:val="clear" w:color="auto" w:fill="auto"/>
            <w:noWrap/>
            <w:vAlign w:val="center"/>
            <w:hideMark/>
          </w:tcPr>
          <w:p w14:paraId="740B29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0606060010</w:t>
            </w:r>
          </w:p>
        </w:tc>
        <w:tc>
          <w:tcPr>
            <w:tcW w:w="2840" w:type="dxa"/>
            <w:shd w:val="clear" w:color="auto" w:fill="auto"/>
            <w:noWrap/>
            <w:vAlign w:val="center"/>
            <w:hideMark/>
          </w:tcPr>
          <w:p w14:paraId="6B4F0E0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MICHINO</w:t>
            </w:r>
          </w:p>
        </w:tc>
        <w:tc>
          <w:tcPr>
            <w:tcW w:w="980" w:type="dxa"/>
            <w:shd w:val="clear" w:color="auto" w:fill="auto"/>
            <w:noWrap/>
            <w:vAlign w:val="center"/>
            <w:hideMark/>
          </w:tcPr>
          <w:p w14:paraId="52DA5F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E91E2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D9C96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4F33B1D1" w14:textId="458F2A2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56EFDE" w14:textId="1171A0D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3CF57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D4F5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3E43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479B853" w14:textId="49B92FCE" w:rsidTr="00F55B25">
        <w:trPr>
          <w:trHeight w:val="270"/>
          <w:jc w:val="center"/>
        </w:trPr>
        <w:tc>
          <w:tcPr>
            <w:tcW w:w="359" w:type="dxa"/>
            <w:shd w:val="clear" w:color="auto" w:fill="auto"/>
            <w:noWrap/>
            <w:vAlign w:val="center"/>
          </w:tcPr>
          <w:p w14:paraId="6ECE5D39" w14:textId="12A2F61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188</w:t>
            </w:r>
          </w:p>
        </w:tc>
        <w:tc>
          <w:tcPr>
            <w:tcW w:w="870" w:type="dxa"/>
            <w:shd w:val="clear" w:color="auto" w:fill="auto"/>
            <w:noWrap/>
            <w:vAlign w:val="center"/>
            <w:hideMark/>
          </w:tcPr>
          <w:p w14:paraId="7DDB35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0606060012</w:t>
            </w:r>
          </w:p>
        </w:tc>
        <w:tc>
          <w:tcPr>
            <w:tcW w:w="2840" w:type="dxa"/>
            <w:shd w:val="clear" w:color="auto" w:fill="auto"/>
            <w:noWrap/>
            <w:vAlign w:val="center"/>
            <w:hideMark/>
          </w:tcPr>
          <w:p w14:paraId="5DAB576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11440B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823F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1C716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71E61CD8" w14:textId="20504E1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BDD6F7" w14:textId="0D397FB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ECC6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7A0D0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6BC7A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196F94D" w14:textId="21D64481" w:rsidTr="00F55B25">
        <w:trPr>
          <w:trHeight w:val="270"/>
          <w:jc w:val="center"/>
        </w:trPr>
        <w:tc>
          <w:tcPr>
            <w:tcW w:w="359" w:type="dxa"/>
            <w:shd w:val="clear" w:color="auto" w:fill="auto"/>
            <w:noWrap/>
            <w:vAlign w:val="center"/>
          </w:tcPr>
          <w:p w14:paraId="7CA14E58" w14:textId="10C6E2E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189</w:t>
            </w:r>
          </w:p>
        </w:tc>
        <w:tc>
          <w:tcPr>
            <w:tcW w:w="870" w:type="dxa"/>
            <w:shd w:val="clear" w:color="auto" w:fill="auto"/>
            <w:noWrap/>
            <w:vAlign w:val="center"/>
            <w:hideMark/>
          </w:tcPr>
          <w:p w14:paraId="534792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0606060014</w:t>
            </w:r>
          </w:p>
        </w:tc>
        <w:tc>
          <w:tcPr>
            <w:tcW w:w="2840" w:type="dxa"/>
            <w:shd w:val="clear" w:color="auto" w:fill="auto"/>
            <w:noWrap/>
            <w:vAlign w:val="center"/>
            <w:hideMark/>
          </w:tcPr>
          <w:p w14:paraId="7BCA828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CASA BLANCA</w:t>
            </w:r>
          </w:p>
        </w:tc>
        <w:tc>
          <w:tcPr>
            <w:tcW w:w="980" w:type="dxa"/>
            <w:shd w:val="clear" w:color="auto" w:fill="auto"/>
            <w:noWrap/>
            <w:vAlign w:val="center"/>
            <w:hideMark/>
          </w:tcPr>
          <w:p w14:paraId="22FE17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D305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29095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6AEADA6F" w14:textId="43D1A0B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B4038C" w14:textId="23ED8A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F8DF2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554B7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0EDA9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CC7DD83" w14:textId="38E57308" w:rsidTr="00F55B25">
        <w:trPr>
          <w:trHeight w:val="270"/>
          <w:jc w:val="center"/>
        </w:trPr>
        <w:tc>
          <w:tcPr>
            <w:tcW w:w="359" w:type="dxa"/>
            <w:shd w:val="clear" w:color="auto" w:fill="auto"/>
            <w:noWrap/>
            <w:vAlign w:val="center"/>
          </w:tcPr>
          <w:p w14:paraId="17E6AFAE" w14:textId="38FAE9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190</w:t>
            </w:r>
          </w:p>
        </w:tc>
        <w:tc>
          <w:tcPr>
            <w:tcW w:w="870" w:type="dxa"/>
            <w:shd w:val="clear" w:color="auto" w:fill="auto"/>
            <w:noWrap/>
            <w:vAlign w:val="center"/>
            <w:hideMark/>
          </w:tcPr>
          <w:p w14:paraId="07EE5C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0606070004</w:t>
            </w:r>
          </w:p>
        </w:tc>
        <w:tc>
          <w:tcPr>
            <w:tcW w:w="2840" w:type="dxa"/>
            <w:shd w:val="clear" w:color="auto" w:fill="auto"/>
            <w:noWrap/>
            <w:vAlign w:val="center"/>
            <w:hideMark/>
          </w:tcPr>
          <w:p w14:paraId="5E554DB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HUANCAS</w:t>
            </w:r>
          </w:p>
        </w:tc>
        <w:tc>
          <w:tcPr>
            <w:tcW w:w="980" w:type="dxa"/>
            <w:shd w:val="clear" w:color="auto" w:fill="auto"/>
            <w:noWrap/>
            <w:vAlign w:val="center"/>
            <w:hideMark/>
          </w:tcPr>
          <w:p w14:paraId="099334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F51A1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9A178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532BD4B0" w14:textId="5C0FD28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AB77EC" w14:textId="4ECABFC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2475C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7D62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7AC40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DE59EE" w14:textId="61BE7337" w:rsidTr="00F55B25">
        <w:trPr>
          <w:trHeight w:val="270"/>
          <w:jc w:val="center"/>
        </w:trPr>
        <w:tc>
          <w:tcPr>
            <w:tcW w:w="359" w:type="dxa"/>
            <w:shd w:val="clear" w:color="auto" w:fill="auto"/>
            <w:noWrap/>
            <w:vAlign w:val="center"/>
          </w:tcPr>
          <w:p w14:paraId="2A89D2AB" w14:textId="0CE9D2F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191</w:t>
            </w:r>
          </w:p>
        </w:tc>
        <w:tc>
          <w:tcPr>
            <w:tcW w:w="870" w:type="dxa"/>
            <w:shd w:val="clear" w:color="auto" w:fill="auto"/>
            <w:noWrap/>
            <w:vAlign w:val="center"/>
            <w:hideMark/>
          </w:tcPr>
          <w:p w14:paraId="0463A9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0606070008</w:t>
            </w:r>
          </w:p>
        </w:tc>
        <w:tc>
          <w:tcPr>
            <w:tcW w:w="2840" w:type="dxa"/>
            <w:shd w:val="clear" w:color="auto" w:fill="auto"/>
            <w:noWrap/>
            <w:vAlign w:val="center"/>
            <w:hideMark/>
          </w:tcPr>
          <w:p w14:paraId="7E5994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CHUMBICATE</w:t>
            </w:r>
          </w:p>
        </w:tc>
        <w:tc>
          <w:tcPr>
            <w:tcW w:w="980" w:type="dxa"/>
            <w:shd w:val="clear" w:color="auto" w:fill="auto"/>
            <w:noWrap/>
            <w:vAlign w:val="center"/>
            <w:hideMark/>
          </w:tcPr>
          <w:p w14:paraId="4DA188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F5C6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7D6FE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06BE5DB" w14:textId="660BEEB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FA081E" w14:textId="538B41E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16343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AB3B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56F3C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24D1520" w14:textId="3CD3CBC0" w:rsidTr="00F55B25">
        <w:trPr>
          <w:trHeight w:val="270"/>
          <w:jc w:val="center"/>
        </w:trPr>
        <w:tc>
          <w:tcPr>
            <w:tcW w:w="359" w:type="dxa"/>
            <w:shd w:val="clear" w:color="auto" w:fill="auto"/>
            <w:noWrap/>
            <w:vAlign w:val="center"/>
          </w:tcPr>
          <w:p w14:paraId="2F2CD69B" w14:textId="014F433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192</w:t>
            </w:r>
          </w:p>
        </w:tc>
        <w:tc>
          <w:tcPr>
            <w:tcW w:w="870" w:type="dxa"/>
            <w:shd w:val="clear" w:color="auto" w:fill="auto"/>
            <w:noWrap/>
            <w:vAlign w:val="center"/>
            <w:hideMark/>
          </w:tcPr>
          <w:p w14:paraId="6631B5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0606070012</w:t>
            </w:r>
          </w:p>
        </w:tc>
        <w:tc>
          <w:tcPr>
            <w:tcW w:w="2840" w:type="dxa"/>
            <w:shd w:val="clear" w:color="auto" w:fill="auto"/>
            <w:noWrap/>
            <w:vAlign w:val="center"/>
            <w:hideMark/>
          </w:tcPr>
          <w:p w14:paraId="1C051F4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MOLINO</w:t>
            </w:r>
          </w:p>
        </w:tc>
        <w:tc>
          <w:tcPr>
            <w:tcW w:w="980" w:type="dxa"/>
            <w:shd w:val="clear" w:color="auto" w:fill="auto"/>
            <w:noWrap/>
            <w:vAlign w:val="center"/>
            <w:hideMark/>
          </w:tcPr>
          <w:p w14:paraId="0B8D5A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E168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A6A44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349323A4" w14:textId="72D1B75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9D8CB35" w14:textId="665DB9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F872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657A3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3C5B2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6367C0" w14:textId="3A815E7A" w:rsidTr="00F55B25">
        <w:trPr>
          <w:trHeight w:val="270"/>
          <w:jc w:val="center"/>
        </w:trPr>
        <w:tc>
          <w:tcPr>
            <w:tcW w:w="359" w:type="dxa"/>
            <w:shd w:val="clear" w:color="auto" w:fill="auto"/>
            <w:noWrap/>
            <w:vAlign w:val="center"/>
          </w:tcPr>
          <w:p w14:paraId="4230663C" w14:textId="58D28D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193</w:t>
            </w:r>
          </w:p>
        </w:tc>
        <w:tc>
          <w:tcPr>
            <w:tcW w:w="870" w:type="dxa"/>
            <w:shd w:val="clear" w:color="auto" w:fill="auto"/>
            <w:noWrap/>
            <w:vAlign w:val="center"/>
            <w:hideMark/>
          </w:tcPr>
          <w:p w14:paraId="55CEDE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0606070015</w:t>
            </w:r>
          </w:p>
        </w:tc>
        <w:tc>
          <w:tcPr>
            <w:tcW w:w="2840" w:type="dxa"/>
            <w:shd w:val="clear" w:color="auto" w:fill="auto"/>
            <w:noWrap/>
            <w:vAlign w:val="center"/>
            <w:hideMark/>
          </w:tcPr>
          <w:p w14:paraId="7C2A1CF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LIMON</w:t>
            </w:r>
          </w:p>
        </w:tc>
        <w:tc>
          <w:tcPr>
            <w:tcW w:w="980" w:type="dxa"/>
            <w:shd w:val="clear" w:color="auto" w:fill="auto"/>
            <w:noWrap/>
            <w:vAlign w:val="center"/>
            <w:hideMark/>
          </w:tcPr>
          <w:p w14:paraId="76A569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DC6B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D0D65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08DCAA18" w14:textId="7274AF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FEBB3B" w14:textId="0BCB147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617F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CDC4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12457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815F414" w14:textId="27FFA339" w:rsidTr="00F55B25">
        <w:trPr>
          <w:trHeight w:val="270"/>
          <w:jc w:val="center"/>
        </w:trPr>
        <w:tc>
          <w:tcPr>
            <w:tcW w:w="359" w:type="dxa"/>
            <w:shd w:val="clear" w:color="auto" w:fill="auto"/>
            <w:noWrap/>
            <w:vAlign w:val="center"/>
          </w:tcPr>
          <w:p w14:paraId="738FE5B9" w14:textId="209E0A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194</w:t>
            </w:r>
          </w:p>
        </w:tc>
        <w:tc>
          <w:tcPr>
            <w:tcW w:w="870" w:type="dxa"/>
            <w:shd w:val="clear" w:color="auto" w:fill="auto"/>
            <w:noWrap/>
            <w:vAlign w:val="center"/>
            <w:hideMark/>
          </w:tcPr>
          <w:p w14:paraId="726CD4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0606070022</w:t>
            </w:r>
          </w:p>
        </w:tc>
        <w:tc>
          <w:tcPr>
            <w:tcW w:w="2840" w:type="dxa"/>
            <w:shd w:val="clear" w:color="auto" w:fill="auto"/>
            <w:noWrap/>
            <w:vAlign w:val="center"/>
            <w:hideMark/>
          </w:tcPr>
          <w:p w14:paraId="5413D66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PALMO ALTO</w:t>
            </w:r>
          </w:p>
        </w:tc>
        <w:tc>
          <w:tcPr>
            <w:tcW w:w="980" w:type="dxa"/>
            <w:shd w:val="clear" w:color="auto" w:fill="auto"/>
            <w:noWrap/>
            <w:vAlign w:val="center"/>
            <w:hideMark/>
          </w:tcPr>
          <w:p w14:paraId="181404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017F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751B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0F4ACE81" w14:textId="0190A67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9E73F0" w14:textId="1476092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7D2ABC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F9814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25960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6E147B" w14:textId="5DF8651A" w:rsidTr="00F55B25">
        <w:trPr>
          <w:trHeight w:val="270"/>
          <w:jc w:val="center"/>
        </w:trPr>
        <w:tc>
          <w:tcPr>
            <w:tcW w:w="359" w:type="dxa"/>
            <w:shd w:val="clear" w:color="auto" w:fill="auto"/>
            <w:noWrap/>
            <w:vAlign w:val="center"/>
          </w:tcPr>
          <w:p w14:paraId="4D414881" w14:textId="69F8B7B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195</w:t>
            </w:r>
          </w:p>
        </w:tc>
        <w:tc>
          <w:tcPr>
            <w:tcW w:w="870" w:type="dxa"/>
            <w:shd w:val="clear" w:color="auto" w:fill="auto"/>
            <w:noWrap/>
            <w:vAlign w:val="center"/>
            <w:hideMark/>
          </w:tcPr>
          <w:p w14:paraId="5C8761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0606070025</w:t>
            </w:r>
          </w:p>
        </w:tc>
        <w:tc>
          <w:tcPr>
            <w:tcW w:w="2840" w:type="dxa"/>
            <w:shd w:val="clear" w:color="auto" w:fill="auto"/>
            <w:noWrap/>
            <w:vAlign w:val="center"/>
            <w:hideMark/>
          </w:tcPr>
          <w:p w14:paraId="50AB56D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MINAS</w:t>
            </w:r>
          </w:p>
        </w:tc>
        <w:tc>
          <w:tcPr>
            <w:tcW w:w="980" w:type="dxa"/>
            <w:shd w:val="clear" w:color="auto" w:fill="auto"/>
            <w:noWrap/>
            <w:vAlign w:val="center"/>
            <w:hideMark/>
          </w:tcPr>
          <w:p w14:paraId="582ED6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2B9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CB22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5CF94FE" w14:textId="254F4BE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FE4373" w14:textId="43E0E57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6E959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8579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4B6DE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A65EB2" w14:textId="71C37654" w:rsidTr="00F55B25">
        <w:trPr>
          <w:trHeight w:val="270"/>
          <w:jc w:val="center"/>
        </w:trPr>
        <w:tc>
          <w:tcPr>
            <w:tcW w:w="359" w:type="dxa"/>
            <w:shd w:val="clear" w:color="auto" w:fill="auto"/>
            <w:noWrap/>
            <w:vAlign w:val="center"/>
          </w:tcPr>
          <w:p w14:paraId="2C147CF0" w14:textId="05AD96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196</w:t>
            </w:r>
          </w:p>
        </w:tc>
        <w:tc>
          <w:tcPr>
            <w:tcW w:w="870" w:type="dxa"/>
            <w:shd w:val="clear" w:color="auto" w:fill="auto"/>
            <w:noWrap/>
            <w:vAlign w:val="center"/>
            <w:hideMark/>
          </w:tcPr>
          <w:p w14:paraId="2909DD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0606070030</w:t>
            </w:r>
          </w:p>
        </w:tc>
        <w:tc>
          <w:tcPr>
            <w:tcW w:w="2840" w:type="dxa"/>
            <w:shd w:val="clear" w:color="auto" w:fill="auto"/>
            <w:noWrap/>
            <w:vAlign w:val="center"/>
            <w:hideMark/>
          </w:tcPr>
          <w:p w14:paraId="7A79C6D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DELICIAS</w:t>
            </w:r>
          </w:p>
        </w:tc>
        <w:tc>
          <w:tcPr>
            <w:tcW w:w="980" w:type="dxa"/>
            <w:shd w:val="clear" w:color="auto" w:fill="auto"/>
            <w:noWrap/>
            <w:vAlign w:val="center"/>
            <w:hideMark/>
          </w:tcPr>
          <w:p w14:paraId="2CCD80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B5F5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99218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64C4E8F" w14:textId="6E1F652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C38134" w14:textId="2793A5C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408E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808B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9F5EB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04EA937" w14:textId="67006E9C" w:rsidTr="00F55B25">
        <w:trPr>
          <w:trHeight w:val="270"/>
          <w:jc w:val="center"/>
        </w:trPr>
        <w:tc>
          <w:tcPr>
            <w:tcW w:w="359" w:type="dxa"/>
            <w:shd w:val="clear" w:color="auto" w:fill="auto"/>
            <w:noWrap/>
            <w:vAlign w:val="center"/>
          </w:tcPr>
          <w:p w14:paraId="778BA8FA" w14:textId="6F6A88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197</w:t>
            </w:r>
          </w:p>
        </w:tc>
        <w:tc>
          <w:tcPr>
            <w:tcW w:w="870" w:type="dxa"/>
            <w:shd w:val="clear" w:color="auto" w:fill="auto"/>
            <w:noWrap/>
            <w:vAlign w:val="center"/>
            <w:hideMark/>
          </w:tcPr>
          <w:p w14:paraId="43DE88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0606070038</w:t>
            </w:r>
          </w:p>
        </w:tc>
        <w:tc>
          <w:tcPr>
            <w:tcW w:w="2840" w:type="dxa"/>
            <w:shd w:val="clear" w:color="auto" w:fill="auto"/>
            <w:noWrap/>
            <w:vAlign w:val="center"/>
            <w:hideMark/>
          </w:tcPr>
          <w:p w14:paraId="4B2BCA5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CORRAL</w:t>
            </w:r>
          </w:p>
        </w:tc>
        <w:tc>
          <w:tcPr>
            <w:tcW w:w="980" w:type="dxa"/>
            <w:shd w:val="clear" w:color="auto" w:fill="auto"/>
            <w:noWrap/>
            <w:vAlign w:val="center"/>
            <w:hideMark/>
          </w:tcPr>
          <w:p w14:paraId="69FF88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22EA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8D6C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BE683A8" w14:textId="4578BA7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7640F4" w14:textId="186EC0C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A6A6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C641E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A04D7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1AD13E" w14:textId="1EC77158" w:rsidTr="00F55B25">
        <w:trPr>
          <w:trHeight w:val="270"/>
          <w:jc w:val="center"/>
        </w:trPr>
        <w:tc>
          <w:tcPr>
            <w:tcW w:w="359" w:type="dxa"/>
            <w:shd w:val="clear" w:color="auto" w:fill="auto"/>
            <w:noWrap/>
            <w:vAlign w:val="center"/>
          </w:tcPr>
          <w:p w14:paraId="34BE4A3E" w14:textId="65136D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198</w:t>
            </w:r>
          </w:p>
        </w:tc>
        <w:tc>
          <w:tcPr>
            <w:tcW w:w="870" w:type="dxa"/>
            <w:shd w:val="clear" w:color="auto" w:fill="auto"/>
            <w:noWrap/>
            <w:vAlign w:val="center"/>
            <w:hideMark/>
          </w:tcPr>
          <w:p w14:paraId="03330D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0606070039</w:t>
            </w:r>
          </w:p>
        </w:tc>
        <w:tc>
          <w:tcPr>
            <w:tcW w:w="2840" w:type="dxa"/>
            <w:shd w:val="clear" w:color="auto" w:fill="auto"/>
            <w:noWrap/>
            <w:vAlign w:val="center"/>
            <w:hideMark/>
          </w:tcPr>
          <w:p w14:paraId="5890638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PATIPAMPA</w:t>
            </w:r>
          </w:p>
        </w:tc>
        <w:tc>
          <w:tcPr>
            <w:tcW w:w="980" w:type="dxa"/>
            <w:shd w:val="clear" w:color="auto" w:fill="auto"/>
            <w:noWrap/>
            <w:vAlign w:val="center"/>
            <w:hideMark/>
          </w:tcPr>
          <w:p w14:paraId="364842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38ED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BEBC9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45506F3D" w14:textId="43970E8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AC2CED" w14:textId="0555BD6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4473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D0833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54048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61A8A2" w14:textId="063E746E" w:rsidTr="00F55B25">
        <w:trPr>
          <w:trHeight w:val="270"/>
          <w:jc w:val="center"/>
        </w:trPr>
        <w:tc>
          <w:tcPr>
            <w:tcW w:w="359" w:type="dxa"/>
            <w:shd w:val="clear" w:color="auto" w:fill="auto"/>
            <w:noWrap/>
            <w:vAlign w:val="center"/>
          </w:tcPr>
          <w:p w14:paraId="0BDA0E98" w14:textId="355D728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199</w:t>
            </w:r>
          </w:p>
        </w:tc>
        <w:tc>
          <w:tcPr>
            <w:tcW w:w="870" w:type="dxa"/>
            <w:shd w:val="clear" w:color="auto" w:fill="auto"/>
            <w:noWrap/>
            <w:vAlign w:val="center"/>
            <w:hideMark/>
          </w:tcPr>
          <w:p w14:paraId="476E933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0606070044</w:t>
            </w:r>
          </w:p>
        </w:tc>
        <w:tc>
          <w:tcPr>
            <w:tcW w:w="2840" w:type="dxa"/>
            <w:shd w:val="clear" w:color="auto" w:fill="auto"/>
            <w:noWrap/>
            <w:vAlign w:val="center"/>
            <w:hideMark/>
          </w:tcPr>
          <w:p w14:paraId="781389F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SUCCHA</w:t>
            </w:r>
          </w:p>
        </w:tc>
        <w:tc>
          <w:tcPr>
            <w:tcW w:w="980" w:type="dxa"/>
            <w:shd w:val="clear" w:color="auto" w:fill="auto"/>
            <w:noWrap/>
            <w:vAlign w:val="center"/>
            <w:hideMark/>
          </w:tcPr>
          <w:p w14:paraId="209FA2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39C6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E6F88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537C6E52" w14:textId="1514FE9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D1EE81" w14:textId="39C847E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B79F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1BB64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5055B1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7E7A84" w14:textId="5983F42B" w:rsidTr="00F55B25">
        <w:trPr>
          <w:trHeight w:val="270"/>
          <w:jc w:val="center"/>
        </w:trPr>
        <w:tc>
          <w:tcPr>
            <w:tcW w:w="359" w:type="dxa"/>
            <w:shd w:val="clear" w:color="auto" w:fill="auto"/>
            <w:noWrap/>
            <w:vAlign w:val="center"/>
          </w:tcPr>
          <w:p w14:paraId="738F264A" w14:textId="5CFFEF3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200</w:t>
            </w:r>
          </w:p>
        </w:tc>
        <w:tc>
          <w:tcPr>
            <w:tcW w:w="870" w:type="dxa"/>
            <w:shd w:val="clear" w:color="auto" w:fill="auto"/>
            <w:noWrap/>
            <w:vAlign w:val="center"/>
            <w:hideMark/>
          </w:tcPr>
          <w:p w14:paraId="55BCE4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0606070046</w:t>
            </w:r>
          </w:p>
        </w:tc>
        <w:tc>
          <w:tcPr>
            <w:tcW w:w="2840" w:type="dxa"/>
            <w:shd w:val="clear" w:color="auto" w:fill="auto"/>
            <w:noWrap/>
            <w:vAlign w:val="center"/>
            <w:hideMark/>
          </w:tcPr>
          <w:p w14:paraId="4A87F07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5C2208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5A6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E4E04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A4CE811" w14:textId="61781E3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7C7B54" w14:textId="67A1191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940B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A946E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3AF0A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F3B0182" w14:textId="0E2F5179" w:rsidTr="00F55B25">
        <w:trPr>
          <w:trHeight w:val="270"/>
          <w:jc w:val="center"/>
        </w:trPr>
        <w:tc>
          <w:tcPr>
            <w:tcW w:w="359" w:type="dxa"/>
            <w:shd w:val="clear" w:color="auto" w:fill="auto"/>
            <w:noWrap/>
            <w:vAlign w:val="center"/>
          </w:tcPr>
          <w:p w14:paraId="632F15BC" w14:textId="618853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201</w:t>
            </w:r>
          </w:p>
        </w:tc>
        <w:tc>
          <w:tcPr>
            <w:tcW w:w="870" w:type="dxa"/>
            <w:shd w:val="clear" w:color="auto" w:fill="auto"/>
            <w:noWrap/>
            <w:vAlign w:val="center"/>
            <w:hideMark/>
          </w:tcPr>
          <w:p w14:paraId="2061A9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0606070058</w:t>
            </w:r>
          </w:p>
        </w:tc>
        <w:tc>
          <w:tcPr>
            <w:tcW w:w="2840" w:type="dxa"/>
            <w:shd w:val="clear" w:color="auto" w:fill="auto"/>
            <w:noWrap/>
            <w:vAlign w:val="center"/>
            <w:hideMark/>
          </w:tcPr>
          <w:p w14:paraId="5DBD36B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QUILAGAN</w:t>
            </w:r>
          </w:p>
        </w:tc>
        <w:tc>
          <w:tcPr>
            <w:tcW w:w="980" w:type="dxa"/>
            <w:shd w:val="clear" w:color="auto" w:fill="auto"/>
            <w:noWrap/>
            <w:vAlign w:val="center"/>
            <w:hideMark/>
          </w:tcPr>
          <w:p w14:paraId="3EE982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3D1E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6CB20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4CF55253" w14:textId="582B9CF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ACCD0A" w14:textId="636FA4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42D0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73D7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554CC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7D18B96" w14:textId="0B6F1C27" w:rsidTr="00F55B25">
        <w:trPr>
          <w:trHeight w:val="270"/>
          <w:jc w:val="center"/>
        </w:trPr>
        <w:tc>
          <w:tcPr>
            <w:tcW w:w="359" w:type="dxa"/>
            <w:shd w:val="clear" w:color="auto" w:fill="auto"/>
            <w:noWrap/>
            <w:vAlign w:val="center"/>
          </w:tcPr>
          <w:p w14:paraId="75B5BA28" w14:textId="4608106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202</w:t>
            </w:r>
          </w:p>
        </w:tc>
        <w:tc>
          <w:tcPr>
            <w:tcW w:w="870" w:type="dxa"/>
            <w:shd w:val="clear" w:color="auto" w:fill="auto"/>
            <w:noWrap/>
            <w:vAlign w:val="center"/>
            <w:hideMark/>
          </w:tcPr>
          <w:p w14:paraId="57B379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0606070061</w:t>
            </w:r>
          </w:p>
        </w:tc>
        <w:tc>
          <w:tcPr>
            <w:tcW w:w="2840" w:type="dxa"/>
            <w:shd w:val="clear" w:color="auto" w:fill="auto"/>
            <w:noWrap/>
            <w:vAlign w:val="center"/>
            <w:hideMark/>
          </w:tcPr>
          <w:p w14:paraId="1B57959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COLPA</w:t>
            </w:r>
          </w:p>
        </w:tc>
        <w:tc>
          <w:tcPr>
            <w:tcW w:w="980" w:type="dxa"/>
            <w:shd w:val="clear" w:color="auto" w:fill="auto"/>
            <w:noWrap/>
            <w:vAlign w:val="center"/>
            <w:hideMark/>
          </w:tcPr>
          <w:p w14:paraId="0A1193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5735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A125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DF516B5" w14:textId="1C307A2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16FB53" w14:textId="7A641E8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B481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ADEF1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97BD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D959CB2" w14:textId="185E7BC1" w:rsidTr="00F55B25">
        <w:trPr>
          <w:trHeight w:val="270"/>
          <w:jc w:val="center"/>
        </w:trPr>
        <w:tc>
          <w:tcPr>
            <w:tcW w:w="359" w:type="dxa"/>
            <w:shd w:val="clear" w:color="auto" w:fill="auto"/>
            <w:noWrap/>
            <w:vAlign w:val="center"/>
          </w:tcPr>
          <w:p w14:paraId="3CE4FC2B" w14:textId="3E6AE5F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203</w:t>
            </w:r>
          </w:p>
        </w:tc>
        <w:tc>
          <w:tcPr>
            <w:tcW w:w="870" w:type="dxa"/>
            <w:shd w:val="clear" w:color="auto" w:fill="auto"/>
            <w:noWrap/>
            <w:vAlign w:val="center"/>
            <w:hideMark/>
          </w:tcPr>
          <w:p w14:paraId="37AACF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0606070064</w:t>
            </w:r>
          </w:p>
        </w:tc>
        <w:tc>
          <w:tcPr>
            <w:tcW w:w="2840" w:type="dxa"/>
            <w:shd w:val="clear" w:color="auto" w:fill="auto"/>
            <w:noWrap/>
            <w:vAlign w:val="center"/>
            <w:hideMark/>
          </w:tcPr>
          <w:p w14:paraId="2ED6AA0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7C4582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B68A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2E076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D251C19" w14:textId="0ACC0C2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36CFBA" w14:textId="6E7517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CBE1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C836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BE4D3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6EAE4C" w14:textId="4EA60ADB" w:rsidTr="00F55B25">
        <w:trPr>
          <w:trHeight w:val="270"/>
          <w:jc w:val="center"/>
        </w:trPr>
        <w:tc>
          <w:tcPr>
            <w:tcW w:w="359" w:type="dxa"/>
            <w:shd w:val="clear" w:color="auto" w:fill="auto"/>
            <w:noWrap/>
            <w:vAlign w:val="center"/>
          </w:tcPr>
          <w:p w14:paraId="1FA94C48" w14:textId="2604E95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204</w:t>
            </w:r>
          </w:p>
        </w:tc>
        <w:tc>
          <w:tcPr>
            <w:tcW w:w="870" w:type="dxa"/>
            <w:shd w:val="clear" w:color="auto" w:fill="auto"/>
            <w:noWrap/>
            <w:vAlign w:val="center"/>
            <w:hideMark/>
          </w:tcPr>
          <w:p w14:paraId="3CE024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0606070068</w:t>
            </w:r>
          </w:p>
        </w:tc>
        <w:tc>
          <w:tcPr>
            <w:tcW w:w="2840" w:type="dxa"/>
            <w:shd w:val="clear" w:color="auto" w:fill="auto"/>
            <w:noWrap/>
            <w:vAlign w:val="center"/>
            <w:hideMark/>
          </w:tcPr>
          <w:p w14:paraId="7DD69B6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MARAYBAMBA ALTO</w:t>
            </w:r>
          </w:p>
        </w:tc>
        <w:tc>
          <w:tcPr>
            <w:tcW w:w="980" w:type="dxa"/>
            <w:shd w:val="clear" w:color="auto" w:fill="auto"/>
            <w:noWrap/>
            <w:vAlign w:val="center"/>
            <w:hideMark/>
          </w:tcPr>
          <w:p w14:paraId="2D152F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D628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D211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13D72EE" w14:textId="50FA2A8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F5A8C6" w14:textId="33B3BBE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588EE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B4C1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FB4A6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A44CF6F" w14:textId="0D6218E7" w:rsidTr="00F55B25">
        <w:trPr>
          <w:trHeight w:val="270"/>
          <w:jc w:val="center"/>
        </w:trPr>
        <w:tc>
          <w:tcPr>
            <w:tcW w:w="359" w:type="dxa"/>
            <w:shd w:val="clear" w:color="auto" w:fill="auto"/>
            <w:noWrap/>
            <w:vAlign w:val="center"/>
          </w:tcPr>
          <w:p w14:paraId="6F2181FB" w14:textId="257828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205</w:t>
            </w:r>
          </w:p>
        </w:tc>
        <w:tc>
          <w:tcPr>
            <w:tcW w:w="870" w:type="dxa"/>
            <w:shd w:val="clear" w:color="auto" w:fill="auto"/>
            <w:noWrap/>
            <w:vAlign w:val="center"/>
            <w:hideMark/>
          </w:tcPr>
          <w:p w14:paraId="73847B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0606070070</w:t>
            </w:r>
          </w:p>
        </w:tc>
        <w:tc>
          <w:tcPr>
            <w:tcW w:w="2840" w:type="dxa"/>
            <w:shd w:val="clear" w:color="auto" w:fill="auto"/>
            <w:noWrap/>
            <w:vAlign w:val="center"/>
            <w:hideMark/>
          </w:tcPr>
          <w:p w14:paraId="3C7D57F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PALMAS</w:t>
            </w:r>
          </w:p>
        </w:tc>
        <w:tc>
          <w:tcPr>
            <w:tcW w:w="980" w:type="dxa"/>
            <w:shd w:val="clear" w:color="auto" w:fill="auto"/>
            <w:noWrap/>
            <w:vAlign w:val="center"/>
            <w:hideMark/>
          </w:tcPr>
          <w:p w14:paraId="2FA41C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DCEA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70B68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D46DBE1" w14:textId="283E3D0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A9ACA5" w14:textId="7D6EC3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5105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A86AC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62145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DEF31EA" w14:textId="58B2E67B" w:rsidTr="00F55B25">
        <w:trPr>
          <w:trHeight w:val="270"/>
          <w:jc w:val="center"/>
        </w:trPr>
        <w:tc>
          <w:tcPr>
            <w:tcW w:w="359" w:type="dxa"/>
            <w:shd w:val="clear" w:color="auto" w:fill="auto"/>
            <w:noWrap/>
            <w:vAlign w:val="center"/>
          </w:tcPr>
          <w:p w14:paraId="1CD6B037" w14:textId="0DC933D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206</w:t>
            </w:r>
          </w:p>
        </w:tc>
        <w:tc>
          <w:tcPr>
            <w:tcW w:w="870" w:type="dxa"/>
            <w:shd w:val="clear" w:color="auto" w:fill="auto"/>
            <w:noWrap/>
            <w:vAlign w:val="center"/>
            <w:hideMark/>
          </w:tcPr>
          <w:p w14:paraId="7332EE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0606070072</w:t>
            </w:r>
          </w:p>
        </w:tc>
        <w:tc>
          <w:tcPr>
            <w:tcW w:w="2840" w:type="dxa"/>
            <w:shd w:val="clear" w:color="auto" w:fill="auto"/>
            <w:noWrap/>
            <w:vAlign w:val="center"/>
            <w:hideMark/>
          </w:tcPr>
          <w:p w14:paraId="03E5E15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CORO</w:t>
            </w:r>
          </w:p>
        </w:tc>
        <w:tc>
          <w:tcPr>
            <w:tcW w:w="980" w:type="dxa"/>
            <w:shd w:val="clear" w:color="auto" w:fill="auto"/>
            <w:noWrap/>
            <w:vAlign w:val="center"/>
            <w:hideMark/>
          </w:tcPr>
          <w:p w14:paraId="2501DA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21DD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2909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3DF36B8" w14:textId="76B83A6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5D15B7" w14:textId="426E131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16CE2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5C2F6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40E23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92DC35" w14:textId="6E33102D" w:rsidTr="00F55B25">
        <w:trPr>
          <w:trHeight w:val="270"/>
          <w:jc w:val="center"/>
        </w:trPr>
        <w:tc>
          <w:tcPr>
            <w:tcW w:w="359" w:type="dxa"/>
            <w:shd w:val="clear" w:color="auto" w:fill="auto"/>
            <w:noWrap/>
            <w:vAlign w:val="center"/>
          </w:tcPr>
          <w:p w14:paraId="6C5ABAFE" w14:textId="7AD6DF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207</w:t>
            </w:r>
          </w:p>
        </w:tc>
        <w:tc>
          <w:tcPr>
            <w:tcW w:w="870" w:type="dxa"/>
            <w:shd w:val="clear" w:color="auto" w:fill="auto"/>
            <w:noWrap/>
            <w:vAlign w:val="center"/>
            <w:hideMark/>
          </w:tcPr>
          <w:p w14:paraId="6FC48C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0606090008</w:t>
            </w:r>
          </w:p>
        </w:tc>
        <w:tc>
          <w:tcPr>
            <w:tcW w:w="2840" w:type="dxa"/>
            <w:shd w:val="clear" w:color="auto" w:fill="auto"/>
            <w:noWrap/>
            <w:vAlign w:val="center"/>
            <w:hideMark/>
          </w:tcPr>
          <w:p w14:paraId="623E7AA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11F483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62EB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9E6E8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CUTERVO</w:t>
            </w:r>
          </w:p>
        </w:tc>
        <w:tc>
          <w:tcPr>
            <w:tcW w:w="1060" w:type="dxa"/>
            <w:vAlign w:val="center"/>
          </w:tcPr>
          <w:p w14:paraId="241B19FF" w14:textId="14A4EA0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802334" w14:textId="7542F0C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D34F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501C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00710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6A5E92" w14:textId="03FCFBEE" w:rsidTr="00F55B25">
        <w:trPr>
          <w:trHeight w:val="270"/>
          <w:jc w:val="center"/>
        </w:trPr>
        <w:tc>
          <w:tcPr>
            <w:tcW w:w="359" w:type="dxa"/>
            <w:shd w:val="clear" w:color="auto" w:fill="auto"/>
            <w:noWrap/>
            <w:vAlign w:val="center"/>
          </w:tcPr>
          <w:p w14:paraId="6E168DF4" w14:textId="204FD38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208</w:t>
            </w:r>
          </w:p>
        </w:tc>
        <w:tc>
          <w:tcPr>
            <w:tcW w:w="870" w:type="dxa"/>
            <w:shd w:val="clear" w:color="auto" w:fill="auto"/>
            <w:noWrap/>
            <w:vAlign w:val="center"/>
            <w:hideMark/>
          </w:tcPr>
          <w:p w14:paraId="7250CC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0606090028</w:t>
            </w:r>
          </w:p>
        </w:tc>
        <w:tc>
          <w:tcPr>
            <w:tcW w:w="2840" w:type="dxa"/>
            <w:shd w:val="clear" w:color="auto" w:fill="auto"/>
            <w:noWrap/>
            <w:vAlign w:val="center"/>
            <w:hideMark/>
          </w:tcPr>
          <w:p w14:paraId="20BDF0D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 DE LA SUCCHA</w:t>
            </w:r>
          </w:p>
        </w:tc>
        <w:tc>
          <w:tcPr>
            <w:tcW w:w="980" w:type="dxa"/>
            <w:shd w:val="clear" w:color="auto" w:fill="auto"/>
            <w:noWrap/>
            <w:vAlign w:val="center"/>
            <w:hideMark/>
          </w:tcPr>
          <w:p w14:paraId="31CC6F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E5DD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6E54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CUTERVO</w:t>
            </w:r>
          </w:p>
        </w:tc>
        <w:tc>
          <w:tcPr>
            <w:tcW w:w="1060" w:type="dxa"/>
            <w:vAlign w:val="center"/>
          </w:tcPr>
          <w:p w14:paraId="0DEDC2DD" w14:textId="15B3681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B37C5D" w14:textId="3EC105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B6DDD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0D524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59798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B690A4" w14:textId="5298265B" w:rsidTr="00F55B25">
        <w:trPr>
          <w:trHeight w:val="270"/>
          <w:jc w:val="center"/>
        </w:trPr>
        <w:tc>
          <w:tcPr>
            <w:tcW w:w="359" w:type="dxa"/>
            <w:shd w:val="clear" w:color="auto" w:fill="auto"/>
            <w:noWrap/>
            <w:vAlign w:val="center"/>
          </w:tcPr>
          <w:p w14:paraId="53BAE779" w14:textId="3171C5D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209</w:t>
            </w:r>
          </w:p>
        </w:tc>
        <w:tc>
          <w:tcPr>
            <w:tcW w:w="870" w:type="dxa"/>
            <w:shd w:val="clear" w:color="auto" w:fill="auto"/>
            <w:noWrap/>
            <w:vAlign w:val="center"/>
            <w:hideMark/>
          </w:tcPr>
          <w:p w14:paraId="444EDE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0606100002</w:t>
            </w:r>
          </w:p>
        </w:tc>
        <w:tc>
          <w:tcPr>
            <w:tcW w:w="2840" w:type="dxa"/>
            <w:shd w:val="clear" w:color="auto" w:fill="auto"/>
            <w:noWrap/>
            <w:vAlign w:val="center"/>
            <w:hideMark/>
          </w:tcPr>
          <w:p w14:paraId="20A8A0E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w:t>
            </w:r>
          </w:p>
        </w:tc>
        <w:tc>
          <w:tcPr>
            <w:tcW w:w="980" w:type="dxa"/>
            <w:shd w:val="clear" w:color="auto" w:fill="auto"/>
            <w:noWrap/>
            <w:vAlign w:val="center"/>
            <w:hideMark/>
          </w:tcPr>
          <w:p w14:paraId="0031F9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4A75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9861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 DE LUCMA</w:t>
            </w:r>
          </w:p>
        </w:tc>
        <w:tc>
          <w:tcPr>
            <w:tcW w:w="1060" w:type="dxa"/>
            <w:vAlign w:val="center"/>
          </w:tcPr>
          <w:p w14:paraId="0000EF64" w14:textId="1EABECE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D0EA2E" w14:textId="75595A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B4AF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01B9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0443A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C222442" w14:textId="68A357C5" w:rsidTr="00F55B25">
        <w:trPr>
          <w:trHeight w:val="270"/>
          <w:jc w:val="center"/>
        </w:trPr>
        <w:tc>
          <w:tcPr>
            <w:tcW w:w="359" w:type="dxa"/>
            <w:shd w:val="clear" w:color="auto" w:fill="auto"/>
            <w:noWrap/>
            <w:vAlign w:val="center"/>
          </w:tcPr>
          <w:p w14:paraId="38D7B1BB" w14:textId="74BEC7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210</w:t>
            </w:r>
          </w:p>
        </w:tc>
        <w:tc>
          <w:tcPr>
            <w:tcW w:w="870" w:type="dxa"/>
            <w:shd w:val="clear" w:color="auto" w:fill="auto"/>
            <w:noWrap/>
            <w:vAlign w:val="center"/>
            <w:hideMark/>
          </w:tcPr>
          <w:p w14:paraId="45CA17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0606120017</w:t>
            </w:r>
          </w:p>
        </w:tc>
        <w:tc>
          <w:tcPr>
            <w:tcW w:w="2840" w:type="dxa"/>
            <w:shd w:val="clear" w:color="auto" w:fill="auto"/>
            <w:noWrap/>
            <w:vAlign w:val="center"/>
            <w:hideMark/>
          </w:tcPr>
          <w:p w14:paraId="74FCBDF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PALO QUEMADO</w:t>
            </w:r>
          </w:p>
        </w:tc>
        <w:tc>
          <w:tcPr>
            <w:tcW w:w="980" w:type="dxa"/>
            <w:shd w:val="clear" w:color="auto" w:fill="auto"/>
            <w:noWrap/>
            <w:vAlign w:val="center"/>
            <w:hideMark/>
          </w:tcPr>
          <w:p w14:paraId="1F0FA7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88C2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79A1F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LA CAPILLA</w:t>
            </w:r>
          </w:p>
        </w:tc>
        <w:tc>
          <w:tcPr>
            <w:tcW w:w="1060" w:type="dxa"/>
            <w:vAlign w:val="center"/>
          </w:tcPr>
          <w:p w14:paraId="140C575F" w14:textId="44AC318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BD5F9A" w14:textId="3EEC8D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095C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7F3C5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6B0A1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96192F5" w14:textId="6E6DFE6C" w:rsidTr="00F55B25">
        <w:trPr>
          <w:trHeight w:val="270"/>
          <w:jc w:val="center"/>
        </w:trPr>
        <w:tc>
          <w:tcPr>
            <w:tcW w:w="359" w:type="dxa"/>
            <w:shd w:val="clear" w:color="auto" w:fill="auto"/>
            <w:noWrap/>
            <w:vAlign w:val="center"/>
          </w:tcPr>
          <w:p w14:paraId="34D5BFC2" w14:textId="55F78A6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211</w:t>
            </w:r>
          </w:p>
        </w:tc>
        <w:tc>
          <w:tcPr>
            <w:tcW w:w="870" w:type="dxa"/>
            <w:shd w:val="clear" w:color="auto" w:fill="auto"/>
            <w:noWrap/>
            <w:vAlign w:val="center"/>
            <w:hideMark/>
          </w:tcPr>
          <w:p w14:paraId="072A4F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0606120018</w:t>
            </w:r>
          </w:p>
        </w:tc>
        <w:tc>
          <w:tcPr>
            <w:tcW w:w="2840" w:type="dxa"/>
            <w:shd w:val="clear" w:color="auto" w:fill="auto"/>
            <w:noWrap/>
            <w:vAlign w:val="center"/>
            <w:hideMark/>
          </w:tcPr>
          <w:p w14:paraId="7D42E75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GERTRUDIS</w:t>
            </w:r>
          </w:p>
        </w:tc>
        <w:tc>
          <w:tcPr>
            <w:tcW w:w="980" w:type="dxa"/>
            <w:shd w:val="clear" w:color="auto" w:fill="auto"/>
            <w:noWrap/>
            <w:vAlign w:val="center"/>
            <w:hideMark/>
          </w:tcPr>
          <w:p w14:paraId="0AB11B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84F1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3092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LA CAPILLA</w:t>
            </w:r>
          </w:p>
        </w:tc>
        <w:tc>
          <w:tcPr>
            <w:tcW w:w="1060" w:type="dxa"/>
            <w:vAlign w:val="center"/>
          </w:tcPr>
          <w:p w14:paraId="38F5FFD6" w14:textId="1CF42F0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80DA53" w14:textId="38809C3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44684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AFCF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C663A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B7BCF67" w14:textId="31EADA29" w:rsidTr="00F55B25">
        <w:trPr>
          <w:trHeight w:val="270"/>
          <w:jc w:val="center"/>
        </w:trPr>
        <w:tc>
          <w:tcPr>
            <w:tcW w:w="359" w:type="dxa"/>
            <w:shd w:val="clear" w:color="auto" w:fill="auto"/>
            <w:noWrap/>
            <w:vAlign w:val="center"/>
          </w:tcPr>
          <w:p w14:paraId="5F4FA40F" w14:textId="14849D3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212</w:t>
            </w:r>
          </w:p>
        </w:tc>
        <w:tc>
          <w:tcPr>
            <w:tcW w:w="870" w:type="dxa"/>
            <w:shd w:val="clear" w:color="auto" w:fill="auto"/>
            <w:noWrap/>
            <w:vAlign w:val="center"/>
            <w:hideMark/>
          </w:tcPr>
          <w:p w14:paraId="0D55B2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0606130004</w:t>
            </w:r>
          </w:p>
        </w:tc>
        <w:tc>
          <w:tcPr>
            <w:tcW w:w="2840" w:type="dxa"/>
            <w:shd w:val="clear" w:color="auto" w:fill="auto"/>
            <w:noWrap/>
            <w:vAlign w:val="center"/>
            <w:hideMark/>
          </w:tcPr>
          <w:p w14:paraId="2BA3790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VIZA</w:t>
            </w:r>
          </w:p>
        </w:tc>
        <w:tc>
          <w:tcPr>
            <w:tcW w:w="980" w:type="dxa"/>
            <w:shd w:val="clear" w:color="auto" w:fill="auto"/>
            <w:noWrap/>
            <w:vAlign w:val="center"/>
            <w:hideMark/>
          </w:tcPr>
          <w:p w14:paraId="39668A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E61B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FB714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3E5CA92E" w14:textId="5EBD017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98FA56" w14:textId="5064995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C89E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9480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9C029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FE73ABB" w14:textId="7C039A83" w:rsidTr="00F55B25">
        <w:trPr>
          <w:trHeight w:val="270"/>
          <w:jc w:val="center"/>
        </w:trPr>
        <w:tc>
          <w:tcPr>
            <w:tcW w:w="359" w:type="dxa"/>
            <w:shd w:val="clear" w:color="auto" w:fill="auto"/>
            <w:noWrap/>
            <w:vAlign w:val="center"/>
          </w:tcPr>
          <w:p w14:paraId="17D06E9F" w14:textId="3E8FB84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213</w:t>
            </w:r>
          </w:p>
        </w:tc>
        <w:tc>
          <w:tcPr>
            <w:tcW w:w="870" w:type="dxa"/>
            <w:shd w:val="clear" w:color="auto" w:fill="auto"/>
            <w:noWrap/>
            <w:vAlign w:val="center"/>
            <w:hideMark/>
          </w:tcPr>
          <w:p w14:paraId="323099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0606130033</w:t>
            </w:r>
          </w:p>
        </w:tc>
        <w:tc>
          <w:tcPr>
            <w:tcW w:w="2840" w:type="dxa"/>
            <w:shd w:val="clear" w:color="auto" w:fill="auto"/>
            <w:noWrap/>
            <w:vAlign w:val="center"/>
            <w:hideMark/>
          </w:tcPr>
          <w:p w14:paraId="0D718E9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587833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6F31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2C7E5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534489B5" w14:textId="13EE684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AE2E95" w14:textId="03D3111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3DCCD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F7FA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4B7D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3DB2CFA" w14:textId="380AAB9B" w:rsidTr="00F55B25">
        <w:trPr>
          <w:trHeight w:val="270"/>
          <w:jc w:val="center"/>
        </w:trPr>
        <w:tc>
          <w:tcPr>
            <w:tcW w:w="359" w:type="dxa"/>
            <w:shd w:val="clear" w:color="auto" w:fill="auto"/>
            <w:noWrap/>
            <w:vAlign w:val="center"/>
          </w:tcPr>
          <w:p w14:paraId="54C4D274" w14:textId="2A9DFE5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214</w:t>
            </w:r>
          </w:p>
        </w:tc>
        <w:tc>
          <w:tcPr>
            <w:tcW w:w="870" w:type="dxa"/>
            <w:shd w:val="clear" w:color="auto" w:fill="auto"/>
            <w:noWrap/>
            <w:vAlign w:val="center"/>
            <w:hideMark/>
          </w:tcPr>
          <w:p w14:paraId="1DCA80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0606130036</w:t>
            </w:r>
          </w:p>
        </w:tc>
        <w:tc>
          <w:tcPr>
            <w:tcW w:w="2840" w:type="dxa"/>
            <w:shd w:val="clear" w:color="auto" w:fill="auto"/>
            <w:noWrap/>
            <w:vAlign w:val="center"/>
            <w:hideMark/>
          </w:tcPr>
          <w:p w14:paraId="7CB6A90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067FAF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84B3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CDDB2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1AF5037A" w14:textId="3C24610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0897F3" w14:textId="0763CE7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BA22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78B2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66216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8E4374" w14:textId="451BC920" w:rsidTr="00F55B25">
        <w:trPr>
          <w:trHeight w:val="270"/>
          <w:jc w:val="center"/>
        </w:trPr>
        <w:tc>
          <w:tcPr>
            <w:tcW w:w="359" w:type="dxa"/>
            <w:shd w:val="clear" w:color="auto" w:fill="auto"/>
            <w:noWrap/>
            <w:vAlign w:val="center"/>
          </w:tcPr>
          <w:p w14:paraId="5A5939DA" w14:textId="0A34564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215</w:t>
            </w:r>
          </w:p>
        </w:tc>
        <w:tc>
          <w:tcPr>
            <w:tcW w:w="870" w:type="dxa"/>
            <w:shd w:val="clear" w:color="auto" w:fill="auto"/>
            <w:noWrap/>
            <w:vAlign w:val="center"/>
            <w:hideMark/>
          </w:tcPr>
          <w:p w14:paraId="2C0D41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0607030044</w:t>
            </w:r>
          </w:p>
        </w:tc>
        <w:tc>
          <w:tcPr>
            <w:tcW w:w="2840" w:type="dxa"/>
            <w:shd w:val="clear" w:color="auto" w:fill="auto"/>
            <w:noWrap/>
            <w:vAlign w:val="center"/>
            <w:hideMark/>
          </w:tcPr>
          <w:p w14:paraId="1397B00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SANTA ALTA</w:t>
            </w:r>
          </w:p>
        </w:tc>
        <w:tc>
          <w:tcPr>
            <w:tcW w:w="980" w:type="dxa"/>
            <w:shd w:val="clear" w:color="auto" w:fill="auto"/>
            <w:noWrap/>
            <w:vAlign w:val="center"/>
            <w:hideMark/>
          </w:tcPr>
          <w:p w14:paraId="3D4820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00BA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HUALGAYOC</w:t>
            </w:r>
          </w:p>
        </w:tc>
        <w:tc>
          <w:tcPr>
            <w:tcW w:w="2340" w:type="dxa"/>
            <w:shd w:val="clear" w:color="auto" w:fill="auto"/>
            <w:noWrap/>
            <w:vAlign w:val="center"/>
            <w:hideMark/>
          </w:tcPr>
          <w:p w14:paraId="1DEE6FF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HUALGAYOC</w:t>
            </w:r>
          </w:p>
        </w:tc>
        <w:tc>
          <w:tcPr>
            <w:tcW w:w="1060" w:type="dxa"/>
            <w:vAlign w:val="center"/>
          </w:tcPr>
          <w:p w14:paraId="5A811F8E" w14:textId="5AAA806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496DFB" w14:textId="44931B0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0D12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8970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FFBB9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2720172" w14:textId="77777777" w:rsidTr="00F55B25">
        <w:trPr>
          <w:trHeight w:val="270"/>
          <w:jc w:val="center"/>
        </w:trPr>
        <w:tc>
          <w:tcPr>
            <w:tcW w:w="359" w:type="dxa"/>
            <w:shd w:val="clear" w:color="auto" w:fill="auto"/>
            <w:noWrap/>
            <w:vAlign w:val="center"/>
          </w:tcPr>
          <w:p w14:paraId="10A3C104" w14:textId="14DEE4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216</w:t>
            </w:r>
          </w:p>
        </w:tc>
        <w:tc>
          <w:tcPr>
            <w:tcW w:w="870" w:type="dxa"/>
            <w:shd w:val="clear" w:color="auto" w:fill="auto"/>
            <w:noWrap/>
            <w:vAlign w:val="center"/>
          </w:tcPr>
          <w:p w14:paraId="7530601C" w14:textId="6E7E53C1" w:rsidR="00F55B25" w:rsidRPr="002537E9" w:rsidRDefault="00F55B25" w:rsidP="00F55B25">
            <w:pPr>
              <w:jc w:val="center"/>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0607030051</w:t>
            </w:r>
          </w:p>
        </w:tc>
        <w:tc>
          <w:tcPr>
            <w:tcW w:w="2840" w:type="dxa"/>
            <w:shd w:val="clear" w:color="auto" w:fill="auto"/>
            <w:noWrap/>
            <w:vAlign w:val="center"/>
          </w:tcPr>
          <w:p w14:paraId="5BE41213" w14:textId="7F5FF677" w:rsidR="00F55B25" w:rsidRPr="002537E9" w:rsidRDefault="00F55B25" w:rsidP="00F55B25">
            <w:pPr>
              <w:jc w:val="left"/>
              <w:rPr>
                <w:rFonts w:ascii="Arial Narrow" w:eastAsia="Times New Roman" w:hAnsi="Arial Narrow" w:cs="Times New Roman"/>
                <w:sz w:val="16"/>
                <w:szCs w:val="16"/>
                <w:lang w:eastAsia="es-PE"/>
              </w:rPr>
            </w:pPr>
            <w:r w:rsidRPr="003C167A">
              <w:rPr>
                <w:rFonts w:ascii="Arial Narrow" w:eastAsia="Times New Roman" w:hAnsi="Arial Narrow" w:cs="Times New Roman"/>
                <w:sz w:val="16"/>
                <w:szCs w:val="16"/>
                <w:lang w:eastAsia="es-PE"/>
              </w:rPr>
              <w:t>COCHADEN</w:t>
            </w:r>
          </w:p>
        </w:tc>
        <w:tc>
          <w:tcPr>
            <w:tcW w:w="980" w:type="dxa"/>
            <w:shd w:val="clear" w:color="auto" w:fill="auto"/>
            <w:noWrap/>
            <w:vAlign w:val="center"/>
          </w:tcPr>
          <w:p w14:paraId="57963F23" w14:textId="1F7F2E0A"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3A01128F" w14:textId="6D160461"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HUALGAYOC</w:t>
            </w:r>
          </w:p>
        </w:tc>
        <w:tc>
          <w:tcPr>
            <w:tcW w:w="2340" w:type="dxa"/>
            <w:shd w:val="clear" w:color="auto" w:fill="auto"/>
            <w:noWrap/>
            <w:vAlign w:val="center"/>
          </w:tcPr>
          <w:p w14:paraId="5631C08E" w14:textId="00B2F9C6"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HUALGAYOC</w:t>
            </w:r>
          </w:p>
        </w:tc>
        <w:tc>
          <w:tcPr>
            <w:tcW w:w="1060" w:type="dxa"/>
            <w:vAlign w:val="center"/>
          </w:tcPr>
          <w:p w14:paraId="4DB4E1CD" w14:textId="5CDBF5E4"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805" w:type="dxa"/>
            <w:shd w:val="clear" w:color="auto" w:fill="auto"/>
            <w:noWrap/>
            <w:vAlign w:val="center"/>
          </w:tcPr>
          <w:p w14:paraId="2F4743A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FA15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275BB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F7688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1966183" w14:textId="4ECDAB49" w:rsidTr="00F55B25">
        <w:trPr>
          <w:trHeight w:val="270"/>
          <w:jc w:val="center"/>
        </w:trPr>
        <w:tc>
          <w:tcPr>
            <w:tcW w:w="359" w:type="dxa"/>
            <w:shd w:val="clear" w:color="auto" w:fill="auto"/>
            <w:noWrap/>
            <w:vAlign w:val="center"/>
          </w:tcPr>
          <w:p w14:paraId="13BE9FDF" w14:textId="45FE006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217</w:t>
            </w:r>
          </w:p>
        </w:tc>
        <w:tc>
          <w:tcPr>
            <w:tcW w:w="870" w:type="dxa"/>
            <w:shd w:val="clear" w:color="auto" w:fill="auto"/>
            <w:noWrap/>
            <w:vAlign w:val="center"/>
            <w:hideMark/>
          </w:tcPr>
          <w:p w14:paraId="1307E2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0608010020</w:t>
            </w:r>
          </w:p>
        </w:tc>
        <w:tc>
          <w:tcPr>
            <w:tcW w:w="2840" w:type="dxa"/>
            <w:shd w:val="clear" w:color="auto" w:fill="auto"/>
            <w:noWrap/>
            <w:vAlign w:val="center"/>
            <w:hideMark/>
          </w:tcPr>
          <w:p w14:paraId="308D682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 DE JAEN</w:t>
            </w:r>
          </w:p>
        </w:tc>
        <w:tc>
          <w:tcPr>
            <w:tcW w:w="980" w:type="dxa"/>
            <w:shd w:val="clear" w:color="auto" w:fill="auto"/>
            <w:noWrap/>
            <w:vAlign w:val="center"/>
            <w:hideMark/>
          </w:tcPr>
          <w:p w14:paraId="3BE115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FDFE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F094F4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0CAA6FE4" w14:textId="5A0D318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3336D54" w14:textId="26A46B0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F5DF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2F64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30F84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DAF13F1" w14:textId="48B1465C" w:rsidTr="00F55B25">
        <w:trPr>
          <w:trHeight w:val="270"/>
          <w:jc w:val="center"/>
        </w:trPr>
        <w:tc>
          <w:tcPr>
            <w:tcW w:w="359" w:type="dxa"/>
            <w:shd w:val="clear" w:color="auto" w:fill="auto"/>
            <w:noWrap/>
            <w:vAlign w:val="center"/>
          </w:tcPr>
          <w:p w14:paraId="01279A03" w14:textId="3C61F8E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218</w:t>
            </w:r>
          </w:p>
        </w:tc>
        <w:tc>
          <w:tcPr>
            <w:tcW w:w="870" w:type="dxa"/>
            <w:shd w:val="clear" w:color="auto" w:fill="auto"/>
            <w:noWrap/>
            <w:vAlign w:val="center"/>
            <w:hideMark/>
          </w:tcPr>
          <w:p w14:paraId="674C1A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0608010026</w:t>
            </w:r>
          </w:p>
        </w:tc>
        <w:tc>
          <w:tcPr>
            <w:tcW w:w="2840" w:type="dxa"/>
            <w:shd w:val="clear" w:color="auto" w:fill="auto"/>
            <w:noWrap/>
            <w:vAlign w:val="center"/>
            <w:hideMark/>
          </w:tcPr>
          <w:p w14:paraId="6D93AD2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LA ALIANZA</w:t>
            </w:r>
          </w:p>
        </w:tc>
        <w:tc>
          <w:tcPr>
            <w:tcW w:w="980" w:type="dxa"/>
            <w:shd w:val="clear" w:color="auto" w:fill="auto"/>
            <w:noWrap/>
            <w:vAlign w:val="center"/>
            <w:hideMark/>
          </w:tcPr>
          <w:p w14:paraId="5565B8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6808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41F8E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09EAEB93" w14:textId="473306A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A4332A" w14:textId="019345D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4B956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49A4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E5025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BDD6BEF" w14:textId="139802C0" w:rsidTr="00F55B25">
        <w:trPr>
          <w:trHeight w:val="270"/>
          <w:jc w:val="center"/>
        </w:trPr>
        <w:tc>
          <w:tcPr>
            <w:tcW w:w="359" w:type="dxa"/>
            <w:shd w:val="clear" w:color="auto" w:fill="auto"/>
            <w:noWrap/>
            <w:vAlign w:val="center"/>
          </w:tcPr>
          <w:p w14:paraId="609CCCB4" w14:textId="1597C54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219</w:t>
            </w:r>
          </w:p>
        </w:tc>
        <w:tc>
          <w:tcPr>
            <w:tcW w:w="870" w:type="dxa"/>
            <w:shd w:val="clear" w:color="auto" w:fill="auto"/>
            <w:noWrap/>
            <w:vAlign w:val="center"/>
            <w:hideMark/>
          </w:tcPr>
          <w:p w14:paraId="7A6612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0608010066</w:t>
            </w:r>
          </w:p>
        </w:tc>
        <w:tc>
          <w:tcPr>
            <w:tcW w:w="2840" w:type="dxa"/>
            <w:shd w:val="clear" w:color="auto" w:fill="auto"/>
            <w:noWrap/>
            <w:vAlign w:val="center"/>
            <w:hideMark/>
          </w:tcPr>
          <w:p w14:paraId="38E15F3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TABACAL</w:t>
            </w:r>
          </w:p>
        </w:tc>
        <w:tc>
          <w:tcPr>
            <w:tcW w:w="980" w:type="dxa"/>
            <w:shd w:val="clear" w:color="auto" w:fill="auto"/>
            <w:noWrap/>
            <w:vAlign w:val="center"/>
            <w:hideMark/>
          </w:tcPr>
          <w:p w14:paraId="390DC3C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1C6F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DE003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2F8A052F" w14:textId="0B92138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F52BC3" w14:textId="145C2F2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9CB5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35E0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AE413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1A537D" w14:textId="3D09918F" w:rsidTr="00F55B25">
        <w:trPr>
          <w:trHeight w:val="270"/>
          <w:jc w:val="center"/>
        </w:trPr>
        <w:tc>
          <w:tcPr>
            <w:tcW w:w="359" w:type="dxa"/>
            <w:shd w:val="clear" w:color="auto" w:fill="auto"/>
            <w:noWrap/>
            <w:vAlign w:val="center"/>
          </w:tcPr>
          <w:p w14:paraId="08828B77" w14:textId="7A7860E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220</w:t>
            </w:r>
          </w:p>
        </w:tc>
        <w:tc>
          <w:tcPr>
            <w:tcW w:w="870" w:type="dxa"/>
            <w:shd w:val="clear" w:color="auto" w:fill="auto"/>
            <w:noWrap/>
            <w:vAlign w:val="center"/>
            <w:hideMark/>
          </w:tcPr>
          <w:p w14:paraId="132D0D5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0608010078</w:t>
            </w:r>
          </w:p>
        </w:tc>
        <w:tc>
          <w:tcPr>
            <w:tcW w:w="2840" w:type="dxa"/>
            <w:shd w:val="clear" w:color="auto" w:fill="auto"/>
            <w:noWrap/>
            <w:vAlign w:val="center"/>
            <w:hideMark/>
          </w:tcPr>
          <w:p w14:paraId="426512B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NOGAL</w:t>
            </w:r>
          </w:p>
        </w:tc>
        <w:tc>
          <w:tcPr>
            <w:tcW w:w="980" w:type="dxa"/>
            <w:shd w:val="clear" w:color="auto" w:fill="auto"/>
            <w:noWrap/>
            <w:vAlign w:val="center"/>
            <w:hideMark/>
          </w:tcPr>
          <w:p w14:paraId="3A8C40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9E49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07085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5885FCCC" w14:textId="7E02D42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7B09D8F" w14:textId="5CF5B0A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9924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3A65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21F0F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243E70F" w14:textId="382621A7" w:rsidTr="00F55B25">
        <w:trPr>
          <w:trHeight w:val="270"/>
          <w:jc w:val="center"/>
        </w:trPr>
        <w:tc>
          <w:tcPr>
            <w:tcW w:w="359" w:type="dxa"/>
            <w:shd w:val="clear" w:color="auto" w:fill="auto"/>
            <w:noWrap/>
            <w:vAlign w:val="center"/>
          </w:tcPr>
          <w:p w14:paraId="3801A82B" w14:textId="772A608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221</w:t>
            </w:r>
          </w:p>
        </w:tc>
        <w:tc>
          <w:tcPr>
            <w:tcW w:w="870" w:type="dxa"/>
            <w:shd w:val="clear" w:color="auto" w:fill="auto"/>
            <w:noWrap/>
            <w:vAlign w:val="center"/>
            <w:hideMark/>
          </w:tcPr>
          <w:p w14:paraId="329D57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0608010088</w:t>
            </w:r>
          </w:p>
        </w:tc>
        <w:tc>
          <w:tcPr>
            <w:tcW w:w="2840" w:type="dxa"/>
            <w:shd w:val="clear" w:color="auto" w:fill="auto"/>
            <w:noWrap/>
            <w:vAlign w:val="center"/>
            <w:hideMark/>
          </w:tcPr>
          <w:p w14:paraId="5935C06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VALILLO</w:t>
            </w:r>
          </w:p>
        </w:tc>
        <w:tc>
          <w:tcPr>
            <w:tcW w:w="980" w:type="dxa"/>
            <w:shd w:val="clear" w:color="auto" w:fill="auto"/>
            <w:noWrap/>
            <w:vAlign w:val="center"/>
            <w:hideMark/>
          </w:tcPr>
          <w:p w14:paraId="7E23F2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1B48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5A831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5C7112F0" w14:textId="4D913D3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07C20FA" w14:textId="273FFA4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09C1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52A3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E5C90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C909DB0" w14:textId="6F5ED934" w:rsidTr="00F55B25">
        <w:trPr>
          <w:trHeight w:val="270"/>
          <w:jc w:val="center"/>
        </w:trPr>
        <w:tc>
          <w:tcPr>
            <w:tcW w:w="359" w:type="dxa"/>
            <w:shd w:val="clear" w:color="auto" w:fill="auto"/>
            <w:noWrap/>
            <w:vAlign w:val="center"/>
          </w:tcPr>
          <w:p w14:paraId="12041364" w14:textId="2FC5D00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222</w:t>
            </w:r>
          </w:p>
        </w:tc>
        <w:tc>
          <w:tcPr>
            <w:tcW w:w="870" w:type="dxa"/>
            <w:shd w:val="clear" w:color="auto" w:fill="auto"/>
            <w:noWrap/>
            <w:vAlign w:val="center"/>
            <w:hideMark/>
          </w:tcPr>
          <w:p w14:paraId="416892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0608010091</w:t>
            </w:r>
          </w:p>
        </w:tc>
        <w:tc>
          <w:tcPr>
            <w:tcW w:w="2840" w:type="dxa"/>
            <w:shd w:val="clear" w:color="auto" w:fill="auto"/>
            <w:noWrap/>
            <w:vAlign w:val="center"/>
            <w:hideMark/>
          </w:tcPr>
          <w:p w14:paraId="63CA55E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644D76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D542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2545A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3BA9A1A2" w14:textId="57E68CF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2DF40C" w14:textId="78F0744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F859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8CB68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BF85C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E7096B" w14:textId="627C97C8" w:rsidTr="00F55B25">
        <w:trPr>
          <w:trHeight w:val="270"/>
          <w:jc w:val="center"/>
        </w:trPr>
        <w:tc>
          <w:tcPr>
            <w:tcW w:w="359" w:type="dxa"/>
            <w:shd w:val="clear" w:color="auto" w:fill="auto"/>
            <w:noWrap/>
            <w:vAlign w:val="center"/>
          </w:tcPr>
          <w:p w14:paraId="42FE4181" w14:textId="52CA13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223</w:t>
            </w:r>
          </w:p>
        </w:tc>
        <w:tc>
          <w:tcPr>
            <w:tcW w:w="870" w:type="dxa"/>
            <w:shd w:val="clear" w:color="auto" w:fill="auto"/>
            <w:noWrap/>
            <w:vAlign w:val="center"/>
            <w:hideMark/>
          </w:tcPr>
          <w:p w14:paraId="2F23C0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0608010099</w:t>
            </w:r>
          </w:p>
        </w:tc>
        <w:tc>
          <w:tcPr>
            <w:tcW w:w="2840" w:type="dxa"/>
            <w:shd w:val="clear" w:color="auto" w:fill="auto"/>
            <w:noWrap/>
            <w:vAlign w:val="center"/>
            <w:hideMark/>
          </w:tcPr>
          <w:p w14:paraId="098FDDF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 DE ZONANGA</w:t>
            </w:r>
          </w:p>
        </w:tc>
        <w:tc>
          <w:tcPr>
            <w:tcW w:w="980" w:type="dxa"/>
            <w:shd w:val="clear" w:color="auto" w:fill="auto"/>
            <w:noWrap/>
            <w:vAlign w:val="center"/>
            <w:hideMark/>
          </w:tcPr>
          <w:p w14:paraId="6F43AE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7896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74179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2C39EEF1" w14:textId="42BA069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F13ACB" w14:textId="75AA95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6968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8490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D7C81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B3070A5" w14:textId="512424E6" w:rsidTr="00F55B25">
        <w:trPr>
          <w:trHeight w:val="270"/>
          <w:jc w:val="center"/>
        </w:trPr>
        <w:tc>
          <w:tcPr>
            <w:tcW w:w="359" w:type="dxa"/>
            <w:shd w:val="clear" w:color="auto" w:fill="auto"/>
            <w:noWrap/>
            <w:vAlign w:val="center"/>
          </w:tcPr>
          <w:p w14:paraId="4A613280" w14:textId="2D5A09F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224</w:t>
            </w:r>
          </w:p>
        </w:tc>
        <w:tc>
          <w:tcPr>
            <w:tcW w:w="870" w:type="dxa"/>
            <w:shd w:val="clear" w:color="auto" w:fill="auto"/>
            <w:noWrap/>
            <w:vAlign w:val="center"/>
            <w:hideMark/>
          </w:tcPr>
          <w:p w14:paraId="0DDB30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0608010118</w:t>
            </w:r>
          </w:p>
        </w:tc>
        <w:tc>
          <w:tcPr>
            <w:tcW w:w="2840" w:type="dxa"/>
            <w:shd w:val="clear" w:color="auto" w:fill="auto"/>
            <w:noWrap/>
            <w:vAlign w:val="center"/>
            <w:hideMark/>
          </w:tcPr>
          <w:p w14:paraId="2CD3A90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FE</w:t>
            </w:r>
          </w:p>
        </w:tc>
        <w:tc>
          <w:tcPr>
            <w:tcW w:w="980" w:type="dxa"/>
            <w:shd w:val="clear" w:color="auto" w:fill="auto"/>
            <w:noWrap/>
            <w:vAlign w:val="center"/>
            <w:hideMark/>
          </w:tcPr>
          <w:p w14:paraId="4F084F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D919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FB103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4E6B81E6" w14:textId="759ABCA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DDF43" w14:textId="45905DC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FADE5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A097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A85FC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BF3CFEC" w14:textId="406F0F10" w:rsidTr="00F55B25">
        <w:trPr>
          <w:trHeight w:val="270"/>
          <w:jc w:val="center"/>
        </w:trPr>
        <w:tc>
          <w:tcPr>
            <w:tcW w:w="359" w:type="dxa"/>
            <w:shd w:val="clear" w:color="auto" w:fill="auto"/>
            <w:noWrap/>
            <w:vAlign w:val="center"/>
          </w:tcPr>
          <w:p w14:paraId="4C5E36E4" w14:textId="723DDA2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225</w:t>
            </w:r>
          </w:p>
        </w:tc>
        <w:tc>
          <w:tcPr>
            <w:tcW w:w="870" w:type="dxa"/>
            <w:shd w:val="clear" w:color="auto" w:fill="auto"/>
            <w:noWrap/>
            <w:vAlign w:val="center"/>
            <w:hideMark/>
          </w:tcPr>
          <w:p w14:paraId="556CB7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0608020026</w:t>
            </w:r>
          </w:p>
        </w:tc>
        <w:tc>
          <w:tcPr>
            <w:tcW w:w="2840" w:type="dxa"/>
            <w:shd w:val="clear" w:color="auto" w:fill="auto"/>
            <w:noWrap/>
            <w:vAlign w:val="center"/>
            <w:hideMark/>
          </w:tcPr>
          <w:p w14:paraId="46CB47B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ALTAMIZA DE CHINGAMA</w:t>
            </w:r>
          </w:p>
        </w:tc>
        <w:tc>
          <w:tcPr>
            <w:tcW w:w="980" w:type="dxa"/>
            <w:shd w:val="clear" w:color="auto" w:fill="auto"/>
            <w:noWrap/>
            <w:vAlign w:val="center"/>
            <w:hideMark/>
          </w:tcPr>
          <w:p w14:paraId="7F8AEB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F7E69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FA2A1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2E05461" w14:textId="4C44DDB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13EC15" w14:textId="0D633B2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54B0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D27AF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A1B47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929EB0C" w14:textId="79947F3C" w:rsidTr="00F55B25">
        <w:trPr>
          <w:trHeight w:val="270"/>
          <w:jc w:val="center"/>
        </w:trPr>
        <w:tc>
          <w:tcPr>
            <w:tcW w:w="359" w:type="dxa"/>
            <w:shd w:val="clear" w:color="auto" w:fill="auto"/>
            <w:noWrap/>
            <w:vAlign w:val="center"/>
          </w:tcPr>
          <w:p w14:paraId="037C76B7" w14:textId="49E68F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226</w:t>
            </w:r>
          </w:p>
        </w:tc>
        <w:tc>
          <w:tcPr>
            <w:tcW w:w="870" w:type="dxa"/>
            <w:shd w:val="clear" w:color="auto" w:fill="auto"/>
            <w:noWrap/>
            <w:vAlign w:val="center"/>
            <w:hideMark/>
          </w:tcPr>
          <w:p w14:paraId="58E306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0608020031</w:t>
            </w:r>
          </w:p>
        </w:tc>
        <w:tc>
          <w:tcPr>
            <w:tcW w:w="2840" w:type="dxa"/>
            <w:shd w:val="clear" w:color="auto" w:fill="auto"/>
            <w:noWrap/>
            <w:vAlign w:val="center"/>
            <w:hideMark/>
          </w:tcPr>
          <w:p w14:paraId="1871A37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ELENA</w:t>
            </w:r>
          </w:p>
        </w:tc>
        <w:tc>
          <w:tcPr>
            <w:tcW w:w="980" w:type="dxa"/>
            <w:shd w:val="clear" w:color="auto" w:fill="auto"/>
            <w:noWrap/>
            <w:vAlign w:val="center"/>
            <w:hideMark/>
          </w:tcPr>
          <w:p w14:paraId="5A9853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BD0F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00FC1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F484E0B" w14:textId="08FA770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77BC88" w14:textId="6311DC9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8762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D59A1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E20A8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8B04B47" w14:textId="0ABA758C" w:rsidTr="00F55B25">
        <w:trPr>
          <w:trHeight w:val="270"/>
          <w:jc w:val="center"/>
        </w:trPr>
        <w:tc>
          <w:tcPr>
            <w:tcW w:w="359" w:type="dxa"/>
            <w:shd w:val="clear" w:color="auto" w:fill="auto"/>
            <w:noWrap/>
            <w:vAlign w:val="center"/>
          </w:tcPr>
          <w:p w14:paraId="482AF144" w14:textId="2D29E3A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227</w:t>
            </w:r>
          </w:p>
        </w:tc>
        <w:tc>
          <w:tcPr>
            <w:tcW w:w="870" w:type="dxa"/>
            <w:shd w:val="clear" w:color="auto" w:fill="auto"/>
            <w:noWrap/>
            <w:vAlign w:val="center"/>
            <w:hideMark/>
          </w:tcPr>
          <w:p w14:paraId="3276A9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0608020040</w:t>
            </w:r>
          </w:p>
        </w:tc>
        <w:tc>
          <w:tcPr>
            <w:tcW w:w="2840" w:type="dxa"/>
            <w:shd w:val="clear" w:color="auto" w:fill="auto"/>
            <w:noWrap/>
            <w:vAlign w:val="center"/>
            <w:hideMark/>
          </w:tcPr>
          <w:p w14:paraId="0D55420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GRAMALOTAL DE CHINGAMA</w:t>
            </w:r>
          </w:p>
        </w:tc>
        <w:tc>
          <w:tcPr>
            <w:tcW w:w="980" w:type="dxa"/>
            <w:shd w:val="clear" w:color="auto" w:fill="auto"/>
            <w:noWrap/>
            <w:vAlign w:val="center"/>
            <w:hideMark/>
          </w:tcPr>
          <w:p w14:paraId="1AD1D7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4B4A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669B4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59CE829A" w14:textId="0BB5B85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2F5125" w14:textId="53E6D6E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248AA0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C757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3C3E8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262E12" w14:textId="58384DA9" w:rsidTr="00F55B25">
        <w:trPr>
          <w:trHeight w:val="270"/>
          <w:jc w:val="center"/>
        </w:trPr>
        <w:tc>
          <w:tcPr>
            <w:tcW w:w="359" w:type="dxa"/>
            <w:shd w:val="clear" w:color="auto" w:fill="auto"/>
            <w:noWrap/>
            <w:vAlign w:val="center"/>
          </w:tcPr>
          <w:p w14:paraId="2E44B01F" w14:textId="3B0E89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228</w:t>
            </w:r>
          </w:p>
        </w:tc>
        <w:tc>
          <w:tcPr>
            <w:tcW w:w="870" w:type="dxa"/>
            <w:shd w:val="clear" w:color="auto" w:fill="auto"/>
            <w:noWrap/>
            <w:vAlign w:val="center"/>
            <w:hideMark/>
          </w:tcPr>
          <w:p w14:paraId="1C255A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0608020052</w:t>
            </w:r>
          </w:p>
        </w:tc>
        <w:tc>
          <w:tcPr>
            <w:tcW w:w="2840" w:type="dxa"/>
            <w:shd w:val="clear" w:color="auto" w:fill="auto"/>
            <w:noWrap/>
            <w:vAlign w:val="center"/>
            <w:hideMark/>
          </w:tcPr>
          <w:p w14:paraId="5FFF2E5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UÑEGATO</w:t>
            </w:r>
          </w:p>
        </w:tc>
        <w:tc>
          <w:tcPr>
            <w:tcW w:w="980" w:type="dxa"/>
            <w:shd w:val="clear" w:color="auto" w:fill="auto"/>
            <w:noWrap/>
            <w:vAlign w:val="center"/>
            <w:hideMark/>
          </w:tcPr>
          <w:p w14:paraId="5BA128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AAFE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EBE9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464CFB9E" w14:textId="556E99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6DBA45" w14:textId="62753A5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8FD6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5F5E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082D3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9765F63" w14:textId="6BBAF170" w:rsidTr="00F55B25">
        <w:trPr>
          <w:trHeight w:val="270"/>
          <w:jc w:val="center"/>
        </w:trPr>
        <w:tc>
          <w:tcPr>
            <w:tcW w:w="359" w:type="dxa"/>
            <w:shd w:val="clear" w:color="auto" w:fill="auto"/>
            <w:noWrap/>
            <w:vAlign w:val="center"/>
          </w:tcPr>
          <w:p w14:paraId="57C23C62" w14:textId="37B36BE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229</w:t>
            </w:r>
          </w:p>
        </w:tc>
        <w:tc>
          <w:tcPr>
            <w:tcW w:w="870" w:type="dxa"/>
            <w:shd w:val="clear" w:color="auto" w:fill="auto"/>
            <w:noWrap/>
            <w:vAlign w:val="center"/>
            <w:hideMark/>
          </w:tcPr>
          <w:p w14:paraId="51935F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0608020053</w:t>
            </w:r>
          </w:p>
        </w:tc>
        <w:tc>
          <w:tcPr>
            <w:tcW w:w="2840" w:type="dxa"/>
            <w:shd w:val="clear" w:color="auto" w:fill="auto"/>
            <w:noWrap/>
            <w:vAlign w:val="center"/>
            <w:hideMark/>
          </w:tcPr>
          <w:p w14:paraId="1DBA30C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SERMA</w:t>
            </w:r>
          </w:p>
        </w:tc>
        <w:tc>
          <w:tcPr>
            <w:tcW w:w="980" w:type="dxa"/>
            <w:shd w:val="clear" w:color="auto" w:fill="auto"/>
            <w:noWrap/>
            <w:vAlign w:val="center"/>
            <w:hideMark/>
          </w:tcPr>
          <w:p w14:paraId="0AEE3F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FE39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3EBBC4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224BCD0" w14:textId="0F0A968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A34782" w14:textId="125DC39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FB44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E9908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CD55D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6D9322" w14:textId="496214B5" w:rsidTr="00F55B25">
        <w:trPr>
          <w:trHeight w:val="270"/>
          <w:jc w:val="center"/>
        </w:trPr>
        <w:tc>
          <w:tcPr>
            <w:tcW w:w="359" w:type="dxa"/>
            <w:shd w:val="clear" w:color="auto" w:fill="auto"/>
            <w:noWrap/>
            <w:vAlign w:val="center"/>
          </w:tcPr>
          <w:p w14:paraId="6D361069" w14:textId="79407EF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230</w:t>
            </w:r>
          </w:p>
        </w:tc>
        <w:tc>
          <w:tcPr>
            <w:tcW w:w="870" w:type="dxa"/>
            <w:shd w:val="clear" w:color="auto" w:fill="auto"/>
            <w:noWrap/>
            <w:vAlign w:val="center"/>
            <w:hideMark/>
          </w:tcPr>
          <w:p w14:paraId="4E2075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0608020077</w:t>
            </w:r>
          </w:p>
        </w:tc>
        <w:tc>
          <w:tcPr>
            <w:tcW w:w="2840" w:type="dxa"/>
            <w:shd w:val="clear" w:color="auto" w:fill="auto"/>
            <w:noWrap/>
            <w:vAlign w:val="center"/>
            <w:hideMark/>
          </w:tcPr>
          <w:p w14:paraId="4E56AAE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PALTO</w:t>
            </w:r>
          </w:p>
        </w:tc>
        <w:tc>
          <w:tcPr>
            <w:tcW w:w="980" w:type="dxa"/>
            <w:shd w:val="clear" w:color="auto" w:fill="auto"/>
            <w:noWrap/>
            <w:vAlign w:val="center"/>
            <w:hideMark/>
          </w:tcPr>
          <w:p w14:paraId="6DE63C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A8EE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FCE9F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43B836E2" w14:textId="243CBB1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DA8EB5" w14:textId="466C4C4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A18B6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33C2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C13F3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7AAE94" w14:textId="5AA3FF0B" w:rsidTr="00F55B25">
        <w:trPr>
          <w:trHeight w:val="270"/>
          <w:jc w:val="center"/>
        </w:trPr>
        <w:tc>
          <w:tcPr>
            <w:tcW w:w="359" w:type="dxa"/>
            <w:shd w:val="clear" w:color="auto" w:fill="auto"/>
            <w:noWrap/>
            <w:vAlign w:val="center"/>
          </w:tcPr>
          <w:p w14:paraId="5DB25957" w14:textId="3A5302E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231</w:t>
            </w:r>
          </w:p>
        </w:tc>
        <w:tc>
          <w:tcPr>
            <w:tcW w:w="870" w:type="dxa"/>
            <w:shd w:val="clear" w:color="auto" w:fill="auto"/>
            <w:noWrap/>
            <w:vAlign w:val="center"/>
            <w:hideMark/>
          </w:tcPr>
          <w:p w14:paraId="1E1A3E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0608040004</w:t>
            </w:r>
          </w:p>
        </w:tc>
        <w:tc>
          <w:tcPr>
            <w:tcW w:w="2840" w:type="dxa"/>
            <w:shd w:val="clear" w:color="auto" w:fill="auto"/>
            <w:noWrap/>
            <w:vAlign w:val="center"/>
            <w:hideMark/>
          </w:tcPr>
          <w:p w14:paraId="6FD1952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652E1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B3859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618C8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6182FCD2" w14:textId="48E22E3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E0E21E" w14:textId="0D1E612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4F97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1AC02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7C3AC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32A50F5" w14:textId="18E91408" w:rsidTr="00F55B25">
        <w:trPr>
          <w:trHeight w:val="270"/>
          <w:jc w:val="center"/>
        </w:trPr>
        <w:tc>
          <w:tcPr>
            <w:tcW w:w="359" w:type="dxa"/>
            <w:shd w:val="clear" w:color="auto" w:fill="auto"/>
            <w:noWrap/>
            <w:vAlign w:val="center"/>
          </w:tcPr>
          <w:p w14:paraId="4E88185D" w14:textId="1DA3FF1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232</w:t>
            </w:r>
          </w:p>
        </w:tc>
        <w:tc>
          <w:tcPr>
            <w:tcW w:w="870" w:type="dxa"/>
            <w:shd w:val="clear" w:color="auto" w:fill="auto"/>
            <w:noWrap/>
            <w:vAlign w:val="center"/>
            <w:hideMark/>
          </w:tcPr>
          <w:p w14:paraId="561B95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0608040011</w:t>
            </w:r>
          </w:p>
        </w:tc>
        <w:tc>
          <w:tcPr>
            <w:tcW w:w="2840" w:type="dxa"/>
            <w:shd w:val="clear" w:color="auto" w:fill="auto"/>
            <w:noWrap/>
            <w:vAlign w:val="center"/>
            <w:hideMark/>
          </w:tcPr>
          <w:p w14:paraId="7B39C6E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HIGUERA</w:t>
            </w:r>
          </w:p>
        </w:tc>
        <w:tc>
          <w:tcPr>
            <w:tcW w:w="980" w:type="dxa"/>
            <w:shd w:val="clear" w:color="auto" w:fill="auto"/>
            <w:noWrap/>
            <w:vAlign w:val="center"/>
            <w:hideMark/>
          </w:tcPr>
          <w:p w14:paraId="7290D2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F5D8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8FCC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B432FB9" w14:textId="2814753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B63962" w14:textId="7929FFB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C4136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76AD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B241E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EC5BE1" w14:textId="11975AAB" w:rsidTr="00F55B25">
        <w:trPr>
          <w:trHeight w:val="270"/>
          <w:jc w:val="center"/>
        </w:trPr>
        <w:tc>
          <w:tcPr>
            <w:tcW w:w="359" w:type="dxa"/>
            <w:shd w:val="clear" w:color="auto" w:fill="auto"/>
            <w:noWrap/>
            <w:vAlign w:val="center"/>
          </w:tcPr>
          <w:p w14:paraId="7970935A" w14:textId="377CCEC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233</w:t>
            </w:r>
          </w:p>
        </w:tc>
        <w:tc>
          <w:tcPr>
            <w:tcW w:w="870" w:type="dxa"/>
            <w:shd w:val="clear" w:color="auto" w:fill="auto"/>
            <w:noWrap/>
            <w:vAlign w:val="center"/>
            <w:hideMark/>
          </w:tcPr>
          <w:p w14:paraId="6ED1E7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0608040014</w:t>
            </w:r>
          </w:p>
        </w:tc>
        <w:tc>
          <w:tcPr>
            <w:tcW w:w="2840" w:type="dxa"/>
            <w:shd w:val="clear" w:color="auto" w:fill="auto"/>
            <w:noWrap/>
            <w:vAlign w:val="center"/>
            <w:hideMark/>
          </w:tcPr>
          <w:p w14:paraId="05A7DA4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BOLIVAR</w:t>
            </w:r>
          </w:p>
        </w:tc>
        <w:tc>
          <w:tcPr>
            <w:tcW w:w="980" w:type="dxa"/>
            <w:shd w:val="clear" w:color="auto" w:fill="auto"/>
            <w:noWrap/>
            <w:vAlign w:val="center"/>
            <w:hideMark/>
          </w:tcPr>
          <w:p w14:paraId="136E7B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076CC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8877C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04D74D3" w14:textId="33E1620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B1207A" w14:textId="3B8AA0F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37CE2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F9AA4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7E0F7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E3E852D" w14:textId="5D24FF2E" w:rsidTr="00F55B25">
        <w:trPr>
          <w:trHeight w:val="270"/>
          <w:jc w:val="center"/>
        </w:trPr>
        <w:tc>
          <w:tcPr>
            <w:tcW w:w="359" w:type="dxa"/>
            <w:shd w:val="clear" w:color="auto" w:fill="auto"/>
            <w:noWrap/>
            <w:vAlign w:val="center"/>
          </w:tcPr>
          <w:p w14:paraId="578D7292" w14:textId="4A16349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234</w:t>
            </w:r>
          </w:p>
        </w:tc>
        <w:tc>
          <w:tcPr>
            <w:tcW w:w="870" w:type="dxa"/>
            <w:shd w:val="clear" w:color="auto" w:fill="auto"/>
            <w:noWrap/>
            <w:vAlign w:val="center"/>
            <w:hideMark/>
          </w:tcPr>
          <w:p w14:paraId="68712E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0608040018</w:t>
            </w:r>
          </w:p>
        </w:tc>
        <w:tc>
          <w:tcPr>
            <w:tcW w:w="2840" w:type="dxa"/>
            <w:shd w:val="clear" w:color="auto" w:fill="auto"/>
            <w:noWrap/>
            <w:vAlign w:val="center"/>
            <w:hideMark/>
          </w:tcPr>
          <w:p w14:paraId="591EEC3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CHUNCHUCA</w:t>
            </w:r>
          </w:p>
        </w:tc>
        <w:tc>
          <w:tcPr>
            <w:tcW w:w="980" w:type="dxa"/>
            <w:shd w:val="clear" w:color="auto" w:fill="auto"/>
            <w:noWrap/>
            <w:vAlign w:val="center"/>
            <w:hideMark/>
          </w:tcPr>
          <w:p w14:paraId="1258A1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4B66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0B9D5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D3A8C0C" w14:textId="687B407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3F17DC" w14:textId="4687A7B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8346C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520A2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5E80B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526C64F" w14:textId="177CFA19" w:rsidTr="00F55B25">
        <w:trPr>
          <w:trHeight w:val="270"/>
          <w:jc w:val="center"/>
        </w:trPr>
        <w:tc>
          <w:tcPr>
            <w:tcW w:w="359" w:type="dxa"/>
            <w:shd w:val="clear" w:color="auto" w:fill="auto"/>
            <w:noWrap/>
            <w:vAlign w:val="center"/>
          </w:tcPr>
          <w:p w14:paraId="4F87DD1F" w14:textId="50ED2FF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235</w:t>
            </w:r>
          </w:p>
        </w:tc>
        <w:tc>
          <w:tcPr>
            <w:tcW w:w="870" w:type="dxa"/>
            <w:shd w:val="clear" w:color="auto" w:fill="auto"/>
            <w:noWrap/>
            <w:vAlign w:val="center"/>
            <w:hideMark/>
          </w:tcPr>
          <w:p w14:paraId="2A3ADC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0608040020</w:t>
            </w:r>
          </w:p>
        </w:tc>
        <w:tc>
          <w:tcPr>
            <w:tcW w:w="2840" w:type="dxa"/>
            <w:shd w:val="clear" w:color="auto" w:fill="auto"/>
            <w:noWrap/>
            <w:vAlign w:val="center"/>
            <w:hideMark/>
          </w:tcPr>
          <w:p w14:paraId="2F3A7B2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JERUSALEN</w:t>
            </w:r>
          </w:p>
        </w:tc>
        <w:tc>
          <w:tcPr>
            <w:tcW w:w="980" w:type="dxa"/>
            <w:shd w:val="clear" w:color="auto" w:fill="auto"/>
            <w:noWrap/>
            <w:vAlign w:val="center"/>
            <w:hideMark/>
          </w:tcPr>
          <w:p w14:paraId="7193D8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F48C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3BE02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7BA6B879" w14:textId="5B6635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78B4CE" w14:textId="2A1B7D6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BD31A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3813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93503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B8F4D41" w14:textId="1E7A5F73" w:rsidTr="00F55B25">
        <w:trPr>
          <w:trHeight w:val="270"/>
          <w:jc w:val="center"/>
        </w:trPr>
        <w:tc>
          <w:tcPr>
            <w:tcW w:w="359" w:type="dxa"/>
            <w:shd w:val="clear" w:color="auto" w:fill="auto"/>
            <w:noWrap/>
            <w:vAlign w:val="center"/>
          </w:tcPr>
          <w:p w14:paraId="2B929B18" w14:textId="36561B2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236</w:t>
            </w:r>
          </w:p>
        </w:tc>
        <w:tc>
          <w:tcPr>
            <w:tcW w:w="870" w:type="dxa"/>
            <w:shd w:val="clear" w:color="auto" w:fill="auto"/>
            <w:noWrap/>
            <w:vAlign w:val="center"/>
            <w:hideMark/>
          </w:tcPr>
          <w:p w14:paraId="3254AB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0608040027</w:t>
            </w:r>
          </w:p>
        </w:tc>
        <w:tc>
          <w:tcPr>
            <w:tcW w:w="2840" w:type="dxa"/>
            <w:shd w:val="clear" w:color="auto" w:fill="auto"/>
            <w:noWrap/>
            <w:vAlign w:val="center"/>
            <w:hideMark/>
          </w:tcPr>
          <w:p w14:paraId="754DE24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JUAN DIAZ</w:t>
            </w:r>
          </w:p>
        </w:tc>
        <w:tc>
          <w:tcPr>
            <w:tcW w:w="980" w:type="dxa"/>
            <w:shd w:val="clear" w:color="auto" w:fill="auto"/>
            <w:noWrap/>
            <w:vAlign w:val="center"/>
            <w:hideMark/>
          </w:tcPr>
          <w:p w14:paraId="47EDBA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2A90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9F7CC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076391B3" w14:textId="7B26437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78F067" w14:textId="45FFF4E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AB52A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424A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AC7B1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0D4A90A" w14:textId="0EFB2A07" w:rsidTr="00F55B25">
        <w:trPr>
          <w:trHeight w:val="270"/>
          <w:jc w:val="center"/>
        </w:trPr>
        <w:tc>
          <w:tcPr>
            <w:tcW w:w="359" w:type="dxa"/>
            <w:shd w:val="clear" w:color="auto" w:fill="auto"/>
            <w:noWrap/>
            <w:vAlign w:val="center"/>
          </w:tcPr>
          <w:p w14:paraId="13937601" w14:textId="205B994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237</w:t>
            </w:r>
          </w:p>
        </w:tc>
        <w:tc>
          <w:tcPr>
            <w:tcW w:w="870" w:type="dxa"/>
            <w:shd w:val="clear" w:color="auto" w:fill="auto"/>
            <w:noWrap/>
            <w:vAlign w:val="center"/>
            <w:hideMark/>
          </w:tcPr>
          <w:p w14:paraId="1B22D1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0608040032</w:t>
            </w:r>
          </w:p>
        </w:tc>
        <w:tc>
          <w:tcPr>
            <w:tcW w:w="2840" w:type="dxa"/>
            <w:shd w:val="clear" w:color="auto" w:fill="auto"/>
            <w:noWrap/>
            <w:vAlign w:val="center"/>
            <w:hideMark/>
          </w:tcPr>
          <w:p w14:paraId="21CA98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 DE BARBASCO</w:t>
            </w:r>
          </w:p>
        </w:tc>
        <w:tc>
          <w:tcPr>
            <w:tcW w:w="980" w:type="dxa"/>
            <w:shd w:val="clear" w:color="auto" w:fill="auto"/>
            <w:noWrap/>
            <w:vAlign w:val="center"/>
            <w:hideMark/>
          </w:tcPr>
          <w:p w14:paraId="744B16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A2F0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8E39E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2D0A219" w14:textId="05F7956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472CDE" w14:textId="11D927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9114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5E382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880E0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71209A3" w14:textId="028E36CD" w:rsidTr="00F55B25">
        <w:trPr>
          <w:trHeight w:val="270"/>
          <w:jc w:val="center"/>
        </w:trPr>
        <w:tc>
          <w:tcPr>
            <w:tcW w:w="359" w:type="dxa"/>
            <w:shd w:val="clear" w:color="auto" w:fill="auto"/>
            <w:noWrap/>
            <w:vAlign w:val="center"/>
          </w:tcPr>
          <w:p w14:paraId="5965C870" w14:textId="75132B6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238</w:t>
            </w:r>
          </w:p>
        </w:tc>
        <w:tc>
          <w:tcPr>
            <w:tcW w:w="870" w:type="dxa"/>
            <w:shd w:val="clear" w:color="auto" w:fill="auto"/>
            <w:noWrap/>
            <w:vAlign w:val="center"/>
            <w:hideMark/>
          </w:tcPr>
          <w:p w14:paraId="30C748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0608040034</w:t>
            </w:r>
          </w:p>
        </w:tc>
        <w:tc>
          <w:tcPr>
            <w:tcW w:w="2840" w:type="dxa"/>
            <w:shd w:val="clear" w:color="auto" w:fill="auto"/>
            <w:noWrap/>
            <w:vAlign w:val="center"/>
            <w:hideMark/>
          </w:tcPr>
          <w:p w14:paraId="6832725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BOMBOCA</w:t>
            </w:r>
          </w:p>
        </w:tc>
        <w:tc>
          <w:tcPr>
            <w:tcW w:w="980" w:type="dxa"/>
            <w:shd w:val="clear" w:color="auto" w:fill="auto"/>
            <w:noWrap/>
            <w:vAlign w:val="center"/>
            <w:hideMark/>
          </w:tcPr>
          <w:p w14:paraId="725926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762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4CCE99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29534E1" w14:textId="062B9AD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29C69A" w14:textId="28E7758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B4FB1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6EAB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D9024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53C7EDF" w14:textId="343A4E25" w:rsidTr="00F55B25">
        <w:trPr>
          <w:trHeight w:val="270"/>
          <w:jc w:val="center"/>
        </w:trPr>
        <w:tc>
          <w:tcPr>
            <w:tcW w:w="359" w:type="dxa"/>
            <w:shd w:val="clear" w:color="auto" w:fill="auto"/>
            <w:noWrap/>
            <w:vAlign w:val="center"/>
          </w:tcPr>
          <w:p w14:paraId="5A0868FC" w14:textId="7B74F19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239</w:t>
            </w:r>
          </w:p>
        </w:tc>
        <w:tc>
          <w:tcPr>
            <w:tcW w:w="870" w:type="dxa"/>
            <w:shd w:val="clear" w:color="auto" w:fill="auto"/>
            <w:noWrap/>
            <w:vAlign w:val="center"/>
            <w:hideMark/>
          </w:tcPr>
          <w:p w14:paraId="0FB083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0608040042</w:t>
            </w:r>
          </w:p>
        </w:tc>
        <w:tc>
          <w:tcPr>
            <w:tcW w:w="2840" w:type="dxa"/>
            <w:shd w:val="clear" w:color="auto" w:fill="auto"/>
            <w:noWrap/>
            <w:vAlign w:val="center"/>
            <w:hideMark/>
          </w:tcPr>
          <w:p w14:paraId="01A945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55CA48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5E8F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2B1A1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306DD14F" w14:textId="51DEE3D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82998A" w14:textId="411A7E5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4925D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77127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D4A9D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9A38EB1" w14:textId="6883C8F5" w:rsidTr="00F55B25">
        <w:trPr>
          <w:trHeight w:val="270"/>
          <w:jc w:val="center"/>
        </w:trPr>
        <w:tc>
          <w:tcPr>
            <w:tcW w:w="359" w:type="dxa"/>
            <w:shd w:val="clear" w:color="auto" w:fill="auto"/>
            <w:noWrap/>
            <w:vAlign w:val="center"/>
          </w:tcPr>
          <w:p w14:paraId="4CDBF07A" w14:textId="50664D7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240</w:t>
            </w:r>
          </w:p>
        </w:tc>
        <w:tc>
          <w:tcPr>
            <w:tcW w:w="870" w:type="dxa"/>
            <w:shd w:val="clear" w:color="auto" w:fill="auto"/>
            <w:noWrap/>
            <w:vAlign w:val="center"/>
            <w:hideMark/>
          </w:tcPr>
          <w:p w14:paraId="2CA54C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0608040043</w:t>
            </w:r>
          </w:p>
        </w:tc>
        <w:tc>
          <w:tcPr>
            <w:tcW w:w="2840" w:type="dxa"/>
            <w:shd w:val="clear" w:color="auto" w:fill="auto"/>
            <w:noWrap/>
            <w:vAlign w:val="center"/>
            <w:hideMark/>
          </w:tcPr>
          <w:p w14:paraId="5C706A8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AHUYACA</w:t>
            </w:r>
          </w:p>
        </w:tc>
        <w:tc>
          <w:tcPr>
            <w:tcW w:w="980" w:type="dxa"/>
            <w:shd w:val="clear" w:color="auto" w:fill="auto"/>
            <w:noWrap/>
            <w:vAlign w:val="center"/>
            <w:hideMark/>
          </w:tcPr>
          <w:p w14:paraId="5FB37A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6EBE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9A19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269CF37" w14:textId="6ED7BDD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DB012B" w14:textId="000387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0C8925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8E964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C15F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15574D5" w14:textId="6F8824C2" w:rsidTr="00F55B25">
        <w:trPr>
          <w:trHeight w:val="270"/>
          <w:jc w:val="center"/>
        </w:trPr>
        <w:tc>
          <w:tcPr>
            <w:tcW w:w="359" w:type="dxa"/>
            <w:shd w:val="clear" w:color="auto" w:fill="auto"/>
            <w:noWrap/>
            <w:vAlign w:val="center"/>
          </w:tcPr>
          <w:p w14:paraId="32A5E9C7" w14:textId="7FB7571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241</w:t>
            </w:r>
          </w:p>
        </w:tc>
        <w:tc>
          <w:tcPr>
            <w:tcW w:w="870" w:type="dxa"/>
            <w:shd w:val="clear" w:color="auto" w:fill="auto"/>
            <w:noWrap/>
            <w:vAlign w:val="center"/>
            <w:hideMark/>
          </w:tcPr>
          <w:p w14:paraId="22064A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0608040053</w:t>
            </w:r>
          </w:p>
        </w:tc>
        <w:tc>
          <w:tcPr>
            <w:tcW w:w="2840" w:type="dxa"/>
            <w:shd w:val="clear" w:color="auto" w:fill="auto"/>
            <w:noWrap/>
            <w:vAlign w:val="center"/>
            <w:hideMark/>
          </w:tcPr>
          <w:p w14:paraId="6655232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6B3378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AFEE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85224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68820E6" w14:textId="659AE24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5F3805" w14:textId="503F46B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F4D9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DD84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F7278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C0A111" w14:textId="28B3519D" w:rsidTr="00F55B25">
        <w:trPr>
          <w:trHeight w:val="270"/>
          <w:jc w:val="center"/>
        </w:trPr>
        <w:tc>
          <w:tcPr>
            <w:tcW w:w="359" w:type="dxa"/>
            <w:shd w:val="clear" w:color="auto" w:fill="auto"/>
            <w:noWrap/>
            <w:vAlign w:val="center"/>
          </w:tcPr>
          <w:p w14:paraId="166FC88D" w14:textId="37955E1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242</w:t>
            </w:r>
          </w:p>
        </w:tc>
        <w:tc>
          <w:tcPr>
            <w:tcW w:w="870" w:type="dxa"/>
            <w:shd w:val="clear" w:color="auto" w:fill="auto"/>
            <w:noWrap/>
            <w:vAlign w:val="center"/>
            <w:hideMark/>
          </w:tcPr>
          <w:p w14:paraId="596D93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0608040058</w:t>
            </w:r>
          </w:p>
        </w:tc>
        <w:tc>
          <w:tcPr>
            <w:tcW w:w="2840" w:type="dxa"/>
            <w:shd w:val="clear" w:color="auto" w:fill="auto"/>
            <w:noWrap/>
            <w:vAlign w:val="center"/>
            <w:hideMark/>
          </w:tcPr>
          <w:p w14:paraId="5BBCA98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GERARDO DE CHURCA</w:t>
            </w:r>
          </w:p>
        </w:tc>
        <w:tc>
          <w:tcPr>
            <w:tcW w:w="980" w:type="dxa"/>
            <w:shd w:val="clear" w:color="auto" w:fill="auto"/>
            <w:noWrap/>
            <w:vAlign w:val="center"/>
            <w:hideMark/>
          </w:tcPr>
          <w:p w14:paraId="6FBFF1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9870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0220A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14C6772" w14:textId="01E7C3B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01EB3D" w14:textId="4F62EDD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5AA7E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7ABB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4EAE0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C2C74C" w14:textId="1F773303" w:rsidTr="00F55B25">
        <w:trPr>
          <w:trHeight w:val="270"/>
          <w:jc w:val="center"/>
        </w:trPr>
        <w:tc>
          <w:tcPr>
            <w:tcW w:w="359" w:type="dxa"/>
            <w:shd w:val="clear" w:color="auto" w:fill="auto"/>
            <w:noWrap/>
            <w:vAlign w:val="center"/>
          </w:tcPr>
          <w:p w14:paraId="70EFECFA" w14:textId="78480D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243</w:t>
            </w:r>
          </w:p>
        </w:tc>
        <w:tc>
          <w:tcPr>
            <w:tcW w:w="870" w:type="dxa"/>
            <w:shd w:val="clear" w:color="auto" w:fill="auto"/>
            <w:noWrap/>
            <w:vAlign w:val="center"/>
            <w:hideMark/>
          </w:tcPr>
          <w:p w14:paraId="3F6330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0608050002</w:t>
            </w:r>
          </w:p>
        </w:tc>
        <w:tc>
          <w:tcPr>
            <w:tcW w:w="2840" w:type="dxa"/>
            <w:shd w:val="clear" w:color="auto" w:fill="auto"/>
            <w:noWrap/>
            <w:vAlign w:val="center"/>
            <w:hideMark/>
          </w:tcPr>
          <w:p w14:paraId="5B58C28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CAJONES</w:t>
            </w:r>
          </w:p>
        </w:tc>
        <w:tc>
          <w:tcPr>
            <w:tcW w:w="980" w:type="dxa"/>
            <w:shd w:val="clear" w:color="auto" w:fill="auto"/>
            <w:noWrap/>
            <w:vAlign w:val="center"/>
            <w:hideMark/>
          </w:tcPr>
          <w:p w14:paraId="772C55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D98E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74D228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46EF210B" w14:textId="334B27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32FF7F" w14:textId="0B29355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806C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D3C3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ECC63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7004785" w14:textId="287D31CE" w:rsidTr="00F55B25">
        <w:trPr>
          <w:trHeight w:val="270"/>
          <w:jc w:val="center"/>
        </w:trPr>
        <w:tc>
          <w:tcPr>
            <w:tcW w:w="359" w:type="dxa"/>
            <w:shd w:val="clear" w:color="auto" w:fill="auto"/>
            <w:noWrap/>
            <w:vAlign w:val="center"/>
          </w:tcPr>
          <w:p w14:paraId="20649D5B" w14:textId="7F442D5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244</w:t>
            </w:r>
          </w:p>
        </w:tc>
        <w:tc>
          <w:tcPr>
            <w:tcW w:w="870" w:type="dxa"/>
            <w:shd w:val="clear" w:color="auto" w:fill="auto"/>
            <w:noWrap/>
            <w:vAlign w:val="center"/>
            <w:hideMark/>
          </w:tcPr>
          <w:p w14:paraId="4EF57C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0608050005</w:t>
            </w:r>
          </w:p>
        </w:tc>
        <w:tc>
          <w:tcPr>
            <w:tcW w:w="2840" w:type="dxa"/>
            <w:shd w:val="clear" w:color="auto" w:fill="auto"/>
            <w:noWrap/>
            <w:vAlign w:val="center"/>
            <w:hideMark/>
          </w:tcPr>
          <w:p w14:paraId="3AC2C9E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5DC76F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14A0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D605D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21B52E7" w14:textId="65366CC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FC3341" w14:textId="5ED37AC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47291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99D5E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EC6F0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EE0FC2" w14:textId="3A6CF694" w:rsidTr="00F55B25">
        <w:trPr>
          <w:trHeight w:val="270"/>
          <w:jc w:val="center"/>
        </w:trPr>
        <w:tc>
          <w:tcPr>
            <w:tcW w:w="359" w:type="dxa"/>
            <w:shd w:val="clear" w:color="auto" w:fill="auto"/>
            <w:noWrap/>
            <w:vAlign w:val="center"/>
          </w:tcPr>
          <w:p w14:paraId="10C4B64D" w14:textId="758CD54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245</w:t>
            </w:r>
          </w:p>
        </w:tc>
        <w:tc>
          <w:tcPr>
            <w:tcW w:w="870" w:type="dxa"/>
            <w:shd w:val="clear" w:color="auto" w:fill="auto"/>
            <w:noWrap/>
            <w:vAlign w:val="center"/>
            <w:hideMark/>
          </w:tcPr>
          <w:p w14:paraId="65925A8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0608050006</w:t>
            </w:r>
          </w:p>
        </w:tc>
        <w:tc>
          <w:tcPr>
            <w:tcW w:w="2840" w:type="dxa"/>
            <w:shd w:val="clear" w:color="auto" w:fill="auto"/>
            <w:noWrap/>
            <w:vAlign w:val="center"/>
            <w:hideMark/>
          </w:tcPr>
          <w:p w14:paraId="3AA89E0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 ASIS</w:t>
            </w:r>
          </w:p>
        </w:tc>
        <w:tc>
          <w:tcPr>
            <w:tcW w:w="980" w:type="dxa"/>
            <w:shd w:val="clear" w:color="auto" w:fill="auto"/>
            <w:noWrap/>
            <w:vAlign w:val="center"/>
            <w:hideMark/>
          </w:tcPr>
          <w:p w14:paraId="71C24A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B01A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FF224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D2B6674" w14:textId="73F80F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61EF97" w14:textId="1D4863D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3164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07E74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13C4F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EBC2FA5" w14:textId="01CB62BF" w:rsidTr="00F55B25">
        <w:trPr>
          <w:trHeight w:val="270"/>
          <w:jc w:val="center"/>
        </w:trPr>
        <w:tc>
          <w:tcPr>
            <w:tcW w:w="359" w:type="dxa"/>
            <w:shd w:val="clear" w:color="auto" w:fill="auto"/>
            <w:noWrap/>
            <w:vAlign w:val="center"/>
          </w:tcPr>
          <w:p w14:paraId="5FDF8A2C" w14:textId="36DFAB5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246</w:t>
            </w:r>
          </w:p>
        </w:tc>
        <w:tc>
          <w:tcPr>
            <w:tcW w:w="870" w:type="dxa"/>
            <w:shd w:val="clear" w:color="auto" w:fill="auto"/>
            <w:noWrap/>
            <w:vAlign w:val="center"/>
            <w:hideMark/>
          </w:tcPr>
          <w:p w14:paraId="1DC4AE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0608050009</w:t>
            </w:r>
          </w:p>
        </w:tc>
        <w:tc>
          <w:tcPr>
            <w:tcW w:w="2840" w:type="dxa"/>
            <w:shd w:val="clear" w:color="auto" w:fill="auto"/>
            <w:noWrap/>
            <w:vAlign w:val="center"/>
            <w:hideMark/>
          </w:tcPr>
          <w:p w14:paraId="1D5BA9C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608DFE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583E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E5304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00B7494" w14:textId="0E8A6D3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EDC269" w14:textId="05065C3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481E3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F6A0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97FA7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A9DF93" w14:textId="4B71DFEB" w:rsidTr="00F55B25">
        <w:trPr>
          <w:trHeight w:val="270"/>
          <w:jc w:val="center"/>
        </w:trPr>
        <w:tc>
          <w:tcPr>
            <w:tcW w:w="359" w:type="dxa"/>
            <w:shd w:val="clear" w:color="auto" w:fill="auto"/>
            <w:noWrap/>
            <w:vAlign w:val="center"/>
          </w:tcPr>
          <w:p w14:paraId="747CBCF5" w14:textId="3DBCDD4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247</w:t>
            </w:r>
          </w:p>
        </w:tc>
        <w:tc>
          <w:tcPr>
            <w:tcW w:w="870" w:type="dxa"/>
            <w:shd w:val="clear" w:color="auto" w:fill="auto"/>
            <w:noWrap/>
            <w:vAlign w:val="center"/>
            <w:hideMark/>
          </w:tcPr>
          <w:p w14:paraId="7069F2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0608050011</w:t>
            </w:r>
          </w:p>
        </w:tc>
        <w:tc>
          <w:tcPr>
            <w:tcW w:w="2840" w:type="dxa"/>
            <w:shd w:val="clear" w:color="auto" w:fill="auto"/>
            <w:noWrap/>
            <w:vAlign w:val="center"/>
            <w:hideMark/>
          </w:tcPr>
          <w:p w14:paraId="2B7797B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HUACO</w:t>
            </w:r>
          </w:p>
        </w:tc>
        <w:tc>
          <w:tcPr>
            <w:tcW w:w="980" w:type="dxa"/>
            <w:shd w:val="clear" w:color="auto" w:fill="auto"/>
            <w:noWrap/>
            <w:vAlign w:val="center"/>
            <w:hideMark/>
          </w:tcPr>
          <w:p w14:paraId="260339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BBA8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E49A2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4F6BA8F" w14:textId="6F8CF78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F5FE70" w14:textId="3284351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D2EE2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F8E9E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A81CC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F7479D" w14:textId="4E63DE8C" w:rsidTr="00F55B25">
        <w:trPr>
          <w:trHeight w:val="270"/>
          <w:jc w:val="center"/>
        </w:trPr>
        <w:tc>
          <w:tcPr>
            <w:tcW w:w="359" w:type="dxa"/>
            <w:shd w:val="clear" w:color="auto" w:fill="auto"/>
            <w:noWrap/>
            <w:vAlign w:val="center"/>
          </w:tcPr>
          <w:p w14:paraId="61F30B0D" w14:textId="1181E13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248</w:t>
            </w:r>
          </w:p>
        </w:tc>
        <w:tc>
          <w:tcPr>
            <w:tcW w:w="870" w:type="dxa"/>
            <w:shd w:val="clear" w:color="auto" w:fill="auto"/>
            <w:noWrap/>
            <w:vAlign w:val="center"/>
            <w:hideMark/>
          </w:tcPr>
          <w:p w14:paraId="43FBED4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0608050013</w:t>
            </w:r>
          </w:p>
        </w:tc>
        <w:tc>
          <w:tcPr>
            <w:tcW w:w="2840" w:type="dxa"/>
            <w:shd w:val="clear" w:color="auto" w:fill="auto"/>
            <w:noWrap/>
            <w:vAlign w:val="center"/>
            <w:hideMark/>
          </w:tcPr>
          <w:p w14:paraId="32CAAAC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GUZMAN</w:t>
            </w:r>
          </w:p>
        </w:tc>
        <w:tc>
          <w:tcPr>
            <w:tcW w:w="980" w:type="dxa"/>
            <w:shd w:val="clear" w:color="auto" w:fill="auto"/>
            <w:noWrap/>
            <w:vAlign w:val="center"/>
            <w:hideMark/>
          </w:tcPr>
          <w:p w14:paraId="2406D3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F5B0A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08703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C6FF760" w14:textId="0E01BF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96C537" w14:textId="585FC0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18AED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BE2DA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85D70C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6C33C0" w14:textId="63BD87C5" w:rsidTr="00F55B25">
        <w:trPr>
          <w:trHeight w:val="270"/>
          <w:jc w:val="center"/>
        </w:trPr>
        <w:tc>
          <w:tcPr>
            <w:tcW w:w="359" w:type="dxa"/>
            <w:shd w:val="clear" w:color="auto" w:fill="auto"/>
            <w:noWrap/>
            <w:vAlign w:val="center"/>
          </w:tcPr>
          <w:p w14:paraId="2B833B03" w14:textId="3EAA789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249</w:t>
            </w:r>
          </w:p>
        </w:tc>
        <w:tc>
          <w:tcPr>
            <w:tcW w:w="870" w:type="dxa"/>
            <w:shd w:val="clear" w:color="auto" w:fill="auto"/>
            <w:noWrap/>
            <w:vAlign w:val="center"/>
            <w:hideMark/>
          </w:tcPr>
          <w:p w14:paraId="647BA7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0608050014</w:t>
            </w:r>
          </w:p>
        </w:tc>
        <w:tc>
          <w:tcPr>
            <w:tcW w:w="2840" w:type="dxa"/>
            <w:shd w:val="clear" w:color="auto" w:fill="auto"/>
            <w:noWrap/>
            <w:vAlign w:val="center"/>
            <w:hideMark/>
          </w:tcPr>
          <w:p w14:paraId="76E8CD8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LA MONTAÑA</w:t>
            </w:r>
          </w:p>
        </w:tc>
        <w:tc>
          <w:tcPr>
            <w:tcW w:w="980" w:type="dxa"/>
            <w:shd w:val="clear" w:color="auto" w:fill="auto"/>
            <w:noWrap/>
            <w:vAlign w:val="center"/>
            <w:hideMark/>
          </w:tcPr>
          <w:p w14:paraId="5C21C9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4881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39895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AD358C5" w14:textId="742AE4B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B49D1F" w14:textId="1E721D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FC69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0D02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0E70D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41BC77" w14:textId="3A0C1E55" w:rsidTr="00F55B25">
        <w:trPr>
          <w:trHeight w:val="270"/>
          <w:jc w:val="center"/>
        </w:trPr>
        <w:tc>
          <w:tcPr>
            <w:tcW w:w="359" w:type="dxa"/>
            <w:shd w:val="clear" w:color="auto" w:fill="auto"/>
            <w:noWrap/>
            <w:vAlign w:val="center"/>
          </w:tcPr>
          <w:p w14:paraId="260A41DD" w14:textId="2CE1F34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250</w:t>
            </w:r>
          </w:p>
        </w:tc>
        <w:tc>
          <w:tcPr>
            <w:tcW w:w="870" w:type="dxa"/>
            <w:shd w:val="clear" w:color="auto" w:fill="auto"/>
            <w:noWrap/>
            <w:vAlign w:val="center"/>
            <w:hideMark/>
          </w:tcPr>
          <w:p w14:paraId="728D91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0608050015</w:t>
            </w:r>
          </w:p>
        </w:tc>
        <w:tc>
          <w:tcPr>
            <w:tcW w:w="2840" w:type="dxa"/>
            <w:shd w:val="clear" w:color="auto" w:fill="auto"/>
            <w:noWrap/>
            <w:vAlign w:val="center"/>
            <w:hideMark/>
          </w:tcPr>
          <w:p w14:paraId="3C11E4A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FLOR DEL NORTE</w:t>
            </w:r>
          </w:p>
        </w:tc>
        <w:tc>
          <w:tcPr>
            <w:tcW w:w="980" w:type="dxa"/>
            <w:shd w:val="clear" w:color="auto" w:fill="auto"/>
            <w:noWrap/>
            <w:vAlign w:val="center"/>
            <w:hideMark/>
          </w:tcPr>
          <w:p w14:paraId="157CFE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39AB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A681E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02103324" w14:textId="2C943ED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76C057F" w14:textId="39014DB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1B881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EA0C8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F4732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A7CECA" w14:textId="25F18112" w:rsidTr="00F55B25">
        <w:trPr>
          <w:trHeight w:val="270"/>
          <w:jc w:val="center"/>
        </w:trPr>
        <w:tc>
          <w:tcPr>
            <w:tcW w:w="359" w:type="dxa"/>
            <w:shd w:val="clear" w:color="auto" w:fill="auto"/>
            <w:noWrap/>
            <w:vAlign w:val="center"/>
          </w:tcPr>
          <w:p w14:paraId="69E80BB4" w14:textId="733DE4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251</w:t>
            </w:r>
          </w:p>
        </w:tc>
        <w:tc>
          <w:tcPr>
            <w:tcW w:w="870" w:type="dxa"/>
            <w:shd w:val="clear" w:color="auto" w:fill="auto"/>
            <w:noWrap/>
            <w:vAlign w:val="center"/>
            <w:hideMark/>
          </w:tcPr>
          <w:p w14:paraId="0615D6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0608050018</w:t>
            </w:r>
          </w:p>
        </w:tc>
        <w:tc>
          <w:tcPr>
            <w:tcW w:w="2840" w:type="dxa"/>
            <w:shd w:val="clear" w:color="auto" w:fill="auto"/>
            <w:noWrap/>
            <w:vAlign w:val="center"/>
            <w:hideMark/>
          </w:tcPr>
          <w:p w14:paraId="0ED5AB9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362529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39A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D0B79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40C0C67A" w14:textId="4E3C286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381233" w14:textId="428699A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1F08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B9F2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F15F7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8B1DE7" w14:textId="12E910FC" w:rsidTr="00F55B25">
        <w:trPr>
          <w:trHeight w:val="270"/>
          <w:jc w:val="center"/>
        </w:trPr>
        <w:tc>
          <w:tcPr>
            <w:tcW w:w="359" w:type="dxa"/>
            <w:shd w:val="clear" w:color="auto" w:fill="auto"/>
            <w:noWrap/>
            <w:vAlign w:val="center"/>
          </w:tcPr>
          <w:p w14:paraId="6BB4D3CD" w14:textId="287D4EF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252</w:t>
            </w:r>
          </w:p>
        </w:tc>
        <w:tc>
          <w:tcPr>
            <w:tcW w:w="870" w:type="dxa"/>
            <w:shd w:val="clear" w:color="auto" w:fill="auto"/>
            <w:noWrap/>
            <w:vAlign w:val="center"/>
            <w:hideMark/>
          </w:tcPr>
          <w:p w14:paraId="132E57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0608050020</w:t>
            </w:r>
          </w:p>
        </w:tc>
        <w:tc>
          <w:tcPr>
            <w:tcW w:w="2840" w:type="dxa"/>
            <w:shd w:val="clear" w:color="auto" w:fill="auto"/>
            <w:noWrap/>
            <w:vAlign w:val="center"/>
            <w:hideMark/>
          </w:tcPr>
          <w:p w14:paraId="73CEB06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DEL AGUA COLORADA</w:t>
            </w:r>
          </w:p>
        </w:tc>
        <w:tc>
          <w:tcPr>
            <w:tcW w:w="980" w:type="dxa"/>
            <w:shd w:val="clear" w:color="auto" w:fill="auto"/>
            <w:noWrap/>
            <w:vAlign w:val="center"/>
            <w:hideMark/>
          </w:tcPr>
          <w:p w14:paraId="5B51D3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233A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B9406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86501A6" w14:textId="74E6F73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8C059DA" w14:textId="3E8B130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43FE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845A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3D4D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EA314D9" w14:textId="54D1B7BB" w:rsidTr="00F55B25">
        <w:trPr>
          <w:trHeight w:val="270"/>
          <w:jc w:val="center"/>
        </w:trPr>
        <w:tc>
          <w:tcPr>
            <w:tcW w:w="359" w:type="dxa"/>
            <w:shd w:val="clear" w:color="auto" w:fill="auto"/>
            <w:noWrap/>
            <w:vAlign w:val="center"/>
          </w:tcPr>
          <w:p w14:paraId="69071D74" w14:textId="6A4A98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253</w:t>
            </w:r>
          </w:p>
        </w:tc>
        <w:tc>
          <w:tcPr>
            <w:tcW w:w="870" w:type="dxa"/>
            <w:shd w:val="clear" w:color="auto" w:fill="auto"/>
            <w:noWrap/>
            <w:vAlign w:val="center"/>
            <w:hideMark/>
          </w:tcPr>
          <w:p w14:paraId="5101D2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0608050021</w:t>
            </w:r>
          </w:p>
        </w:tc>
        <w:tc>
          <w:tcPr>
            <w:tcW w:w="2840" w:type="dxa"/>
            <w:shd w:val="clear" w:color="auto" w:fill="auto"/>
            <w:noWrap/>
            <w:vAlign w:val="center"/>
            <w:hideMark/>
          </w:tcPr>
          <w:p w14:paraId="4DFF8B0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MOYOBAMBA</w:t>
            </w:r>
          </w:p>
        </w:tc>
        <w:tc>
          <w:tcPr>
            <w:tcW w:w="980" w:type="dxa"/>
            <w:shd w:val="clear" w:color="auto" w:fill="auto"/>
            <w:noWrap/>
            <w:vAlign w:val="center"/>
            <w:hideMark/>
          </w:tcPr>
          <w:p w14:paraId="5F86A0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D4D1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181E8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EA37C2E" w14:textId="5BA8011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C1BC29" w14:textId="55FD39E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5C51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F0F02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82512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59A9CAD" w14:textId="7E714027" w:rsidTr="00F55B25">
        <w:trPr>
          <w:trHeight w:val="270"/>
          <w:jc w:val="center"/>
        </w:trPr>
        <w:tc>
          <w:tcPr>
            <w:tcW w:w="359" w:type="dxa"/>
            <w:shd w:val="clear" w:color="auto" w:fill="auto"/>
            <w:noWrap/>
            <w:vAlign w:val="center"/>
          </w:tcPr>
          <w:p w14:paraId="41639915" w14:textId="4AD944A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254</w:t>
            </w:r>
          </w:p>
        </w:tc>
        <w:tc>
          <w:tcPr>
            <w:tcW w:w="870" w:type="dxa"/>
            <w:shd w:val="clear" w:color="auto" w:fill="auto"/>
            <w:noWrap/>
            <w:vAlign w:val="center"/>
            <w:hideMark/>
          </w:tcPr>
          <w:p w14:paraId="24F482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0608050024</w:t>
            </w:r>
          </w:p>
        </w:tc>
        <w:tc>
          <w:tcPr>
            <w:tcW w:w="2840" w:type="dxa"/>
            <w:shd w:val="clear" w:color="auto" w:fill="auto"/>
            <w:noWrap/>
            <w:vAlign w:val="center"/>
            <w:hideMark/>
          </w:tcPr>
          <w:p w14:paraId="53474FE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71D1AF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433A1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BD66A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64A5F72" w14:textId="573E4A5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B87725" w14:textId="10DFD71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EBF8D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35E4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B70E5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9453B8" w14:textId="5EAD9796" w:rsidTr="00F55B25">
        <w:trPr>
          <w:trHeight w:val="270"/>
          <w:jc w:val="center"/>
        </w:trPr>
        <w:tc>
          <w:tcPr>
            <w:tcW w:w="359" w:type="dxa"/>
            <w:shd w:val="clear" w:color="auto" w:fill="auto"/>
            <w:noWrap/>
            <w:vAlign w:val="center"/>
          </w:tcPr>
          <w:p w14:paraId="27797D2E" w14:textId="0C2B162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255</w:t>
            </w:r>
          </w:p>
        </w:tc>
        <w:tc>
          <w:tcPr>
            <w:tcW w:w="870" w:type="dxa"/>
            <w:shd w:val="clear" w:color="auto" w:fill="auto"/>
            <w:noWrap/>
            <w:vAlign w:val="center"/>
            <w:hideMark/>
          </w:tcPr>
          <w:p w14:paraId="7AC409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0608050025</w:t>
            </w:r>
          </w:p>
        </w:tc>
        <w:tc>
          <w:tcPr>
            <w:tcW w:w="2840" w:type="dxa"/>
            <w:shd w:val="clear" w:color="auto" w:fill="auto"/>
            <w:noWrap/>
            <w:vAlign w:val="center"/>
            <w:hideMark/>
          </w:tcPr>
          <w:p w14:paraId="4DAD71C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RAMON</w:t>
            </w:r>
          </w:p>
        </w:tc>
        <w:tc>
          <w:tcPr>
            <w:tcW w:w="980" w:type="dxa"/>
            <w:shd w:val="clear" w:color="auto" w:fill="auto"/>
            <w:noWrap/>
            <w:vAlign w:val="center"/>
            <w:hideMark/>
          </w:tcPr>
          <w:p w14:paraId="11F1D5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9867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2D762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2567E26" w14:textId="0BB6989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F3A142" w14:textId="1E3C821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7E4E7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D9F82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9D44F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8492814" w14:textId="606C5C2D" w:rsidTr="00F55B25">
        <w:trPr>
          <w:trHeight w:val="270"/>
          <w:jc w:val="center"/>
        </w:trPr>
        <w:tc>
          <w:tcPr>
            <w:tcW w:w="359" w:type="dxa"/>
            <w:shd w:val="clear" w:color="auto" w:fill="auto"/>
            <w:noWrap/>
            <w:vAlign w:val="center"/>
          </w:tcPr>
          <w:p w14:paraId="495C6753" w14:textId="6BFEAAF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256</w:t>
            </w:r>
          </w:p>
        </w:tc>
        <w:tc>
          <w:tcPr>
            <w:tcW w:w="870" w:type="dxa"/>
            <w:shd w:val="clear" w:color="auto" w:fill="auto"/>
            <w:noWrap/>
            <w:vAlign w:val="center"/>
            <w:hideMark/>
          </w:tcPr>
          <w:p w14:paraId="78F4BE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0608080005</w:t>
            </w:r>
          </w:p>
        </w:tc>
        <w:tc>
          <w:tcPr>
            <w:tcW w:w="2840" w:type="dxa"/>
            <w:shd w:val="clear" w:color="auto" w:fill="auto"/>
            <w:noWrap/>
            <w:vAlign w:val="center"/>
            <w:hideMark/>
          </w:tcPr>
          <w:p w14:paraId="6048D50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TAURANA</w:t>
            </w:r>
          </w:p>
        </w:tc>
        <w:tc>
          <w:tcPr>
            <w:tcW w:w="980" w:type="dxa"/>
            <w:shd w:val="clear" w:color="auto" w:fill="auto"/>
            <w:noWrap/>
            <w:vAlign w:val="center"/>
            <w:hideMark/>
          </w:tcPr>
          <w:p w14:paraId="65205E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C51E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642E3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PUCARA</w:t>
            </w:r>
          </w:p>
        </w:tc>
        <w:tc>
          <w:tcPr>
            <w:tcW w:w="1060" w:type="dxa"/>
            <w:vAlign w:val="center"/>
          </w:tcPr>
          <w:p w14:paraId="72A42D6F" w14:textId="7707A58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16991A" w14:textId="1B32459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FC40A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F09C9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19020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EE102C" w14:textId="326F1ADC" w:rsidTr="00F55B25">
        <w:trPr>
          <w:trHeight w:val="270"/>
          <w:jc w:val="center"/>
        </w:trPr>
        <w:tc>
          <w:tcPr>
            <w:tcW w:w="359" w:type="dxa"/>
            <w:shd w:val="clear" w:color="auto" w:fill="auto"/>
            <w:noWrap/>
            <w:vAlign w:val="center"/>
          </w:tcPr>
          <w:p w14:paraId="19933FD7" w14:textId="23F0BD4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257</w:t>
            </w:r>
          </w:p>
        </w:tc>
        <w:tc>
          <w:tcPr>
            <w:tcW w:w="870" w:type="dxa"/>
            <w:shd w:val="clear" w:color="auto" w:fill="auto"/>
            <w:noWrap/>
            <w:vAlign w:val="center"/>
            <w:hideMark/>
          </w:tcPr>
          <w:p w14:paraId="4104D3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0608080006</w:t>
            </w:r>
          </w:p>
        </w:tc>
        <w:tc>
          <w:tcPr>
            <w:tcW w:w="2840" w:type="dxa"/>
            <w:shd w:val="clear" w:color="auto" w:fill="auto"/>
            <w:noWrap/>
            <w:vAlign w:val="center"/>
            <w:hideMark/>
          </w:tcPr>
          <w:p w14:paraId="714212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TAPUSCA</w:t>
            </w:r>
          </w:p>
        </w:tc>
        <w:tc>
          <w:tcPr>
            <w:tcW w:w="980" w:type="dxa"/>
            <w:shd w:val="clear" w:color="auto" w:fill="auto"/>
            <w:noWrap/>
            <w:vAlign w:val="center"/>
            <w:hideMark/>
          </w:tcPr>
          <w:p w14:paraId="0ED11F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A2EA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01AA4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PUCARA</w:t>
            </w:r>
          </w:p>
        </w:tc>
        <w:tc>
          <w:tcPr>
            <w:tcW w:w="1060" w:type="dxa"/>
            <w:vAlign w:val="center"/>
          </w:tcPr>
          <w:p w14:paraId="21F24B2E" w14:textId="7B66F8D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272F4D" w14:textId="1F6FE00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4E8F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C0FC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6647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F85DCA2" w14:textId="4DDABAA8" w:rsidTr="00F55B25">
        <w:trPr>
          <w:trHeight w:val="270"/>
          <w:jc w:val="center"/>
        </w:trPr>
        <w:tc>
          <w:tcPr>
            <w:tcW w:w="359" w:type="dxa"/>
            <w:shd w:val="clear" w:color="auto" w:fill="auto"/>
            <w:noWrap/>
            <w:vAlign w:val="center"/>
          </w:tcPr>
          <w:p w14:paraId="7EEF23C6" w14:textId="659A7C5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258</w:t>
            </w:r>
          </w:p>
        </w:tc>
        <w:tc>
          <w:tcPr>
            <w:tcW w:w="870" w:type="dxa"/>
            <w:shd w:val="clear" w:color="auto" w:fill="auto"/>
            <w:noWrap/>
            <w:vAlign w:val="center"/>
            <w:hideMark/>
          </w:tcPr>
          <w:p w14:paraId="373C61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0608100003</w:t>
            </w:r>
          </w:p>
        </w:tc>
        <w:tc>
          <w:tcPr>
            <w:tcW w:w="2840" w:type="dxa"/>
            <w:shd w:val="clear" w:color="auto" w:fill="auto"/>
            <w:noWrap/>
            <w:vAlign w:val="center"/>
            <w:hideMark/>
          </w:tcPr>
          <w:p w14:paraId="226924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TABLON</w:t>
            </w:r>
          </w:p>
        </w:tc>
        <w:tc>
          <w:tcPr>
            <w:tcW w:w="980" w:type="dxa"/>
            <w:shd w:val="clear" w:color="auto" w:fill="auto"/>
            <w:noWrap/>
            <w:vAlign w:val="center"/>
            <w:hideMark/>
          </w:tcPr>
          <w:p w14:paraId="36A89B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59FF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0BA5C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59BCA2D2" w14:textId="38667D8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6ABF70" w14:textId="673AE6F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3ED5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95C2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37A4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B7CE66" w14:textId="00A56108" w:rsidTr="00F55B25">
        <w:trPr>
          <w:trHeight w:val="270"/>
          <w:jc w:val="center"/>
        </w:trPr>
        <w:tc>
          <w:tcPr>
            <w:tcW w:w="359" w:type="dxa"/>
            <w:shd w:val="clear" w:color="auto" w:fill="auto"/>
            <w:noWrap/>
            <w:vAlign w:val="center"/>
          </w:tcPr>
          <w:p w14:paraId="0D6DFF8C" w14:textId="72A1529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259</w:t>
            </w:r>
          </w:p>
        </w:tc>
        <w:tc>
          <w:tcPr>
            <w:tcW w:w="870" w:type="dxa"/>
            <w:shd w:val="clear" w:color="auto" w:fill="auto"/>
            <w:noWrap/>
            <w:vAlign w:val="center"/>
            <w:hideMark/>
          </w:tcPr>
          <w:p w14:paraId="4FF151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0608100008</w:t>
            </w:r>
          </w:p>
        </w:tc>
        <w:tc>
          <w:tcPr>
            <w:tcW w:w="2840" w:type="dxa"/>
            <w:shd w:val="clear" w:color="auto" w:fill="auto"/>
            <w:noWrap/>
            <w:vAlign w:val="center"/>
            <w:hideMark/>
          </w:tcPr>
          <w:p w14:paraId="77D5A16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PIQUIJACA</w:t>
            </w:r>
          </w:p>
        </w:tc>
        <w:tc>
          <w:tcPr>
            <w:tcW w:w="980" w:type="dxa"/>
            <w:shd w:val="clear" w:color="auto" w:fill="auto"/>
            <w:noWrap/>
            <w:vAlign w:val="center"/>
            <w:hideMark/>
          </w:tcPr>
          <w:p w14:paraId="599D8E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8243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C578D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26E70A53" w14:textId="4EEA308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D2DF23" w14:textId="34BF387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C72A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AE81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88165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E2EB4E" w14:textId="76CE0EC6" w:rsidTr="00F55B25">
        <w:trPr>
          <w:trHeight w:val="270"/>
          <w:jc w:val="center"/>
        </w:trPr>
        <w:tc>
          <w:tcPr>
            <w:tcW w:w="359" w:type="dxa"/>
            <w:shd w:val="clear" w:color="auto" w:fill="auto"/>
            <w:noWrap/>
            <w:vAlign w:val="center"/>
          </w:tcPr>
          <w:p w14:paraId="1A75BF80" w14:textId="31E9AEF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260</w:t>
            </w:r>
          </w:p>
        </w:tc>
        <w:tc>
          <w:tcPr>
            <w:tcW w:w="870" w:type="dxa"/>
            <w:shd w:val="clear" w:color="auto" w:fill="auto"/>
            <w:noWrap/>
            <w:vAlign w:val="center"/>
            <w:hideMark/>
          </w:tcPr>
          <w:p w14:paraId="32405D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0608100034</w:t>
            </w:r>
          </w:p>
        </w:tc>
        <w:tc>
          <w:tcPr>
            <w:tcW w:w="2840" w:type="dxa"/>
            <w:shd w:val="clear" w:color="auto" w:fill="auto"/>
            <w:noWrap/>
            <w:vAlign w:val="center"/>
            <w:hideMark/>
          </w:tcPr>
          <w:p w14:paraId="6A60316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075504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3A438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E055A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43C591B4" w14:textId="09559E3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74704C" w14:textId="0883CFB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404D81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7DBE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19C14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09753FA" w14:textId="2919C573" w:rsidTr="00F55B25">
        <w:trPr>
          <w:trHeight w:val="270"/>
          <w:jc w:val="center"/>
        </w:trPr>
        <w:tc>
          <w:tcPr>
            <w:tcW w:w="359" w:type="dxa"/>
            <w:shd w:val="clear" w:color="auto" w:fill="auto"/>
            <w:noWrap/>
            <w:vAlign w:val="center"/>
          </w:tcPr>
          <w:p w14:paraId="346A0067" w14:textId="6CEAF4C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261</w:t>
            </w:r>
          </w:p>
        </w:tc>
        <w:tc>
          <w:tcPr>
            <w:tcW w:w="870" w:type="dxa"/>
            <w:shd w:val="clear" w:color="auto" w:fill="auto"/>
            <w:noWrap/>
            <w:vAlign w:val="center"/>
            <w:hideMark/>
          </w:tcPr>
          <w:p w14:paraId="619E4D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0608120015</w:t>
            </w:r>
          </w:p>
        </w:tc>
        <w:tc>
          <w:tcPr>
            <w:tcW w:w="2840" w:type="dxa"/>
            <w:shd w:val="clear" w:color="auto" w:fill="auto"/>
            <w:noWrap/>
            <w:vAlign w:val="center"/>
            <w:hideMark/>
          </w:tcPr>
          <w:p w14:paraId="10FCF42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CHONTAS</w:t>
            </w:r>
          </w:p>
        </w:tc>
        <w:tc>
          <w:tcPr>
            <w:tcW w:w="980" w:type="dxa"/>
            <w:shd w:val="clear" w:color="auto" w:fill="auto"/>
            <w:noWrap/>
            <w:vAlign w:val="center"/>
            <w:hideMark/>
          </w:tcPr>
          <w:p w14:paraId="53307A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CDE4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6B1BC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1060" w:type="dxa"/>
            <w:vAlign w:val="center"/>
          </w:tcPr>
          <w:p w14:paraId="20172B1F" w14:textId="34A45E2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87506E" w14:textId="0D736C8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125576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E9FA3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B886C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353CD53" w14:textId="2E172409" w:rsidTr="00F55B25">
        <w:trPr>
          <w:trHeight w:val="270"/>
          <w:jc w:val="center"/>
        </w:trPr>
        <w:tc>
          <w:tcPr>
            <w:tcW w:w="359" w:type="dxa"/>
            <w:shd w:val="clear" w:color="auto" w:fill="auto"/>
            <w:noWrap/>
            <w:vAlign w:val="center"/>
          </w:tcPr>
          <w:p w14:paraId="187D68D4" w14:textId="0CBE54F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262</w:t>
            </w:r>
          </w:p>
        </w:tc>
        <w:tc>
          <w:tcPr>
            <w:tcW w:w="870" w:type="dxa"/>
            <w:shd w:val="clear" w:color="auto" w:fill="auto"/>
            <w:noWrap/>
            <w:vAlign w:val="center"/>
            <w:hideMark/>
          </w:tcPr>
          <w:p w14:paraId="1E2B45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0608120028</w:t>
            </w:r>
          </w:p>
        </w:tc>
        <w:tc>
          <w:tcPr>
            <w:tcW w:w="2840" w:type="dxa"/>
            <w:shd w:val="clear" w:color="auto" w:fill="auto"/>
            <w:noWrap/>
            <w:vAlign w:val="center"/>
            <w:hideMark/>
          </w:tcPr>
          <w:p w14:paraId="7D099B5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ALIANZA</w:t>
            </w:r>
          </w:p>
        </w:tc>
        <w:tc>
          <w:tcPr>
            <w:tcW w:w="980" w:type="dxa"/>
            <w:shd w:val="clear" w:color="auto" w:fill="auto"/>
            <w:noWrap/>
            <w:vAlign w:val="center"/>
            <w:hideMark/>
          </w:tcPr>
          <w:p w14:paraId="749A0F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6382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59CAC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1060" w:type="dxa"/>
            <w:vAlign w:val="center"/>
          </w:tcPr>
          <w:p w14:paraId="66D76F6C" w14:textId="20BCEF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849C1F" w14:textId="33DE00F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6630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817CD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CE396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884AEB" w14:textId="2A7CC683" w:rsidTr="00F55B25">
        <w:trPr>
          <w:trHeight w:val="270"/>
          <w:jc w:val="center"/>
        </w:trPr>
        <w:tc>
          <w:tcPr>
            <w:tcW w:w="359" w:type="dxa"/>
            <w:shd w:val="clear" w:color="auto" w:fill="auto"/>
            <w:noWrap/>
            <w:vAlign w:val="center"/>
          </w:tcPr>
          <w:p w14:paraId="30F8B6DB" w14:textId="7CCE17D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263</w:t>
            </w:r>
          </w:p>
        </w:tc>
        <w:tc>
          <w:tcPr>
            <w:tcW w:w="870" w:type="dxa"/>
            <w:shd w:val="clear" w:color="auto" w:fill="auto"/>
            <w:noWrap/>
            <w:vAlign w:val="center"/>
            <w:hideMark/>
          </w:tcPr>
          <w:p w14:paraId="508BB0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0609010096</w:t>
            </w:r>
          </w:p>
        </w:tc>
        <w:tc>
          <w:tcPr>
            <w:tcW w:w="2840" w:type="dxa"/>
            <w:shd w:val="clear" w:color="auto" w:fill="auto"/>
            <w:noWrap/>
            <w:vAlign w:val="center"/>
            <w:hideMark/>
          </w:tcPr>
          <w:p w14:paraId="1A0E2A0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HERMOSA</w:t>
            </w:r>
          </w:p>
        </w:tc>
        <w:tc>
          <w:tcPr>
            <w:tcW w:w="980" w:type="dxa"/>
            <w:shd w:val="clear" w:color="auto" w:fill="auto"/>
            <w:noWrap/>
            <w:vAlign w:val="center"/>
            <w:hideMark/>
          </w:tcPr>
          <w:p w14:paraId="2C6EB9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D7684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8C8AB5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1060" w:type="dxa"/>
            <w:vAlign w:val="center"/>
          </w:tcPr>
          <w:p w14:paraId="6580433B" w14:textId="0B46CD6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60DA07" w14:textId="71DA79D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9920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0E315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FD85BD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17EABF" w14:textId="7A492A0A" w:rsidTr="00F55B25">
        <w:trPr>
          <w:trHeight w:val="270"/>
          <w:jc w:val="center"/>
        </w:trPr>
        <w:tc>
          <w:tcPr>
            <w:tcW w:w="359" w:type="dxa"/>
            <w:shd w:val="clear" w:color="auto" w:fill="auto"/>
            <w:noWrap/>
            <w:vAlign w:val="center"/>
          </w:tcPr>
          <w:p w14:paraId="47AEF5AF" w14:textId="09756EF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264</w:t>
            </w:r>
          </w:p>
        </w:tc>
        <w:tc>
          <w:tcPr>
            <w:tcW w:w="870" w:type="dxa"/>
            <w:shd w:val="clear" w:color="auto" w:fill="auto"/>
            <w:noWrap/>
            <w:vAlign w:val="center"/>
            <w:hideMark/>
          </w:tcPr>
          <w:p w14:paraId="1E140C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0609030005</w:t>
            </w:r>
          </w:p>
        </w:tc>
        <w:tc>
          <w:tcPr>
            <w:tcW w:w="2840" w:type="dxa"/>
            <w:shd w:val="clear" w:color="auto" w:fill="auto"/>
            <w:noWrap/>
            <w:vAlign w:val="center"/>
            <w:hideMark/>
          </w:tcPr>
          <w:p w14:paraId="021E06A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SUPAYAKU</w:t>
            </w:r>
          </w:p>
        </w:tc>
        <w:tc>
          <w:tcPr>
            <w:tcW w:w="980" w:type="dxa"/>
            <w:shd w:val="clear" w:color="auto" w:fill="auto"/>
            <w:noWrap/>
            <w:vAlign w:val="center"/>
            <w:hideMark/>
          </w:tcPr>
          <w:p w14:paraId="54F282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7F5A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ED17C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0C642058" w14:textId="3642BFC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B1E611" w14:textId="04A015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D3D1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D6444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DEAC0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1AFBA7" w14:textId="707A860C" w:rsidTr="00F55B25">
        <w:trPr>
          <w:trHeight w:val="270"/>
          <w:jc w:val="center"/>
        </w:trPr>
        <w:tc>
          <w:tcPr>
            <w:tcW w:w="359" w:type="dxa"/>
            <w:shd w:val="clear" w:color="auto" w:fill="auto"/>
            <w:noWrap/>
            <w:vAlign w:val="center"/>
          </w:tcPr>
          <w:p w14:paraId="0995686C" w14:textId="792EEE3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265</w:t>
            </w:r>
          </w:p>
        </w:tc>
        <w:tc>
          <w:tcPr>
            <w:tcW w:w="870" w:type="dxa"/>
            <w:shd w:val="clear" w:color="auto" w:fill="auto"/>
            <w:noWrap/>
            <w:vAlign w:val="center"/>
            <w:hideMark/>
          </w:tcPr>
          <w:p w14:paraId="43D3B23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0609030006</w:t>
            </w:r>
          </w:p>
        </w:tc>
        <w:tc>
          <w:tcPr>
            <w:tcW w:w="2840" w:type="dxa"/>
            <w:shd w:val="clear" w:color="auto" w:fill="auto"/>
            <w:noWrap/>
            <w:vAlign w:val="center"/>
            <w:hideMark/>
          </w:tcPr>
          <w:p w14:paraId="2B684CD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YAMAKEY</w:t>
            </w:r>
          </w:p>
        </w:tc>
        <w:tc>
          <w:tcPr>
            <w:tcW w:w="980" w:type="dxa"/>
            <w:shd w:val="clear" w:color="auto" w:fill="auto"/>
            <w:noWrap/>
            <w:vAlign w:val="center"/>
            <w:hideMark/>
          </w:tcPr>
          <w:p w14:paraId="5B5950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7F15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26608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51ED38A7" w14:textId="39C453E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54CA25" w14:textId="7839869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DBA3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8968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755DB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ADCE46" w14:textId="5C9909EC" w:rsidTr="00F55B25">
        <w:trPr>
          <w:trHeight w:val="270"/>
          <w:jc w:val="center"/>
        </w:trPr>
        <w:tc>
          <w:tcPr>
            <w:tcW w:w="359" w:type="dxa"/>
            <w:shd w:val="clear" w:color="auto" w:fill="auto"/>
            <w:noWrap/>
            <w:vAlign w:val="center"/>
          </w:tcPr>
          <w:p w14:paraId="1934ECF8" w14:textId="1876AB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266</w:t>
            </w:r>
          </w:p>
        </w:tc>
        <w:tc>
          <w:tcPr>
            <w:tcW w:w="870" w:type="dxa"/>
            <w:shd w:val="clear" w:color="auto" w:fill="auto"/>
            <w:noWrap/>
            <w:vAlign w:val="center"/>
            <w:hideMark/>
          </w:tcPr>
          <w:p w14:paraId="1E739B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0609030007</w:t>
            </w:r>
          </w:p>
        </w:tc>
        <w:tc>
          <w:tcPr>
            <w:tcW w:w="2840" w:type="dxa"/>
            <w:shd w:val="clear" w:color="auto" w:fill="auto"/>
            <w:noWrap/>
            <w:vAlign w:val="center"/>
            <w:hideMark/>
          </w:tcPr>
          <w:p w14:paraId="5422045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BURGOS</w:t>
            </w:r>
          </w:p>
        </w:tc>
        <w:tc>
          <w:tcPr>
            <w:tcW w:w="980" w:type="dxa"/>
            <w:shd w:val="clear" w:color="auto" w:fill="auto"/>
            <w:noWrap/>
            <w:vAlign w:val="center"/>
            <w:hideMark/>
          </w:tcPr>
          <w:p w14:paraId="380DAB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7F70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7144C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57790557" w14:textId="3BD4264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C724D0" w14:textId="14A34AC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DC0B6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28080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61E97C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8AC76EF" w14:textId="0EB15622" w:rsidTr="00F55B25">
        <w:trPr>
          <w:trHeight w:val="270"/>
          <w:jc w:val="center"/>
        </w:trPr>
        <w:tc>
          <w:tcPr>
            <w:tcW w:w="359" w:type="dxa"/>
            <w:shd w:val="clear" w:color="auto" w:fill="auto"/>
            <w:noWrap/>
            <w:vAlign w:val="center"/>
          </w:tcPr>
          <w:p w14:paraId="2CCF3031" w14:textId="1BA4B5B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267</w:t>
            </w:r>
          </w:p>
        </w:tc>
        <w:tc>
          <w:tcPr>
            <w:tcW w:w="870" w:type="dxa"/>
            <w:shd w:val="clear" w:color="auto" w:fill="auto"/>
            <w:noWrap/>
            <w:vAlign w:val="center"/>
            <w:hideMark/>
          </w:tcPr>
          <w:p w14:paraId="23789C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0609030011</w:t>
            </w:r>
          </w:p>
        </w:tc>
        <w:tc>
          <w:tcPr>
            <w:tcW w:w="2840" w:type="dxa"/>
            <w:shd w:val="clear" w:color="auto" w:fill="auto"/>
            <w:noWrap/>
            <w:vAlign w:val="center"/>
            <w:hideMark/>
          </w:tcPr>
          <w:p w14:paraId="65202AC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1E163D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4FD6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FE1BB3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1165579E" w14:textId="54CE403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D8CA03" w14:textId="58CED24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CA871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53DD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4209A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6BFD30" w14:textId="347A1BF2" w:rsidTr="00F55B25">
        <w:trPr>
          <w:trHeight w:val="270"/>
          <w:jc w:val="center"/>
        </w:trPr>
        <w:tc>
          <w:tcPr>
            <w:tcW w:w="359" w:type="dxa"/>
            <w:shd w:val="clear" w:color="auto" w:fill="auto"/>
            <w:noWrap/>
            <w:vAlign w:val="center"/>
          </w:tcPr>
          <w:p w14:paraId="4B5B8DE8" w14:textId="18DCB56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268</w:t>
            </w:r>
          </w:p>
        </w:tc>
        <w:tc>
          <w:tcPr>
            <w:tcW w:w="870" w:type="dxa"/>
            <w:shd w:val="clear" w:color="auto" w:fill="auto"/>
            <w:noWrap/>
            <w:vAlign w:val="center"/>
            <w:hideMark/>
          </w:tcPr>
          <w:p w14:paraId="125FEA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0609030060</w:t>
            </w:r>
          </w:p>
        </w:tc>
        <w:tc>
          <w:tcPr>
            <w:tcW w:w="2840" w:type="dxa"/>
            <w:shd w:val="clear" w:color="auto" w:fill="auto"/>
            <w:noWrap/>
            <w:vAlign w:val="center"/>
            <w:hideMark/>
          </w:tcPr>
          <w:p w14:paraId="04AF50B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FLORIDA</w:t>
            </w:r>
          </w:p>
        </w:tc>
        <w:tc>
          <w:tcPr>
            <w:tcW w:w="980" w:type="dxa"/>
            <w:shd w:val="clear" w:color="auto" w:fill="auto"/>
            <w:noWrap/>
            <w:vAlign w:val="center"/>
            <w:hideMark/>
          </w:tcPr>
          <w:p w14:paraId="54B7A51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462B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2F89D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41CA8287" w14:textId="0781B16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CC0BAA" w14:textId="77DF04D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E821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52650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8EF48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6FFC19C" w14:textId="46486C56" w:rsidTr="00F55B25">
        <w:trPr>
          <w:trHeight w:val="270"/>
          <w:jc w:val="center"/>
        </w:trPr>
        <w:tc>
          <w:tcPr>
            <w:tcW w:w="359" w:type="dxa"/>
            <w:shd w:val="clear" w:color="auto" w:fill="auto"/>
            <w:noWrap/>
            <w:vAlign w:val="center"/>
          </w:tcPr>
          <w:p w14:paraId="59DCE8F6" w14:textId="66271A0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269</w:t>
            </w:r>
          </w:p>
        </w:tc>
        <w:tc>
          <w:tcPr>
            <w:tcW w:w="870" w:type="dxa"/>
            <w:shd w:val="clear" w:color="auto" w:fill="auto"/>
            <w:noWrap/>
            <w:vAlign w:val="center"/>
            <w:hideMark/>
          </w:tcPr>
          <w:p w14:paraId="0AE20C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0609030063</w:t>
            </w:r>
          </w:p>
        </w:tc>
        <w:tc>
          <w:tcPr>
            <w:tcW w:w="2840" w:type="dxa"/>
            <w:shd w:val="clear" w:color="auto" w:fill="auto"/>
            <w:noWrap/>
            <w:vAlign w:val="center"/>
            <w:hideMark/>
          </w:tcPr>
          <w:p w14:paraId="1D194E2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6ED72A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8144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D3EC7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07BA7F0D" w14:textId="157FA43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C863BDB" w14:textId="10FE52C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B320D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1D148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70F20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F7D734" w14:textId="7F023874" w:rsidTr="00F55B25">
        <w:trPr>
          <w:trHeight w:val="270"/>
          <w:jc w:val="center"/>
        </w:trPr>
        <w:tc>
          <w:tcPr>
            <w:tcW w:w="359" w:type="dxa"/>
            <w:shd w:val="clear" w:color="auto" w:fill="auto"/>
            <w:noWrap/>
            <w:vAlign w:val="center"/>
          </w:tcPr>
          <w:p w14:paraId="1CB3278F" w14:textId="051EB6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270</w:t>
            </w:r>
          </w:p>
        </w:tc>
        <w:tc>
          <w:tcPr>
            <w:tcW w:w="870" w:type="dxa"/>
            <w:shd w:val="clear" w:color="auto" w:fill="auto"/>
            <w:noWrap/>
            <w:vAlign w:val="center"/>
            <w:hideMark/>
          </w:tcPr>
          <w:p w14:paraId="200161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0609030070</w:t>
            </w:r>
          </w:p>
        </w:tc>
        <w:tc>
          <w:tcPr>
            <w:tcW w:w="2840" w:type="dxa"/>
            <w:shd w:val="clear" w:color="auto" w:fill="auto"/>
            <w:noWrap/>
            <w:vAlign w:val="center"/>
            <w:hideMark/>
          </w:tcPr>
          <w:p w14:paraId="6FF43FB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LA CAPILLA</w:t>
            </w:r>
          </w:p>
        </w:tc>
        <w:tc>
          <w:tcPr>
            <w:tcW w:w="980" w:type="dxa"/>
            <w:shd w:val="clear" w:color="auto" w:fill="auto"/>
            <w:noWrap/>
            <w:vAlign w:val="center"/>
            <w:hideMark/>
          </w:tcPr>
          <w:p w14:paraId="083CC7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EBA09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20AE9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208BA08F" w14:textId="5CCADB9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FA12F" w14:textId="18A8D8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F779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E163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3CBDA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5C0523" w14:textId="1C440E07" w:rsidTr="00F55B25">
        <w:trPr>
          <w:trHeight w:val="270"/>
          <w:jc w:val="center"/>
        </w:trPr>
        <w:tc>
          <w:tcPr>
            <w:tcW w:w="359" w:type="dxa"/>
            <w:shd w:val="clear" w:color="auto" w:fill="auto"/>
            <w:noWrap/>
            <w:vAlign w:val="center"/>
          </w:tcPr>
          <w:p w14:paraId="1807A761" w14:textId="064337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271</w:t>
            </w:r>
          </w:p>
        </w:tc>
        <w:tc>
          <w:tcPr>
            <w:tcW w:w="870" w:type="dxa"/>
            <w:shd w:val="clear" w:color="auto" w:fill="auto"/>
            <w:noWrap/>
            <w:vAlign w:val="center"/>
            <w:hideMark/>
          </w:tcPr>
          <w:p w14:paraId="78AD04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0609040015</w:t>
            </w:r>
          </w:p>
        </w:tc>
        <w:tc>
          <w:tcPr>
            <w:tcW w:w="2840" w:type="dxa"/>
            <w:shd w:val="clear" w:color="auto" w:fill="auto"/>
            <w:noWrap/>
            <w:vAlign w:val="center"/>
            <w:hideMark/>
          </w:tcPr>
          <w:p w14:paraId="2097B73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ESTRELLA DIVINA</w:t>
            </w:r>
          </w:p>
        </w:tc>
        <w:tc>
          <w:tcPr>
            <w:tcW w:w="980" w:type="dxa"/>
            <w:shd w:val="clear" w:color="auto" w:fill="auto"/>
            <w:noWrap/>
            <w:vAlign w:val="center"/>
            <w:hideMark/>
          </w:tcPr>
          <w:p w14:paraId="775D40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7AA8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F9CD8A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0F1A8B5F" w14:textId="6D57305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317F0D" w14:textId="279B626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E3E88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A303B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DAE70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8DC129E" w14:textId="5DDDD221" w:rsidTr="00F55B25">
        <w:trPr>
          <w:trHeight w:val="270"/>
          <w:jc w:val="center"/>
        </w:trPr>
        <w:tc>
          <w:tcPr>
            <w:tcW w:w="359" w:type="dxa"/>
            <w:shd w:val="clear" w:color="auto" w:fill="auto"/>
            <w:noWrap/>
            <w:vAlign w:val="center"/>
          </w:tcPr>
          <w:p w14:paraId="373E1337" w14:textId="5BAA94D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272</w:t>
            </w:r>
          </w:p>
        </w:tc>
        <w:tc>
          <w:tcPr>
            <w:tcW w:w="870" w:type="dxa"/>
            <w:shd w:val="clear" w:color="auto" w:fill="auto"/>
            <w:noWrap/>
            <w:vAlign w:val="center"/>
            <w:hideMark/>
          </w:tcPr>
          <w:p w14:paraId="6373F6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0609040058</w:t>
            </w:r>
          </w:p>
        </w:tc>
        <w:tc>
          <w:tcPr>
            <w:tcW w:w="2840" w:type="dxa"/>
            <w:shd w:val="clear" w:color="auto" w:fill="auto"/>
            <w:noWrap/>
            <w:vAlign w:val="center"/>
            <w:hideMark/>
          </w:tcPr>
          <w:p w14:paraId="72C19E7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PINDO</w:t>
            </w:r>
          </w:p>
        </w:tc>
        <w:tc>
          <w:tcPr>
            <w:tcW w:w="980" w:type="dxa"/>
            <w:shd w:val="clear" w:color="auto" w:fill="auto"/>
            <w:noWrap/>
            <w:vAlign w:val="center"/>
            <w:hideMark/>
          </w:tcPr>
          <w:p w14:paraId="08E856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382F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A727C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1B5383F3" w14:textId="44E7009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2639C9" w14:textId="0861645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83C9A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43A3F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D32D0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FCF0B60" w14:textId="3D744F99" w:rsidTr="00F55B25">
        <w:trPr>
          <w:trHeight w:val="270"/>
          <w:jc w:val="center"/>
        </w:trPr>
        <w:tc>
          <w:tcPr>
            <w:tcW w:w="359" w:type="dxa"/>
            <w:shd w:val="clear" w:color="auto" w:fill="auto"/>
            <w:noWrap/>
            <w:vAlign w:val="center"/>
          </w:tcPr>
          <w:p w14:paraId="7DC2F00A" w14:textId="3A1C139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273</w:t>
            </w:r>
          </w:p>
        </w:tc>
        <w:tc>
          <w:tcPr>
            <w:tcW w:w="870" w:type="dxa"/>
            <w:shd w:val="clear" w:color="auto" w:fill="auto"/>
            <w:noWrap/>
            <w:vAlign w:val="center"/>
            <w:hideMark/>
          </w:tcPr>
          <w:p w14:paraId="3A7FBC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0609040059</w:t>
            </w:r>
          </w:p>
        </w:tc>
        <w:tc>
          <w:tcPr>
            <w:tcW w:w="2840" w:type="dxa"/>
            <w:shd w:val="clear" w:color="auto" w:fill="auto"/>
            <w:noWrap/>
            <w:vAlign w:val="center"/>
            <w:hideMark/>
          </w:tcPr>
          <w:p w14:paraId="5160E14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0CAF4F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96A5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A683F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20FC91C0" w14:textId="6D0F035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4A9A27" w14:textId="6DF9BE0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0870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959D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1E6E6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0D416F" w14:textId="547F6799" w:rsidTr="00F55B25">
        <w:trPr>
          <w:trHeight w:val="270"/>
          <w:jc w:val="center"/>
        </w:trPr>
        <w:tc>
          <w:tcPr>
            <w:tcW w:w="359" w:type="dxa"/>
            <w:shd w:val="clear" w:color="auto" w:fill="auto"/>
            <w:noWrap/>
            <w:vAlign w:val="center"/>
          </w:tcPr>
          <w:p w14:paraId="54F437AB" w14:textId="6228060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274</w:t>
            </w:r>
          </w:p>
        </w:tc>
        <w:tc>
          <w:tcPr>
            <w:tcW w:w="870" w:type="dxa"/>
            <w:shd w:val="clear" w:color="auto" w:fill="auto"/>
            <w:noWrap/>
            <w:vAlign w:val="center"/>
            <w:hideMark/>
          </w:tcPr>
          <w:p w14:paraId="380874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0609040061</w:t>
            </w:r>
          </w:p>
        </w:tc>
        <w:tc>
          <w:tcPr>
            <w:tcW w:w="2840" w:type="dxa"/>
            <w:shd w:val="clear" w:color="auto" w:fill="auto"/>
            <w:noWrap/>
            <w:vAlign w:val="center"/>
            <w:hideMark/>
          </w:tcPr>
          <w:p w14:paraId="375C347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FLOR DE LOMA LARGA</w:t>
            </w:r>
          </w:p>
        </w:tc>
        <w:tc>
          <w:tcPr>
            <w:tcW w:w="980" w:type="dxa"/>
            <w:shd w:val="clear" w:color="auto" w:fill="auto"/>
            <w:noWrap/>
            <w:vAlign w:val="center"/>
            <w:hideMark/>
          </w:tcPr>
          <w:p w14:paraId="675573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32422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72184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31542441" w14:textId="7400E47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BE404C7" w14:textId="1470400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9812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F95B5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B6392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0BA80A" w14:textId="07BBDF45" w:rsidTr="00F55B25">
        <w:trPr>
          <w:trHeight w:val="270"/>
          <w:jc w:val="center"/>
        </w:trPr>
        <w:tc>
          <w:tcPr>
            <w:tcW w:w="359" w:type="dxa"/>
            <w:shd w:val="clear" w:color="auto" w:fill="auto"/>
            <w:noWrap/>
            <w:vAlign w:val="center"/>
          </w:tcPr>
          <w:p w14:paraId="3594035C" w14:textId="347D398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275</w:t>
            </w:r>
          </w:p>
        </w:tc>
        <w:tc>
          <w:tcPr>
            <w:tcW w:w="870" w:type="dxa"/>
            <w:shd w:val="clear" w:color="auto" w:fill="auto"/>
            <w:noWrap/>
            <w:vAlign w:val="center"/>
            <w:hideMark/>
          </w:tcPr>
          <w:p w14:paraId="0A51B7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0609040062</w:t>
            </w:r>
          </w:p>
        </w:tc>
        <w:tc>
          <w:tcPr>
            <w:tcW w:w="2840" w:type="dxa"/>
            <w:shd w:val="clear" w:color="auto" w:fill="auto"/>
            <w:noWrap/>
            <w:vAlign w:val="center"/>
            <w:hideMark/>
          </w:tcPr>
          <w:p w14:paraId="7BFBF2A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HUACORA</w:t>
            </w:r>
          </w:p>
        </w:tc>
        <w:tc>
          <w:tcPr>
            <w:tcW w:w="980" w:type="dxa"/>
            <w:shd w:val="clear" w:color="auto" w:fill="auto"/>
            <w:noWrap/>
            <w:vAlign w:val="center"/>
            <w:hideMark/>
          </w:tcPr>
          <w:p w14:paraId="0B995E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C7EF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242EA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0295107D" w14:textId="6148C55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3D9A4A" w14:textId="03FFACC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54F3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F98B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7119D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7E25C5F" w14:textId="77777777" w:rsidTr="00F55B25">
        <w:trPr>
          <w:trHeight w:val="270"/>
          <w:jc w:val="center"/>
        </w:trPr>
        <w:tc>
          <w:tcPr>
            <w:tcW w:w="359" w:type="dxa"/>
            <w:shd w:val="clear" w:color="auto" w:fill="auto"/>
            <w:noWrap/>
            <w:vAlign w:val="center"/>
          </w:tcPr>
          <w:p w14:paraId="162E6FAE" w14:textId="4313CB5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276</w:t>
            </w:r>
          </w:p>
        </w:tc>
        <w:tc>
          <w:tcPr>
            <w:tcW w:w="870" w:type="dxa"/>
            <w:shd w:val="clear" w:color="auto" w:fill="auto"/>
            <w:noWrap/>
            <w:vAlign w:val="center"/>
          </w:tcPr>
          <w:p w14:paraId="0E7F1DE3" w14:textId="41DFA702" w:rsidR="00F55B25" w:rsidRPr="002537E9" w:rsidRDefault="00F55B25" w:rsidP="00F55B25">
            <w:pPr>
              <w:jc w:val="center"/>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0609040067</w:t>
            </w:r>
          </w:p>
        </w:tc>
        <w:tc>
          <w:tcPr>
            <w:tcW w:w="2840" w:type="dxa"/>
            <w:shd w:val="clear" w:color="auto" w:fill="auto"/>
            <w:noWrap/>
            <w:vAlign w:val="center"/>
          </w:tcPr>
          <w:p w14:paraId="3DAA3F5E" w14:textId="3C16D9F5" w:rsidR="00F55B25" w:rsidRPr="002537E9" w:rsidRDefault="00F55B25" w:rsidP="00F55B25">
            <w:pPr>
              <w:jc w:val="left"/>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SAN MIGUEL</w:t>
            </w:r>
          </w:p>
        </w:tc>
        <w:tc>
          <w:tcPr>
            <w:tcW w:w="980" w:type="dxa"/>
            <w:shd w:val="clear" w:color="auto" w:fill="auto"/>
            <w:noWrap/>
            <w:vAlign w:val="center"/>
          </w:tcPr>
          <w:p w14:paraId="474DD1F0" w14:textId="53B46ADD"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0F7BC765" w14:textId="4B74787A"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SAN IGNACIO</w:t>
            </w:r>
          </w:p>
        </w:tc>
        <w:tc>
          <w:tcPr>
            <w:tcW w:w="2340" w:type="dxa"/>
            <w:shd w:val="clear" w:color="auto" w:fill="auto"/>
            <w:noWrap/>
            <w:vAlign w:val="center"/>
          </w:tcPr>
          <w:p w14:paraId="1A9D340D" w14:textId="4E3EB224"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LA COIPA</w:t>
            </w:r>
          </w:p>
        </w:tc>
        <w:tc>
          <w:tcPr>
            <w:tcW w:w="1060" w:type="dxa"/>
            <w:vAlign w:val="center"/>
          </w:tcPr>
          <w:p w14:paraId="1BE29FB5" w14:textId="597613C9" w:rsidR="00F55B25" w:rsidRPr="002537E9" w:rsidRDefault="00F55B25" w:rsidP="00F55B25">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805" w:type="dxa"/>
            <w:shd w:val="clear" w:color="auto" w:fill="auto"/>
            <w:noWrap/>
            <w:vAlign w:val="center"/>
          </w:tcPr>
          <w:p w14:paraId="601593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B86C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28B0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131A3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9951E1" w14:textId="06F8C9F6" w:rsidTr="00F55B25">
        <w:trPr>
          <w:trHeight w:val="270"/>
          <w:jc w:val="center"/>
        </w:trPr>
        <w:tc>
          <w:tcPr>
            <w:tcW w:w="359" w:type="dxa"/>
            <w:shd w:val="clear" w:color="auto" w:fill="auto"/>
            <w:noWrap/>
            <w:vAlign w:val="center"/>
          </w:tcPr>
          <w:p w14:paraId="1A3A62D3" w14:textId="696D0C1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277</w:t>
            </w:r>
          </w:p>
        </w:tc>
        <w:tc>
          <w:tcPr>
            <w:tcW w:w="870" w:type="dxa"/>
            <w:shd w:val="clear" w:color="auto" w:fill="auto"/>
            <w:noWrap/>
            <w:vAlign w:val="center"/>
            <w:hideMark/>
          </w:tcPr>
          <w:p w14:paraId="4CEDEE4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0609040068</w:t>
            </w:r>
          </w:p>
        </w:tc>
        <w:tc>
          <w:tcPr>
            <w:tcW w:w="2840" w:type="dxa"/>
            <w:shd w:val="clear" w:color="auto" w:fill="auto"/>
            <w:noWrap/>
            <w:vAlign w:val="center"/>
            <w:hideMark/>
          </w:tcPr>
          <w:p w14:paraId="5EDBDBE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LLANO GRANDE</w:t>
            </w:r>
          </w:p>
        </w:tc>
        <w:tc>
          <w:tcPr>
            <w:tcW w:w="980" w:type="dxa"/>
            <w:shd w:val="clear" w:color="auto" w:fill="auto"/>
            <w:noWrap/>
            <w:vAlign w:val="center"/>
            <w:hideMark/>
          </w:tcPr>
          <w:p w14:paraId="33904E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24B6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56BC2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2417D885" w14:textId="3FC7E2B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0B5FD7" w14:textId="2BA640F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68ABF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EF56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168A41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CEAC59" w14:textId="766B7891" w:rsidTr="00F55B25">
        <w:trPr>
          <w:trHeight w:val="270"/>
          <w:jc w:val="center"/>
        </w:trPr>
        <w:tc>
          <w:tcPr>
            <w:tcW w:w="359" w:type="dxa"/>
            <w:shd w:val="clear" w:color="auto" w:fill="auto"/>
            <w:noWrap/>
            <w:vAlign w:val="center"/>
          </w:tcPr>
          <w:p w14:paraId="67E72550" w14:textId="1775CAB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278</w:t>
            </w:r>
          </w:p>
        </w:tc>
        <w:tc>
          <w:tcPr>
            <w:tcW w:w="870" w:type="dxa"/>
            <w:shd w:val="clear" w:color="auto" w:fill="auto"/>
            <w:noWrap/>
            <w:vAlign w:val="center"/>
            <w:hideMark/>
          </w:tcPr>
          <w:p w14:paraId="298F62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0609040083</w:t>
            </w:r>
          </w:p>
        </w:tc>
        <w:tc>
          <w:tcPr>
            <w:tcW w:w="2840" w:type="dxa"/>
            <w:shd w:val="clear" w:color="auto" w:fill="auto"/>
            <w:noWrap/>
            <w:vAlign w:val="center"/>
            <w:hideMark/>
          </w:tcPr>
          <w:p w14:paraId="7CC58C8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LAUREL</w:t>
            </w:r>
          </w:p>
        </w:tc>
        <w:tc>
          <w:tcPr>
            <w:tcW w:w="980" w:type="dxa"/>
            <w:shd w:val="clear" w:color="auto" w:fill="auto"/>
            <w:noWrap/>
            <w:vAlign w:val="center"/>
            <w:hideMark/>
          </w:tcPr>
          <w:p w14:paraId="41ADCD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AAA3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44A52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6A720C02" w14:textId="72524C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4C9E72" w14:textId="41DA30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6744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E7C46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FD42B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80942FB" w14:textId="75F46F6B" w:rsidTr="00F55B25">
        <w:trPr>
          <w:trHeight w:val="270"/>
          <w:jc w:val="center"/>
        </w:trPr>
        <w:tc>
          <w:tcPr>
            <w:tcW w:w="359" w:type="dxa"/>
            <w:shd w:val="clear" w:color="auto" w:fill="auto"/>
            <w:noWrap/>
            <w:vAlign w:val="center"/>
          </w:tcPr>
          <w:p w14:paraId="17B6B7A3" w14:textId="1CEF7C3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279</w:t>
            </w:r>
          </w:p>
        </w:tc>
        <w:tc>
          <w:tcPr>
            <w:tcW w:w="870" w:type="dxa"/>
            <w:shd w:val="clear" w:color="auto" w:fill="auto"/>
            <w:noWrap/>
            <w:vAlign w:val="center"/>
            <w:hideMark/>
          </w:tcPr>
          <w:p w14:paraId="57AFB1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0609040086</w:t>
            </w:r>
          </w:p>
        </w:tc>
        <w:tc>
          <w:tcPr>
            <w:tcW w:w="2840" w:type="dxa"/>
            <w:shd w:val="clear" w:color="auto" w:fill="auto"/>
            <w:noWrap/>
            <w:vAlign w:val="center"/>
            <w:hideMark/>
          </w:tcPr>
          <w:p w14:paraId="0A4780B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RAYOS DEL SOL</w:t>
            </w:r>
          </w:p>
        </w:tc>
        <w:tc>
          <w:tcPr>
            <w:tcW w:w="980" w:type="dxa"/>
            <w:shd w:val="clear" w:color="auto" w:fill="auto"/>
            <w:noWrap/>
            <w:vAlign w:val="center"/>
            <w:hideMark/>
          </w:tcPr>
          <w:p w14:paraId="7420E7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5D4A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EFA6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1D7060CA" w14:textId="5A56037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D0702C" w14:textId="344385C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6C3A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58F9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63440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CA4AA04" w14:textId="2435603D" w:rsidTr="00F55B25">
        <w:trPr>
          <w:trHeight w:val="270"/>
          <w:jc w:val="center"/>
        </w:trPr>
        <w:tc>
          <w:tcPr>
            <w:tcW w:w="359" w:type="dxa"/>
            <w:shd w:val="clear" w:color="auto" w:fill="auto"/>
            <w:noWrap/>
            <w:vAlign w:val="center"/>
          </w:tcPr>
          <w:p w14:paraId="565B6E8D" w14:textId="2A7D35B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280</w:t>
            </w:r>
          </w:p>
        </w:tc>
        <w:tc>
          <w:tcPr>
            <w:tcW w:w="870" w:type="dxa"/>
            <w:shd w:val="clear" w:color="auto" w:fill="auto"/>
            <w:noWrap/>
            <w:vAlign w:val="center"/>
            <w:hideMark/>
          </w:tcPr>
          <w:p w14:paraId="0CACE9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0609050006</w:t>
            </w:r>
          </w:p>
        </w:tc>
        <w:tc>
          <w:tcPr>
            <w:tcW w:w="2840" w:type="dxa"/>
            <w:shd w:val="clear" w:color="auto" w:fill="auto"/>
            <w:noWrap/>
            <w:vAlign w:val="center"/>
            <w:hideMark/>
          </w:tcPr>
          <w:p w14:paraId="6078123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COLORADO</w:t>
            </w:r>
          </w:p>
        </w:tc>
        <w:tc>
          <w:tcPr>
            <w:tcW w:w="980" w:type="dxa"/>
            <w:shd w:val="clear" w:color="auto" w:fill="auto"/>
            <w:noWrap/>
            <w:vAlign w:val="center"/>
            <w:hideMark/>
          </w:tcPr>
          <w:p w14:paraId="795ECA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793B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9E95F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10D48928" w14:textId="30CEBC6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0CEC7B" w14:textId="7B3DE70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D8D6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DF0511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B9D7A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1F60BF6" w14:textId="2A9222AB" w:rsidTr="00F55B25">
        <w:trPr>
          <w:trHeight w:val="270"/>
          <w:jc w:val="center"/>
        </w:trPr>
        <w:tc>
          <w:tcPr>
            <w:tcW w:w="359" w:type="dxa"/>
            <w:shd w:val="clear" w:color="auto" w:fill="auto"/>
            <w:noWrap/>
            <w:vAlign w:val="center"/>
          </w:tcPr>
          <w:p w14:paraId="641B3B6F" w14:textId="2083020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281</w:t>
            </w:r>
          </w:p>
        </w:tc>
        <w:tc>
          <w:tcPr>
            <w:tcW w:w="870" w:type="dxa"/>
            <w:shd w:val="clear" w:color="auto" w:fill="auto"/>
            <w:noWrap/>
            <w:vAlign w:val="center"/>
            <w:hideMark/>
          </w:tcPr>
          <w:p w14:paraId="03C405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0609050009</w:t>
            </w:r>
          </w:p>
        </w:tc>
        <w:tc>
          <w:tcPr>
            <w:tcW w:w="2840" w:type="dxa"/>
            <w:shd w:val="clear" w:color="auto" w:fill="auto"/>
            <w:noWrap/>
            <w:vAlign w:val="center"/>
            <w:hideMark/>
          </w:tcPr>
          <w:p w14:paraId="120CAEC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 DE PAJON</w:t>
            </w:r>
          </w:p>
        </w:tc>
        <w:tc>
          <w:tcPr>
            <w:tcW w:w="980" w:type="dxa"/>
            <w:shd w:val="clear" w:color="auto" w:fill="auto"/>
            <w:noWrap/>
            <w:vAlign w:val="center"/>
            <w:hideMark/>
          </w:tcPr>
          <w:p w14:paraId="0B9A8E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60FA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A6ACD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0C7C6E18" w14:textId="061D7CC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64B93C" w14:textId="449E6B0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23155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EBBA2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48B22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7CF80E5" w14:textId="56E7F05D" w:rsidTr="00F55B25">
        <w:trPr>
          <w:trHeight w:val="270"/>
          <w:jc w:val="center"/>
        </w:trPr>
        <w:tc>
          <w:tcPr>
            <w:tcW w:w="359" w:type="dxa"/>
            <w:shd w:val="clear" w:color="auto" w:fill="auto"/>
            <w:noWrap/>
            <w:vAlign w:val="center"/>
          </w:tcPr>
          <w:p w14:paraId="1735AB0B" w14:textId="5CF292A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282</w:t>
            </w:r>
          </w:p>
        </w:tc>
        <w:tc>
          <w:tcPr>
            <w:tcW w:w="870" w:type="dxa"/>
            <w:shd w:val="clear" w:color="auto" w:fill="auto"/>
            <w:noWrap/>
            <w:vAlign w:val="center"/>
            <w:hideMark/>
          </w:tcPr>
          <w:p w14:paraId="00EF94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0609050011</w:t>
            </w:r>
          </w:p>
        </w:tc>
        <w:tc>
          <w:tcPr>
            <w:tcW w:w="2840" w:type="dxa"/>
            <w:shd w:val="clear" w:color="auto" w:fill="auto"/>
            <w:noWrap/>
            <w:vAlign w:val="center"/>
            <w:hideMark/>
          </w:tcPr>
          <w:p w14:paraId="02151BC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ZUNGA</w:t>
            </w:r>
          </w:p>
        </w:tc>
        <w:tc>
          <w:tcPr>
            <w:tcW w:w="980" w:type="dxa"/>
            <w:shd w:val="clear" w:color="auto" w:fill="auto"/>
            <w:noWrap/>
            <w:vAlign w:val="center"/>
            <w:hideMark/>
          </w:tcPr>
          <w:p w14:paraId="7ED784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0014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71EC4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1932FE33" w14:textId="34499A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5C6221" w14:textId="1C9848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2D8E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B2EBA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FD0A5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019B10" w14:textId="788243F4" w:rsidTr="00F55B25">
        <w:trPr>
          <w:trHeight w:val="270"/>
          <w:jc w:val="center"/>
        </w:trPr>
        <w:tc>
          <w:tcPr>
            <w:tcW w:w="359" w:type="dxa"/>
            <w:shd w:val="clear" w:color="auto" w:fill="auto"/>
            <w:noWrap/>
            <w:vAlign w:val="center"/>
          </w:tcPr>
          <w:p w14:paraId="2E909048" w14:textId="60EFDF2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283</w:t>
            </w:r>
          </w:p>
        </w:tc>
        <w:tc>
          <w:tcPr>
            <w:tcW w:w="870" w:type="dxa"/>
            <w:shd w:val="clear" w:color="auto" w:fill="auto"/>
            <w:noWrap/>
            <w:vAlign w:val="center"/>
            <w:hideMark/>
          </w:tcPr>
          <w:p w14:paraId="7AFBF1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0609050012</w:t>
            </w:r>
          </w:p>
        </w:tc>
        <w:tc>
          <w:tcPr>
            <w:tcW w:w="2840" w:type="dxa"/>
            <w:shd w:val="clear" w:color="auto" w:fill="auto"/>
            <w:noWrap/>
            <w:vAlign w:val="center"/>
            <w:hideMark/>
          </w:tcPr>
          <w:p w14:paraId="2E76133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02CAFA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FF3D1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7B8DD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68E7C8D3" w14:textId="06C13AF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A225BE3" w14:textId="544EAA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2BFFC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5FC91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75E91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301D11" w14:textId="1E7CF8F2" w:rsidTr="00F55B25">
        <w:trPr>
          <w:trHeight w:val="270"/>
          <w:jc w:val="center"/>
        </w:trPr>
        <w:tc>
          <w:tcPr>
            <w:tcW w:w="359" w:type="dxa"/>
            <w:shd w:val="clear" w:color="auto" w:fill="auto"/>
            <w:noWrap/>
            <w:vAlign w:val="center"/>
          </w:tcPr>
          <w:p w14:paraId="2AA6A030" w14:textId="6D511C5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284</w:t>
            </w:r>
          </w:p>
        </w:tc>
        <w:tc>
          <w:tcPr>
            <w:tcW w:w="870" w:type="dxa"/>
            <w:shd w:val="clear" w:color="auto" w:fill="auto"/>
            <w:noWrap/>
            <w:vAlign w:val="center"/>
            <w:hideMark/>
          </w:tcPr>
          <w:p w14:paraId="555C10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0609050013</w:t>
            </w:r>
          </w:p>
        </w:tc>
        <w:tc>
          <w:tcPr>
            <w:tcW w:w="2840" w:type="dxa"/>
            <w:shd w:val="clear" w:color="auto" w:fill="auto"/>
            <w:noWrap/>
            <w:vAlign w:val="center"/>
            <w:hideMark/>
          </w:tcPr>
          <w:p w14:paraId="47E4834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BALZAL</w:t>
            </w:r>
          </w:p>
        </w:tc>
        <w:tc>
          <w:tcPr>
            <w:tcW w:w="980" w:type="dxa"/>
            <w:shd w:val="clear" w:color="auto" w:fill="auto"/>
            <w:noWrap/>
            <w:vAlign w:val="center"/>
            <w:hideMark/>
          </w:tcPr>
          <w:p w14:paraId="248D363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65229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AECA9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4ADD7ADF" w14:textId="3DFF0EE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1F8D9B" w14:textId="1F102EB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883A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DAF07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67159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CA25A0" w14:textId="7CB4D643" w:rsidTr="00F55B25">
        <w:trPr>
          <w:trHeight w:val="270"/>
          <w:jc w:val="center"/>
        </w:trPr>
        <w:tc>
          <w:tcPr>
            <w:tcW w:w="359" w:type="dxa"/>
            <w:shd w:val="clear" w:color="auto" w:fill="auto"/>
            <w:noWrap/>
            <w:vAlign w:val="center"/>
          </w:tcPr>
          <w:p w14:paraId="12D7F144" w14:textId="5BB8CD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285</w:t>
            </w:r>
          </w:p>
        </w:tc>
        <w:tc>
          <w:tcPr>
            <w:tcW w:w="870" w:type="dxa"/>
            <w:shd w:val="clear" w:color="auto" w:fill="auto"/>
            <w:noWrap/>
            <w:vAlign w:val="center"/>
            <w:hideMark/>
          </w:tcPr>
          <w:p w14:paraId="014F7A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0609050015</w:t>
            </w:r>
          </w:p>
        </w:tc>
        <w:tc>
          <w:tcPr>
            <w:tcW w:w="2840" w:type="dxa"/>
            <w:shd w:val="clear" w:color="auto" w:fill="auto"/>
            <w:noWrap/>
            <w:vAlign w:val="center"/>
            <w:hideMark/>
          </w:tcPr>
          <w:p w14:paraId="611193B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HUABO</w:t>
            </w:r>
          </w:p>
        </w:tc>
        <w:tc>
          <w:tcPr>
            <w:tcW w:w="980" w:type="dxa"/>
            <w:shd w:val="clear" w:color="auto" w:fill="auto"/>
            <w:noWrap/>
            <w:vAlign w:val="center"/>
            <w:hideMark/>
          </w:tcPr>
          <w:p w14:paraId="7A5D6C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2255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936CF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2D5DD497" w14:textId="7CECC96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BA2D5C" w14:textId="2DBFAD0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6AEB1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8933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8CCB5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D1BCEA" w14:textId="7460A961" w:rsidTr="00F55B25">
        <w:trPr>
          <w:trHeight w:val="270"/>
          <w:jc w:val="center"/>
        </w:trPr>
        <w:tc>
          <w:tcPr>
            <w:tcW w:w="359" w:type="dxa"/>
            <w:shd w:val="clear" w:color="auto" w:fill="auto"/>
            <w:noWrap/>
            <w:vAlign w:val="center"/>
          </w:tcPr>
          <w:p w14:paraId="0D125B85" w14:textId="5B9F8CB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286</w:t>
            </w:r>
          </w:p>
        </w:tc>
        <w:tc>
          <w:tcPr>
            <w:tcW w:w="870" w:type="dxa"/>
            <w:shd w:val="clear" w:color="auto" w:fill="auto"/>
            <w:noWrap/>
            <w:vAlign w:val="center"/>
            <w:hideMark/>
          </w:tcPr>
          <w:p w14:paraId="144DC2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0609050023</w:t>
            </w:r>
          </w:p>
        </w:tc>
        <w:tc>
          <w:tcPr>
            <w:tcW w:w="2840" w:type="dxa"/>
            <w:shd w:val="clear" w:color="auto" w:fill="auto"/>
            <w:noWrap/>
            <w:vAlign w:val="center"/>
            <w:hideMark/>
          </w:tcPr>
          <w:p w14:paraId="062A8EE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MIRACASA</w:t>
            </w:r>
          </w:p>
        </w:tc>
        <w:tc>
          <w:tcPr>
            <w:tcW w:w="980" w:type="dxa"/>
            <w:shd w:val="clear" w:color="auto" w:fill="auto"/>
            <w:noWrap/>
            <w:vAlign w:val="center"/>
            <w:hideMark/>
          </w:tcPr>
          <w:p w14:paraId="29B8D9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7B37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909DC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46B039E0" w14:textId="22F85C4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5D62DC" w14:textId="03B15FA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A6608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20434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4EEEF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E16FE5" w14:textId="5E3255F7" w:rsidTr="00F55B25">
        <w:trPr>
          <w:trHeight w:val="270"/>
          <w:jc w:val="center"/>
        </w:trPr>
        <w:tc>
          <w:tcPr>
            <w:tcW w:w="359" w:type="dxa"/>
            <w:shd w:val="clear" w:color="auto" w:fill="auto"/>
            <w:noWrap/>
            <w:vAlign w:val="center"/>
          </w:tcPr>
          <w:p w14:paraId="41491461" w14:textId="12E73C2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287</w:t>
            </w:r>
          </w:p>
        </w:tc>
        <w:tc>
          <w:tcPr>
            <w:tcW w:w="870" w:type="dxa"/>
            <w:shd w:val="clear" w:color="auto" w:fill="auto"/>
            <w:noWrap/>
            <w:vAlign w:val="center"/>
            <w:hideMark/>
          </w:tcPr>
          <w:p w14:paraId="2B9FAF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0609050024</w:t>
            </w:r>
          </w:p>
        </w:tc>
        <w:tc>
          <w:tcPr>
            <w:tcW w:w="2840" w:type="dxa"/>
            <w:shd w:val="clear" w:color="auto" w:fill="auto"/>
            <w:noWrap/>
            <w:vAlign w:val="center"/>
            <w:hideMark/>
          </w:tcPr>
          <w:p w14:paraId="282F8C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32FB8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C867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B28DE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02EC1123" w14:textId="2CF9B9A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FD6C63" w14:textId="71A931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33EB9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E264A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18D59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1221B7" w14:textId="6FC63101" w:rsidTr="00F55B25">
        <w:trPr>
          <w:trHeight w:val="270"/>
          <w:jc w:val="center"/>
        </w:trPr>
        <w:tc>
          <w:tcPr>
            <w:tcW w:w="359" w:type="dxa"/>
            <w:shd w:val="clear" w:color="auto" w:fill="auto"/>
            <w:noWrap/>
            <w:vAlign w:val="center"/>
          </w:tcPr>
          <w:p w14:paraId="678E89F1" w14:textId="4BFA6F1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288</w:t>
            </w:r>
          </w:p>
        </w:tc>
        <w:tc>
          <w:tcPr>
            <w:tcW w:w="870" w:type="dxa"/>
            <w:shd w:val="clear" w:color="auto" w:fill="auto"/>
            <w:noWrap/>
            <w:vAlign w:val="center"/>
            <w:hideMark/>
          </w:tcPr>
          <w:p w14:paraId="624ED6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0609050029</w:t>
            </w:r>
          </w:p>
        </w:tc>
        <w:tc>
          <w:tcPr>
            <w:tcW w:w="2840" w:type="dxa"/>
            <w:shd w:val="clear" w:color="auto" w:fill="auto"/>
            <w:noWrap/>
            <w:vAlign w:val="center"/>
            <w:hideMark/>
          </w:tcPr>
          <w:p w14:paraId="05752DC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LA NARANJA</w:t>
            </w:r>
          </w:p>
        </w:tc>
        <w:tc>
          <w:tcPr>
            <w:tcW w:w="980" w:type="dxa"/>
            <w:shd w:val="clear" w:color="auto" w:fill="auto"/>
            <w:noWrap/>
            <w:vAlign w:val="center"/>
            <w:hideMark/>
          </w:tcPr>
          <w:p w14:paraId="7B69C1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442E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9C810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5B5A8445" w14:textId="0353568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34EF53" w14:textId="355A116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CE369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42DDC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52F3F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AAE4C5" w14:textId="066532B4" w:rsidTr="00F55B25">
        <w:trPr>
          <w:trHeight w:val="270"/>
          <w:jc w:val="center"/>
        </w:trPr>
        <w:tc>
          <w:tcPr>
            <w:tcW w:w="359" w:type="dxa"/>
            <w:shd w:val="clear" w:color="auto" w:fill="auto"/>
            <w:noWrap/>
            <w:vAlign w:val="center"/>
          </w:tcPr>
          <w:p w14:paraId="64A44CE9" w14:textId="6183B80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289</w:t>
            </w:r>
          </w:p>
        </w:tc>
        <w:tc>
          <w:tcPr>
            <w:tcW w:w="870" w:type="dxa"/>
            <w:shd w:val="clear" w:color="auto" w:fill="auto"/>
            <w:noWrap/>
            <w:vAlign w:val="center"/>
            <w:hideMark/>
          </w:tcPr>
          <w:p w14:paraId="0E2761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0609050031</w:t>
            </w:r>
          </w:p>
        </w:tc>
        <w:tc>
          <w:tcPr>
            <w:tcW w:w="2840" w:type="dxa"/>
            <w:shd w:val="clear" w:color="auto" w:fill="auto"/>
            <w:noWrap/>
            <w:vAlign w:val="center"/>
            <w:hideMark/>
          </w:tcPr>
          <w:p w14:paraId="17E3E44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1CB8B6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30F1D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1BBF3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6F49F28B" w14:textId="2F2AD78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8A4F2C" w14:textId="3A91327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0C371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8607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56E82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C0D329E" w14:textId="6815D672" w:rsidTr="00F55B25">
        <w:trPr>
          <w:trHeight w:val="270"/>
          <w:jc w:val="center"/>
        </w:trPr>
        <w:tc>
          <w:tcPr>
            <w:tcW w:w="359" w:type="dxa"/>
            <w:shd w:val="clear" w:color="auto" w:fill="auto"/>
            <w:noWrap/>
            <w:vAlign w:val="center"/>
          </w:tcPr>
          <w:p w14:paraId="61172ADD" w14:textId="153841C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290</w:t>
            </w:r>
          </w:p>
        </w:tc>
        <w:tc>
          <w:tcPr>
            <w:tcW w:w="870" w:type="dxa"/>
            <w:shd w:val="clear" w:color="auto" w:fill="auto"/>
            <w:noWrap/>
            <w:vAlign w:val="center"/>
            <w:hideMark/>
          </w:tcPr>
          <w:p w14:paraId="50D43D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0609060004</w:t>
            </w:r>
          </w:p>
        </w:tc>
        <w:tc>
          <w:tcPr>
            <w:tcW w:w="2840" w:type="dxa"/>
            <w:shd w:val="clear" w:color="auto" w:fill="auto"/>
            <w:noWrap/>
            <w:vAlign w:val="center"/>
            <w:hideMark/>
          </w:tcPr>
          <w:p w14:paraId="793C89F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NARANJOS</w:t>
            </w:r>
          </w:p>
        </w:tc>
        <w:tc>
          <w:tcPr>
            <w:tcW w:w="980" w:type="dxa"/>
            <w:shd w:val="clear" w:color="auto" w:fill="auto"/>
            <w:noWrap/>
            <w:vAlign w:val="center"/>
            <w:hideMark/>
          </w:tcPr>
          <w:p w14:paraId="2286C5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5436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4C2E0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0004E8FC" w14:textId="199C0EA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32CF94" w14:textId="02EAAD3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521C1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ABFA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D0B40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1C3B994" w14:textId="69961CA5" w:rsidTr="00F55B25">
        <w:trPr>
          <w:trHeight w:val="270"/>
          <w:jc w:val="center"/>
        </w:trPr>
        <w:tc>
          <w:tcPr>
            <w:tcW w:w="359" w:type="dxa"/>
            <w:shd w:val="clear" w:color="auto" w:fill="auto"/>
            <w:noWrap/>
            <w:vAlign w:val="center"/>
          </w:tcPr>
          <w:p w14:paraId="615BA625" w14:textId="2A41647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291</w:t>
            </w:r>
          </w:p>
        </w:tc>
        <w:tc>
          <w:tcPr>
            <w:tcW w:w="870" w:type="dxa"/>
            <w:shd w:val="clear" w:color="auto" w:fill="auto"/>
            <w:noWrap/>
            <w:vAlign w:val="center"/>
            <w:hideMark/>
          </w:tcPr>
          <w:p w14:paraId="1401D5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0609060009</w:t>
            </w:r>
          </w:p>
        </w:tc>
        <w:tc>
          <w:tcPr>
            <w:tcW w:w="2840" w:type="dxa"/>
            <w:shd w:val="clear" w:color="auto" w:fill="auto"/>
            <w:noWrap/>
            <w:vAlign w:val="center"/>
            <w:hideMark/>
          </w:tcPr>
          <w:p w14:paraId="257A86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APANGOYA</w:t>
            </w:r>
          </w:p>
        </w:tc>
        <w:tc>
          <w:tcPr>
            <w:tcW w:w="980" w:type="dxa"/>
            <w:shd w:val="clear" w:color="auto" w:fill="auto"/>
            <w:noWrap/>
            <w:vAlign w:val="center"/>
            <w:hideMark/>
          </w:tcPr>
          <w:p w14:paraId="6897FB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309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BF28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375FB8A2" w14:textId="12EAB94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7AD058" w14:textId="576ACD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9791D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CC42B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D5CC1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BE6C05D" w14:textId="2B02981F" w:rsidTr="00F55B25">
        <w:trPr>
          <w:trHeight w:val="270"/>
          <w:jc w:val="center"/>
        </w:trPr>
        <w:tc>
          <w:tcPr>
            <w:tcW w:w="359" w:type="dxa"/>
            <w:shd w:val="clear" w:color="auto" w:fill="auto"/>
            <w:noWrap/>
            <w:vAlign w:val="center"/>
          </w:tcPr>
          <w:p w14:paraId="7CB34AFD" w14:textId="29B6E60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292</w:t>
            </w:r>
          </w:p>
        </w:tc>
        <w:tc>
          <w:tcPr>
            <w:tcW w:w="870" w:type="dxa"/>
            <w:shd w:val="clear" w:color="auto" w:fill="auto"/>
            <w:noWrap/>
            <w:vAlign w:val="center"/>
            <w:hideMark/>
          </w:tcPr>
          <w:p w14:paraId="0550BF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0609060010</w:t>
            </w:r>
          </w:p>
        </w:tc>
        <w:tc>
          <w:tcPr>
            <w:tcW w:w="2840" w:type="dxa"/>
            <w:shd w:val="clear" w:color="auto" w:fill="auto"/>
            <w:noWrap/>
            <w:vAlign w:val="center"/>
            <w:hideMark/>
          </w:tcPr>
          <w:p w14:paraId="05C4DC8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FRONTERA SAN FRANCISCO</w:t>
            </w:r>
          </w:p>
        </w:tc>
        <w:tc>
          <w:tcPr>
            <w:tcW w:w="980" w:type="dxa"/>
            <w:shd w:val="clear" w:color="auto" w:fill="auto"/>
            <w:noWrap/>
            <w:vAlign w:val="center"/>
            <w:hideMark/>
          </w:tcPr>
          <w:p w14:paraId="6C4CF3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1F67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2C63A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63C019DF" w14:textId="51D3348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B2FB30" w14:textId="6E3AE06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5B19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7977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929EF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5002338" w14:textId="1CE99BC3" w:rsidTr="00F55B25">
        <w:trPr>
          <w:trHeight w:val="270"/>
          <w:jc w:val="center"/>
        </w:trPr>
        <w:tc>
          <w:tcPr>
            <w:tcW w:w="359" w:type="dxa"/>
            <w:shd w:val="clear" w:color="auto" w:fill="auto"/>
            <w:noWrap/>
            <w:vAlign w:val="center"/>
          </w:tcPr>
          <w:p w14:paraId="5E6EB9BB" w14:textId="68A407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293</w:t>
            </w:r>
          </w:p>
        </w:tc>
        <w:tc>
          <w:tcPr>
            <w:tcW w:w="870" w:type="dxa"/>
            <w:shd w:val="clear" w:color="auto" w:fill="auto"/>
            <w:noWrap/>
            <w:vAlign w:val="center"/>
            <w:hideMark/>
          </w:tcPr>
          <w:p w14:paraId="58D814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0609060011</w:t>
            </w:r>
          </w:p>
        </w:tc>
        <w:tc>
          <w:tcPr>
            <w:tcW w:w="2840" w:type="dxa"/>
            <w:shd w:val="clear" w:color="auto" w:fill="auto"/>
            <w:noWrap/>
            <w:vAlign w:val="center"/>
            <w:hideMark/>
          </w:tcPr>
          <w:p w14:paraId="74A1C19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7C8D0A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D253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4DBCE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28F19D1B" w14:textId="2E94224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85E213" w14:textId="5BAD78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3EA9A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84BB2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09517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C1C17A6" w14:textId="05883DD2" w:rsidTr="00F55B25">
        <w:trPr>
          <w:trHeight w:val="270"/>
          <w:jc w:val="center"/>
        </w:trPr>
        <w:tc>
          <w:tcPr>
            <w:tcW w:w="359" w:type="dxa"/>
            <w:shd w:val="clear" w:color="auto" w:fill="auto"/>
            <w:noWrap/>
            <w:vAlign w:val="center"/>
          </w:tcPr>
          <w:p w14:paraId="2153FF60" w14:textId="77B3C7E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294</w:t>
            </w:r>
          </w:p>
        </w:tc>
        <w:tc>
          <w:tcPr>
            <w:tcW w:w="870" w:type="dxa"/>
            <w:shd w:val="clear" w:color="auto" w:fill="auto"/>
            <w:noWrap/>
            <w:vAlign w:val="center"/>
            <w:hideMark/>
          </w:tcPr>
          <w:p w14:paraId="2E78CC3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0609060024</w:t>
            </w:r>
          </w:p>
        </w:tc>
        <w:tc>
          <w:tcPr>
            <w:tcW w:w="2840" w:type="dxa"/>
            <w:shd w:val="clear" w:color="auto" w:fill="auto"/>
            <w:noWrap/>
            <w:vAlign w:val="center"/>
            <w:hideMark/>
          </w:tcPr>
          <w:p w14:paraId="6B3FE2C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0CEBC2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A41D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20DB8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17101F97" w14:textId="03F3A67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59EBA4" w14:textId="5824CE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B1B93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4F9B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6B85C1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922AAC" w14:textId="79B26833" w:rsidTr="00F55B25">
        <w:trPr>
          <w:trHeight w:val="270"/>
          <w:jc w:val="center"/>
        </w:trPr>
        <w:tc>
          <w:tcPr>
            <w:tcW w:w="359" w:type="dxa"/>
            <w:shd w:val="clear" w:color="auto" w:fill="auto"/>
            <w:noWrap/>
            <w:vAlign w:val="center"/>
          </w:tcPr>
          <w:p w14:paraId="0CC42807" w14:textId="470997A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295</w:t>
            </w:r>
          </w:p>
        </w:tc>
        <w:tc>
          <w:tcPr>
            <w:tcW w:w="870" w:type="dxa"/>
            <w:shd w:val="clear" w:color="auto" w:fill="auto"/>
            <w:noWrap/>
            <w:vAlign w:val="center"/>
            <w:hideMark/>
          </w:tcPr>
          <w:p w14:paraId="5C405D9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0609060048</w:t>
            </w:r>
          </w:p>
        </w:tc>
        <w:tc>
          <w:tcPr>
            <w:tcW w:w="2840" w:type="dxa"/>
            <w:shd w:val="clear" w:color="auto" w:fill="auto"/>
            <w:noWrap/>
            <w:vAlign w:val="center"/>
            <w:hideMark/>
          </w:tcPr>
          <w:p w14:paraId="2C53943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SANTO TOMAS</w:t>
            </w:r>
          </w:p>
        </w:tc>
        <w:tc>
          <w:tcPr>
            <w:tcW w:w="980" w:type="dxa"/>
            <w:shd w:val="clear" w:color="auto" w:fill="auto"/>
            <w:noWrap/>
            <w:vAlign w:val="center"/>
            <w:hideMark/>
          </w:tcPr>
          <w:p w14:paraId="1D6AEA5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BC6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DDB68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59FADDA7" w14:textId="3546885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3392B1" w14:textId="60989E3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8F4D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7D52B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54580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F0C51A7" w14:textId="5AC2B75F" w:rsidTr="00F55B25">
        <w:trPr>
          <w:trHeight w:val="270"/>
          <w:jc w:val="center"/>
        </w:trPr>
        <w:tc>
          <w:tcPr>
            <w:tcW w:w="359" w:type="dxa"/>
            <w:shd w:val="clear" w:color="auto" w:fill="auto"/>
            <w:noWrap/>
            <w:vAlign w:val="center"/>
          </w:tcPr>
          <w:p w14:paraId="3C7BCD58" w14:textId="560ACEB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296</w:t>
            </w:r>
          </w:p>
        </w:tc>
        <w:tc>
          <w:tcPr>
            <w:tcW w:w="870" w:type="dxa"/>
            <w:shd w:val="clear" w:color="auto" w:fill="auto"/>
            <w:noWrap/>
            <w:vAlign w:val="center"/>
            <w:hideMark/>
          </w:tcPr>
          <w:p w14:paraId="748180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0609060077</w:t>
            </w:r>
          </w:p>
        </w:tc>
        <w:tc>
          <w:tcPr>
            <w:tcW w:w="2840" w:type="dxa"/>
            <w:shd w:val="clear" w:color="auto" w:fill="auto"/>
            <w:noWrap/>
            <w:vAlign w:val="center"/>
            <w:hideMark/>
          </w:tcPr>
          <w:p w14:paraId="2719CCA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BELLO HORIZONTE</w:t>
            </w:r>
          </w:p>
        </w:tc>
        <w:tc>
          <w:tcPr>
            <w:tcW w:w="980" w:type="dxa"/>
            <w:shd w:val="clear" w:color="auto" w:fill="auto"/>
            <w:noWrap/>
            <w:vAlign w:val="center"/>
            <w:hideMark/>
          </w:tcPr>
          <w:p w14:paraId="23CD3E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ECE6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25670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55DE6AEA" w14:textId="6DEA1CC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1EAD62" w14:textId="08162D8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EE750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53E9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01B0B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475DA9" w14:textId="0AE6652F" w:rsidTr="00F55B25">
        <w:trPr>
          <w:trHeight w:val="270"/>
          <w:jc w:val="center"/>
        </w:trPr>
        <w:tc>
          <w:tcPr>
            <w:tcW w:w="359" w:type="dxa"/>
            <w:shd w:val="clear" w:color="auto" w:fill="auto"/>
            <w:noWrap/>
            <w:vAlign w:val="center"/>
          </w:tcPr>
          <w:p w14:paraId="06A551C8" w14:textId="77A9D49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297</w:t>
            </w:r>
          </w:p>
        </w:tc>
        <w:tc>
          <w:tcPr>
            <w:tcW w:w="870" w:type="dxa"/>
            <w:shd w:val="clear" w:color="auto" w:fill="auto"/>
            <w:noWrap/>
            <w:vAlign w:val="center"/>
            <w:hideMark/>
          </w:tcPr>
          <w:p w14:paraId="0F3F1E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0609060081</w:t>
            </w:r>
          </w:p>
        </w:tc>
        <w:tc>
          <w:tcPr>
            <w:tcW w:w="2840" w:type="dxa"/>
            <w:shd w:val="clear" w:color="auto" w:fill="auto"/>
            <w:noWrap/>
            <w:vAlign w:val="center"/>
            <w:hideMark/>
          </w:tcPr>
          <w:p w14:paraId="0382F5B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FAIQUE</w:t>
            </w:r>
          </w:p>
        </w:tc>
        <w:tc>
          <w:tcPr>
            <w:tcW w:w="980" w:type="dxa"/>
            <w:shd w:val="clear" w:color="auto" w:fill="auto"/>
            <w:noWrap/>
            <w:vAlign w:val="center"/>
            <w:hideMark/>
          </w:tcPr>
          <w:p w14:paraId="52192A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87D7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87114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4F488617" w14:textId="495F7CC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1A02BE" w14:textId="50B8740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E827B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1528C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C46EC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365123" w14:textId="61DB8730" w:rsidTr="00F55B25">
        <w:trPr>
          <w:trHeight w:val="270"/>
          <w:jc w:val="center"/>
        </w:trPr>
        <w:tc>
          <w:tcPr>
            <w:tcW w:w="359" w:type="dxa"/>
            <w:shd w:val="clear" w:color="auto" w:fill="auto"/>
            <w:noWrap/>
            <w:vAlign w:val="center"/>
          </w:tcPr>
          <w:p w14:paraId="76E0E43F" w14:textId="494CA97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298</w:t>
            </w:r>
          </w:p>
        </w:tc>
        <w:tc>
          <w:tcPr>
            <w:tcW w:w="870" w:type="dxa"/>
            <w:shd w:val="clear" w:color="auto" w:fill="auto"/>
            <w:noWrap/>
            <w:vAlign w:val="center"/>
            <w:hideMark/>
          </w:tcPr>
          <w:p w14:paraId="2CA14C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0609070003</w:t>
            </w:r>
          </w:p>
        </w:tc>
        <w:tc>
          <w:tcPr>
            <w:tcW w:w="2840" w:type="dxa"/>
            <w:shd w:val="clear" w:color="auto" w:fill="auto"/>
            <w:noWrap/>
            <w:vAlign w:val="center"/>
            <w:hideMark/>
          </w:tcPr>
          <w:p w14:paraId="4300E86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TINAJAS</w:t>
            </w:r>
          </w:p>
        </w:tc>
        <w:tc>
          <w:tcPr>
            <w:tcW w:w="980" w:type="dxa"/>
            <w:shd w:val="clear" w:color="auto" w:fill="auto"/>
            <w:noWrap/>
            <w:vAlign w:val="center"/>
            <w:hideMark/>
          </w:tcPr>
          <w:p w14:paraId="14DF79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5264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FF5E1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E49F74E" w14:textId="6F41A5E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D55DC5" w14:textId="2C4CEDC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7B4C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F0AF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DE18A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F4C6EE0" w14:textId="0C656F54" w:rsidTr="00F55B25">
        <w:trPr>
          <w:trHeight w:val="270"/>
          <w:jc w:val="center"/>
        </w:trPr>
        <w:tc>
          <w:tcPr>
            <w:tcW w:w="359" w:type="dxa"/>
            <w:shd w:val="clear" w:color="auto" w:fill="auto"/>
            <w:noWrap/>
            <w:vAlign w:val="center"/>
          </w:tcPr>
          <w:p w14:paraId="61D39789" w14:textId="1D0D74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299</w:t>
            </w:r>
          </w:p>
        </w:tc>
        <w:tc>
          <w:tcPr>
            <w:tcW w:w="870" w:type="dxa"/>
            <w:shd w:val="clear" w:color="auto" w:fill="auto"/>
            <w:noWrap/>
            <w:vAlign w:val="center"/>
            <w:hideMark/>
          </w:tcPr>
          <w:p w14:paraId="0D694B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0609070011</w:t>
            </w:r>
          </w:p>
        </w:tc>
        <w:tc>
          <w:tcPr>
            <w:tcW w:w="2840" w:type="dxa"/>
            <w:shd w:val="clear" w:color="auto" w:fill="auto"/>
            <w:noWrap/>
            <w:vAlign w:val="center"/>
            <w:hideMark/>
          </w:tcPr>
          <w:p w14:paraId="1B7A650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CHUSPIURCO ALTO</w:t>
            </w:r>
          </w:p>
        </w:tc>
        <w:tc>
          <w:tcPr>
            <w:tcW w:w="980" w:type="dxa"/>
            <w:shd w:val="clear" w:color="auto" w:fill="auto"/>
            <w:noWrap/>
            <w:vAlign w:val="center"/>
            <w:hideMark/>
          </w:tcPr>
          <w:p w14:paraId="418161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B96B2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F4672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2DF2CEB" w14:textId="44861B5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9EDB17" w14:textId="16A13E4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47D1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B26A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6CB2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B63CE7D" w14:textId="26FA297A" w:rsidTr="00F55B25">
        <w:trPr>
          <w:trHeight w:val="270"/>
          <w:jc w:val="center"/>
        </w:trPr>
        <w:tc>
          <w:tcPr>
            <w:tcW w:w="359" w:type="dxa"/>
            <w:shd w:val="clear" w:color="auto" w:fill="auto"/>
            <w:noWrap/>
            <w:vAlign w:val="center"/>
          </w:tcPr>
          <w:p w14:paraId="224646B1" w14:textId="283A1BA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300</w:t>
            </w:r>
          </w:p>
        </w:tc>
        <w:tc>
          <w:tcPr>
            <w:tcW w:w="870" w:type="dxa"/>
            <w:shd w:val="clear" w:color="auto" w:fill="auto"/>
            <w:noWrap/>
            <w:vAlign w:val="center"/>
            <w:hideMark/>
          </w:tcPr>
          <w:p w14:paraId="7D12BA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0609070012</w:t>
            </w:r>
          </w:p>
        </w:tc>
        <w:tc>
          <w:tcPr>
            <w:tcW w:w="2840" w:type="dxa"/>
            <w:shd w:val="clear" w:color="auto" w:fill="auto"/>
            <w:noWrap/>
            <w:vAlign w:val="center"/>
            <w:hideMark/>
          </w:tcPr>
          <w:p w14:paraId="52870EC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PUERTO SAN FRANCISCO</w:t>
            </w:r>
          </w:p>
        </w:tc>
        <w:tc>
          <w:tcPr>
            <w:tcW w:w="980" w:type="dxa"/>
            <w:shd w:val="clear" w:color="auto" w:fill="auto"/>
            <w:noWrap/>
            <w:vAlign w:val="center"/>
            <w:hideMark/>
          </w:tcPr>
          <w:p w14:paraId="224E31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CDFDC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3283D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608EAD3" w14:textId="67D451E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DCD024" w14:textId="06CB08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29D8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75A14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15FB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48B3397" w14:textId="745D15BD" w:rsidTr="00F55B25">
        <w:trPr>
          <w:trHeight w:val="270"/>
          <w:jc w:val="center"/>
        </w:trPr>
        <w:tc>
          <w:tcPr>
            <w:tcW w:w="359" w:type="dxa"/>
            <w:shd w:val="clear" w:color="auto" w:fill="auto"/>
            <w:noWrap/>
            <w:vAlign w:val="center"/>
          </w:tcPr>
          <w:p w14:paraId="6EF57463" w14:textId="58448DE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301</w:t>
            </w:r>
          </w:p>
        </w:tc>
        <w:tc>
          <w:tcPr>
            <w:tcW w:w="870" w:type="dxa"/>
            <w:shd w:val="clear" w:color="auto" w:fill="auto"/>
            <w:noWrap/>
            <w:vAlign w:val="center"/>
            <w:hideMark/>
          </w:tcPr>
          <w:p w14:paraId="597EF8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0609070014</w:t>
            </w:r>
          </w:p>
        </w:tc>
        <w:tc>
          <w:tcPr>
            <w:tcW w:w="2840" w:type="dxa"/>
            <w:shd w:val="clear" w:color="auto" w:fill="auto"/>
            <w:noWrap/>
            <w:vAlign w:val="center"/>
            <w:hideMark/>
          </w:tcPr>
          <w:p w14:paraId="770558B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UCUMAYO</w:t>
            </w:r>
          </w:p>
        </w:tc>
        <w:tc>
          <w:tcPr>
            <w:tcW w:w="980" w:type="dxa"/>
            <w:shd w:val="clear" w:color="auto" w:fill="auto"/>
            <w:noWrap/>
            <w:vAlign w:val="center"/>
            <w:hideMark/>
          </w:tcPr>
          <w:p w14:paraId="2329D6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10FB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17C49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C4C0046" w14:textId="57567D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192E9E" w14:textId="0F257D7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1E255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B0201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17EA1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3CE1F2" w14:textId="5A7D87D8" w:rsidTr="00F55B25">
        <w:trPr>
          <w:trHeight w:val="270"/>
          <w:jc w:val="center"/>
        </w:trPr>
        <w:tc>
          <w:tcPr>
            <w:tcW w:w="359" w:type="dxa"/>
            <w:shd w:val="clear" w:color="auto" w:fill="auto"/>
            <w:noWrap/>
            <w:vAlign w:val="center"/>
          </w:tcPr>
          <w:p w14:paraId="5B46F3CB" w14:textId="590460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302</w:t>
            </w:r>
          </w:p>
        </w:tc>
        <w:tc>
          <w:tcPr>
            <w:tcW w:w="870" w:type="dxa"/>
            <w:shd w:val="clear" w:color="auto" w:fill="auto"/>
            <w:noWrap/>
            <w:vAlign w:val="center"/>
            <w:hideMark/>
          </w:tcPr>
          <w:p w14:paraId="4C03A3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0609070016</w:t>
            </w:r>
          </w:p>
        </w:tc>
        <w:tc>
          <w:tcPr>
            <w:tcW w:w="2840" w:type="dxa"/>
            <w:shd w:val="clear" w:color="auto" w:fill="auto"/>
            <w:noWrap/>
            <w:vAlign w:val="center"/>
            <w:hideMark/>
          </w:tcPr>
          <w:p w14:paraId="429D90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JACTA TOCTO</w:t>
            </w:r>
          </w:p>
        </w:tc>
        <w:tc>
          <w:tcPr>
            <w:tcW w:w="980" w:type="dxa"/>
            <w:shd w:val="clear" w:color="auto" w:fill="auto"/>
            <w:noWrap/>
            <w:vAlign w:val="center"/>
            <w:hideMark/>
          </w:tcPr>
          <w:p w14:paraId="31CEA6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D275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7DFEB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B61982C" w14:textId="2C2809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6401A9" w14:textId="7AB34B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A093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9C93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D1487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727A3A0" w14:textId="77777777" w:rsidTr="00F55B25">
        <w:trPr>
          <w:trHeight w:val="270"/>
          <w:jc w:val="center"/>
        </w:trPr>
        <w:tc>
          <w:tcPr>
            <w:tcW w:w="359" w:type="dxa"/>
            <w:shd w:val="clear" w:color="auto" w:fill="auto"/>
            <w:noWrap/>
            <w:vAlign w:val="center"/>
          </w:tcPr>
          <w:p w14:paraId="4A5EF726" w14:textId="17E5FF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303</w:t>
            </w:r>
          </w:p>
        </w:tc>
        <w:tc>
          <w:tcPr>
            <w:tcW w:w="870" w:type="dxa"/>
            <w:shd w:val="clear" w:color="auto" w:fill="auto"/>
            <w:noWrap/>
            <w:vAlign w:val="center"/>
          </w:tcPr>
          <w:p w14:paraId="383C4260" w14:textId="06D5BBEF" w:rsidR="00F55B25" w:rsidRPr="002537E9" w:rsidRDefault="00F55B25" w:rsidP="00F55B25">
            <w:pPr>
              <w:jc w:val="center"/>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0609070017</w:t>
            </w:r>
          </w:p>
        </w:tc>
        <w:tc>
          <w:tcPr>
            <w:tcW w:w="2840" w:type="dxa"/>
            <w:shd w:val="clear" w:color="auto" w:fill="auto"/>
            <w:noWrap/>
            <w:vAlign w:val="center"/>
          </w:tcPr>
          <w:p w14:paraId="7ACB20FB" w14:textId="509764C3" w:rsidR="00F55B25" w:rsidRPr="002537E9" w:rsidRDefault="00F55B25" w:rsidP="00F55B25">
            <w:pPr>
              <w:jc w:val="left"/>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SAN FRANCISCO</w:t>
            </w:r>
          </w:p>
        </w:tc>
        <w:tc>
          <w:tcPr>
            <w:tcW w:w="980" w:type="dxa"/>
            <w:shd w:val="clear" w:color="auto" w:fill="auto"/>
            <w:noWrap/>
            <w:vAlign w:val="center"/>
          </w:tcPr>
          <w:p w14:paraId="5DBD41A8" w14:textId="5B017BBB"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408CA944" w14:textId="62F4AE8A"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SAN IGNACIO</w:t>
            </w:r>
          </w:p>
        </w:tc>
        <w:tc>
          <w:tcPr>
            <w:tcW w:w="2340" w:type="dxa"/>
            <w:shd w:val="clear" w:color="auto" w:fill="auto"/>
            <w:noWrap/>
            <w:vAlign w:val="center"/>
          </w:tcPr>
          <w:p w14:paraId="6F466A5F" w14:textId="5FD8DCC4"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TABACONAS</w:t>
            </w:r>
          </w:p>
        </w:tc>
        <w:tc>
          <w:tcPr>
            <w:tcW w:w="1060" w:type="dxa"/>
            <w:vAlign w:val="center"/>
          </w:tcPr>
          <w:p w14:paraId="7B6BA217" w14:textId="12EB4D00" w:rsidR="00F55B25" w:rsidRPr="002537E9" w:rsidRDefault="00F55B25" w:rsidP="00F55B25">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6B3635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B4434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8589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FADE1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774571B" w14:textId="23D65673" w:rsidTr="00F55B25">
        <w:trPr>
          <w:trHeight w:val="270"/>
          <w:jc w:val="center"/>
        </w:trPr>
        <w:tc>
          <w:tcPr>
            <w:tcW w:w="359" w:type="dxa"/>
            <w:shd w:val="clear" w:color="auto" w:fill="auto"/>
            <w:noWrap/>
            <w:vAlign w:val="center"/>
          </w:tcPr>
          <w:p w14:paraId="0CB504DE" w14:textId="6D8512F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304</w:t>
            </w:r>
          </w:p>
        </w:tc>
        <w:tc>
          <w:tcPr>
            <w:tcW w:w="870" w:type="dxa"/>
            <w:shd w:val="clear" w:color="auto" w:fill="auto"/>
            <w:noWrap/>
            <w:vAlign w:val="center"/>
            <w:hideMark/>
          </w:tcPr>
          <w:p w14:paraId="178867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0609070018</w:t>
            </w:r>
          </w:p>
        </w:tc>
        <w:tc>
          <w:tcPr>
            <w:tcW w:w="2840" w:type="dxa"/>
            <w:shd w:val="clear" w:color="auto" w:fill="auto"/>
            <w:noWrap/>
            <w:vAlign w:val="center"/>
            <w:hideMark/>
          </w:tcPr>
          <w:p w14:paraId="66EB21D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PALLA PESA</w:t>
            </w:r>
          </w:p>
        </w:tc>
        <w:tc>
          <w:tcPr>
            <w:tcW w:w="980" w:type="dxa"/>
            <w:shd w:val="clear" w:color="auto" w:fill="auto"/>
            <w:noWrap/>
            <w:vAlign w:val="center"/>
            <w:hideMark/>
          </w:tcPr>
          <w:p w14:paraId="657DC5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03AA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8BDEE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78A157E8" w14:textId="1709775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724ECE" w14:textId="7A17A85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460D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88A4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BF43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909D1E" w14:textId="7487E222" w:rsidTr="00F55B25">
        <w:trPr>
          <w:trHeight w:val="270"/>
          <w:jc w:val="center"/>
        </w:trPr>
        <w:tc>
          <w:tcPr>
            <w:tcW w:w="359" w:type="dxa"/>
            <w:shd w:val="clear" w:color="auto" w:fill="auto"/>
            <w:noWrap/>
            <w:vAlign w:val="center"/>
          </w:tcPr>
          <w:p w14:paraId="053E85E6" w14:textId="2534D50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305</w:t>
            </w:r>
          </w:p>
        </w:tc>
        <w:tc>
          <w:tcPr>
            <w:tcW w:w="870" w:type="dxa"/>
            <w:shd w:val="clear" w:color="auto" w:fill="auto"/>
            <w:noWrap/>
            <w:vAlign w:val="center"/>
            <w:hideMark/>
          </w:tcPr>
          <w:p w14:paraId="4AA368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0609070031</w:t>
            </w:r>
          </w:p>
        </w:tc>
        <w:tc>
          <w:tcPr>
            <w:tcW w:w="2840" w:type="dxa"/>
            <w:shd w:val="clear" w:color="auto" w:fill="auto"/>
            <w:noWrap/>
            <w:vAlign w:val="center"/>
            <w:hideMark/>
          </w:tcPr>
          <w:p w14:paraId="79FD118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HIGUERON</w:t>
            </w:r>
          </w:p>
        </w:tc>
        <w:tc>
          <w:tcPr>
            <w:tcW w:w="980" w:type="dxa"/>
            <w:shd w:val="clear" w:color="auto" w:fill="auto"/>
            <w:noWrap/>
            <w:vAlign w:val="center"/>
            <w:hideMark/>
          </w:tcPr>
          <w:p w14:paraId="7C975D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D904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18301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048E07B" w14:textId="61331CF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EEB6EC" w14:textId="60B664E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EC47E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18F4A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BFB17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1144E2A" w14:textId="0ACA31A3" w:rsidTr="00F55B25">
        <w:trPr>
          <w:trHeight w:val="270"/>
          <w:jc w:val="center"/>
        </w:trPr>
        <w:tc>
          <w:tcPr>
            <w:tcW w:w="359" w:type="dxa"/>
            <w:shd w:val="clear" w:color="auto" w:fill="auto"/>
            <w:noWrap/>
            <w:vAlign w:val="center"/>
          </w:tcPr>
          <w:p w14:paraId="3AE83861" w14:textId="76DC9AB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306</w:t>
            </w:r>
          </w:p>
        </w:tc>
        <w:tc>
          <w:tcPr>
            <w:tcW w:w="870" w:type="dxa"/>
            <w:shd w:val="clear" w:color="auto" w:fill="auto"/>
            <w:noWrap/>
            <w:vAlign w:val="center"/>
            <w:hideMark/>
          </w:tcPr>
          <w:p w14:paraId="79C7A8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0609070033</w:t>
            </w:r>
          </w:p>
        </w:tc>
        <w:tc>
          <w:tcPr>
            <w:tcW w:w="2840" w:type="dxa"/>
            <w:shd w:val="clear" w:color="auto" w:fill="auto"/>
            <w:noWrap/>
            <w:vAlign w:val="center"/>
            <w:hideMark/>
          </w:tcPr>
          <w:p w14:paraId="7BA07F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HUAHUAYA CRISTAL</w:t>
            </w:r>
          </w:p>
        </w:tc>
        <w:tc>
          <w:tcPr>
            <w:tcW w:w="980" w:type="dxa"/>
            <w:shd w:val="clear" w:color="auto" w:fill="auto"/>
            <w:noWrap/>
            <w:vAlign w:val="center"/>
            <w:hideMark/>
          </w:tcPr>
          <w:p w14:paraId="574CDC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B1A1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8442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346F184" w14:textId="00EC097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F3888A" w14:textId="16D8B93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CE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01AB8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DEDF6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D1EC252" w14:textId="462C69AC" w:rsidTr="00F55B25">
        <w:trPr>
          <w:trHeight w:val="270"/>
          <w:jc w:val="center"/>
        </w:trPr>
        <w:tc>
          <w:tcPr>
            <w:tcW w:w="359" w:type="dxa"/>
            <w:shd w:val="clear" w:color="auto" w:fill="auto"/>
            <w:noWrap/>
            <w:vAlign w:val="center"/>
          </w:tcPr>
          <w:p w14:paraId="73076298" w14:textId="0829763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307</w:t>
            </w:r>
          </w:p>
        </w:tc>
        <w:tc>
          <w:tcPr>
            <w:tcW w:w="870" w:type="dxa"/>
            <w:shd w:val="clear" w:color="auto" w:fill="auto"/>
            <w:noWrap/>
            <w:vAlign w:val="center"/>
            <w:hideMark/>
          </w:tcPr>
          <w:p w14:paraId="7D5E4A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0609070036</w:t>
            </w:r>
          </w:p>
        </w:tc>
        <w:tc>
          <w:tcPr>
            <w:tcW w:w="2840" w:type="dxa"/>
            <w:shd w:val="clear" w:color="auto" w:fill="auto"/>
            <w:noWrap/>
            <w:vAlign w:val="center"/>
            <w:hideMark/>
          </w:tcPr>
          <w:p w14:paraId="254B665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FLORIDA</w:t>
            </w:r>
          </w:p>
        </w:tc>
        <w:tc>
          <w:tcPr>
            <w:tcW w:w="980" w:type="dxa"/>
            <w:shd w:val="clear" w:color="auto" w:fill="auto"/>
            <w:noWrap/>
            <w:vAlign w:val="center"/>
            <w:hideMark/>
          </w:tcPr>
          <w:p w14:paraId="58A198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6D0D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4A08A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9FD1370" w14:textId="7A335E0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FB12C1" w14:textId="23AC09B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0B35E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2BDE6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DED8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EE4072" w14:textId="702D5153" w:rsidTr="00F55B25">
        <w:trPr>
          <w:trHeight w:val="270"/>
          <w:jc w:val="center"/>
        </w:trPr>
        <w:tc>
          <w:tcPr>
            <w:tcW w:w="359" w:type="dxa"/>
            <w:shd w:val="clear" w:color="auto" w:fill="auto"/>
            <w:noWrap/>
            <w:vAlign w:val="center"/>
          </w:tcPr>
          <w:p w14:paraId="70118580" w14:textId="39A9EEE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308</w:t>
            </w:r>
          </w:p>
        </w:tc>
        <w:tc>
          <w:tcPr>
            <w:tcW w:w="870" w:type="dxa"/>
            <w:shd w:val="clear" w:color="auto" w:fill="auto"/>
            <w:noWrap/>
            <w:vAlign w:val="center"/>
            <w:hideMark/>
          </w:tcPr>
          <w:p w14:paraId="6B3B64C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0609070037</w:t>
            </w:r>
          </w:p>
        </w:tc>
        <w:tc>
          <w:tcPr>
            <w:tcW w:w="2840" w:type="dxa"/>
            <w:shd w:val="clear" w:color="auto" w:fill="auto"/>
            <w:noWrap/>
            <w:vAlign w:val="center"/>
            <w:hideMark/>
          </w:tcPr>
          <w:p w14:paraId="6096FC7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HUAHUAYA ALIZANA</w:t>
            </w:r>
          </w:p>
        </w:tc>
        <w:tc>
          <w:tcPr>
            <w:tcW w:w="980" w:type="dxa"/>
            <w:shd w:val="clear" w:color="auto" w:fill="auto"/>
            <w:noWrap/>
            <w:vAlign w:val="center"/>
            <w:hideMark/>
          </w:tcPr>
          <w:p w14:paraId="1B6136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75C1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F8161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1DAA932" w14:textId="1FAC6B2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75DB83" w14:textId="1CDF696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7300B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4287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95E3B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F5C928" w14:textId="324E12BD" w:rsidTr="00F55B25">
        <w:trPr>
          <w:trHeight w:val="270"/>
          <w:jc w:val="center"/>
        </w:trPr>
        <w:tc>
          <w:tcPr>
            <w:tcW w:w="359" w:type="dxa"/>
            <w:shd w:val="clear" w:color="auto" w:fill="auto"/>
            <w:noWrap/>
            <w:vAlign w:val="center"/>
          </w:tcPr>
          <w:p w14:paraId="062B2D75" w14:textId="473E1D1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309</w:t>
            </w:r>
          </w:p>
        </w:tc>
        <w:tc>
          <w:tcPr>
            <w:tcW w:w="870" w:type="dxa"/>
            <w:shd w:val="clear" w:color="auto" w:fill="auto"/>
            <w:noWrap/>
            <w:vAlign w:val="center"/>
            <w:hideMark/>
          </w:tcPr>
          <w:p w14:paraId="417BA5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0609070044</w:t>
            </w:r>
          </w:p>
        </w:tc>
        <w:tc>
          <w:tcPr>
            <w:tcW w:w="2840" w:type="dxa"/>
            <w:shd w:val="clear" w:color="auto" w:fill="auto"/>
            <w:noWrap/>
            <w:vAlign w:val="center"/>
            <w:hideMark/>
          </w:tcPr>
          <w:p w14:paraId="3F84B68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RODIOPAMPA</w:t>
            </w:r>
          </w:p>
        </w:tc>
        <w:tc>
          <w:tcPr>
            <w:tcW w:w="980" w:type="dxa"/>
            <w:shd w:val="clear" w:color="auto" w:fill="auto"/>
            <w:noWrap/>
            <w:vAlign w:val="center"/>
            <w:hideMark/>
          </w:tcPr>
          <w:p w14:paraId="615B6B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24D8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FA22A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15EFC40" w14:textId="34966B7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4271E3" w14:textId="7C99BFC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17E69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EDDEE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31B10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681804" w14:textId="2561479D" w:rsidTr="00F55B25">
        <w:trPr>
          <w:trHeight w:val="270"/>
          <w:jc w:val="center"/>
        </w:trPr>
        <w:tc>
          <w:tcPr>
            <w:tcW w:w="359" w:type="dxa"/>
            <w:shd w:val="clear" w:color="auto" w:fill="auto"/>
            <w:noWrap/>
            <w:vAlign w:val="center"/>
          </w:tcPr>
          <w:p w14:paraId="6A32D401" w14:textId="34EE855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310</w:t>
            </w:r>
          </w:p>
        </w:tc>
        <w:tc>
          <w:tcPr>
            <w:tcW w:w="870" w:type="dxa"/>
            <w:shd w:val="clear" w:color="auto" w:fill="auto"/>
            <w:noWrap/>
            <w:vAlign w:val="center"/>
            <w:hideMark/>
          </w:tcPr>
          <w:p w14:paraId="3AFC07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0609070051</w:t>
            </w:r>
          </w:p>
        </w:tc>
        <w:tc>
          <w:tcPr>
            <w:tcW w:w="2840" w:type="dxa"/>
            <w:shd w:val="clear" w:color="auto" w:fill="auto"/>
            <w:noWrap/>
            <w:vAlign w:val="center"/>
            <w:hideMark/>
          </w:tcPr>
          <w:p w14:paraId="71B2CB2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URUMBA ALTO</w:t>
            </w:r>
          </w:p>
        </w:tc>
        <w:tc>
          <w:tcPr>
            <w:tcW w:w="980" w:type="dxa"/>
            <w:shd w:val="clear" w:color="auto" w:fill="auto"/>
            <w:noWrap/>
            <w:vAlign w:val="center"/>
            <w:hideMark/>
          </w:tcPr>
          <w:p w14:paraId="73279D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C319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4AADE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EB42BFE" w14:textId="09A4861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2A4CFA" w14:textId="23FFFDB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D7F1E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DE46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05256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13A1D95" w14:textId="0079CD2C" w:rsidTr="00F55B25">
        <w:trPr>
          <w:trHeight w:val="270"/>
          <w:jc w:val="center"/>
        </w:trPr>
        <w:tc>
          <w:tcPr>
            <w:tcW w:w="359" w:type="dxa"/>
            <w:shd w:val="clear" w:color="auto" w:fill="auto"/>
            <w:noWrap/>
            <w:vAlign w:val="center"/>
          </w:tcPr>
          <w:p w14:paraId="3A6E16EA" w14:textId="3D7D7AB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311</w:t>
            </w:r>
          </w:p>
        </w:tc>
        <w:tc>
          <w:tcPr>
            <w:tcW w:w="870" w:type="dxa"/>
            <w:shd w:val="clear" w:color="auto" w:fill="auto"/>
            <w:noWrap/>
            <w:vAlign w:val="center"/>
            <w:hideMark/>
          </w:tcPr>
          <w:p w14:paraId="2C71D11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0609070052</w:t>
            </w:r>
          </w:p>
        </w:tc>
        <w:tc>
          <w:tcPr>
            <w:tcW w:w="2840" w:type="dxa"/>
            <w:shd w:val="clear" w:color="auto" w:fill="auto"/>
            <w:noWrap/>
            <w:vAlign w:val="center"/>
            <w:hideMark/>
          </w:tcPr>
          <w:p w14:paraId="256F678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GUAYAQUIL</w:t>
            </w:r>
          </w:p>
        </w:tc>
        <w:tc>
          <w:tcPr>
            <w:tcW w:w="980" w:type="dxa"/>
            <w:shd w:val="clear" w:color="auto" w:fill="auto"/>
            <w:noWrap/>
            <w:vAlign w:val="center"/>
            <w:hideMark/>
          </w:tcPr>
          <w:p w14:paraId="3DE274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ABFF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87806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03EA6AC" w14:textId="07B941D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AD088E" w14:textId="51088E0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2E24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460B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C0CD2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9822C2" w14:textId="0E8B258B" w:rsidTr="00F55B25">
        <w:trPr>
          <w:trHeight w:val="270"/>
          <w:jc w:val="center"/>
        </w:trPr>
        <w:tc>
          <w:tcPr>
            <w:tcW w:w="359" w:type="dxa"/>
            <w:shd w:val="clear" w:color="auto" w:fill="auto"/>
            <w:noWrap/>
            <w:vAlign w:val="center"/>
          </w:tcPr>
          <w:p w14:paraId="0D8DBEFD" w14:textId="11D8EBB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312</w:t>
            </w:r>
          </w:p>
        </w:tc>
        <w:tc>
          <w:tcPr>
            <w:tcW w:w="870" w:type="dxa"/>
            <w:shd w:val="clear" w:color="auto" w:fill="auto"/>
            <w:noWrap/>
            <w:vAlign w:val="center"/>
            <w:hideMark/>
          </w:tcPr>
          <w:p w14:paraId="11E4AB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0609070056</w:t>
            </w:r>
          </w:p>
        </w:tc>
        <w:tc>
          <w:tcPr>
            <w:tcW w:w="2840" w:type="dxa"/>
            <w:shd w:val="clear" w:color="auto" w:fill="auto"/>
            <w:noWrap/>
            <w:vAlign w:val="center"/>
            <w:hideMark/>
          </w:tcPr>
          <w:p w14:paraId="0CA48FE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MANCHARA</w:t>
            </w:r>
          </w:p>
        </w:tc>
        <w:tc>
          <w:tcPr>
            <w:tcW w:w="980" w:type="dxa"/>
            <w:shd w:val="clear" w:color="auto" w:fill="auto"/>
            <w:noWrap/>
            <w:vAlign w:val="center"/>
            <w:hideMark/>
          </w:tcPr>
          <w:p w14:paraId="203114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DE7B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33A6F9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F0A3E8C" w14:textId="691F263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D7B6FE" w14:textId="0E8CEA6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93FE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CE650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2BF24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9DB53AE" w14:textId="2FFB65A4" w:rsidTr="00F55B25">
        <w:trPr>
          <w:trHeight w:val="270"/>
          <w:jc w:val="center"/>
        </w:trPr>
        <w:tc>
          <w:tcPr>
            <w:tcW w:w="359" w:type="dxa"/>
            <w:shd w:val="clear" w:color="auto" w:fill="auto"/>
            <w:noWrap/>
            <w:vAlign w:val="center"/>
          </w:tcPr>
          <w:p w14:paraId="3C7A62A4" w14:textId="49D67D6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313</w:t>
            </w:r>
          </w:p>
        </w:tc>
        <w:tc>
          <w:tcPr>
            <w:tcW w:w="870" w:type="dxa"/>
            <w:shd w:val="clear" w:color="auto" w:fill="auto"/>
            <w:noWrap/>
            <w:vAlign w:val="center"/>
            <w:hideMark/>
          </w:tcPr>
          <w:p w14:paraId="3E26F2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0609070057</w:t>
            </w:r>
          </w:p>
        </w:tc>
        <w:tc>
          <w:tcPr>
            <w:tcW w:w="2840" w:type="dxa"/>
            <w:shd w:val="clear" w:color="auto" w:fill="auto"/>
            <w:noWrap/>
            <w:vAlign w:val="center"/>
            <w:hideMark/>
          </w:tcPr>
          <w:p w14:paraId="7726EA2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CORRALHUICHE</w:t>
            </w:r>
          </w:p>
        </w:tc>
        <w:tc>
          <w:tcPr>
            <w:tcW w:w="980" w:type="dxa"/>
            <w:shd w:val="clear" w:color="auto" w:fill="auto"/>
            <w:noWrap/>
            <w:vAlign w:val="center"/>
            <w:hideMark/>
          </w:tcPr>
          <w:p w14:paraId="2AF14F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904F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94514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600770AD" w14:textId="6B09579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2B4453" w14:textId="570E70B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8E8E66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7484E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770D1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1ED0D15" w14:textId="243EBE6B" w:rsidTr="00F55B25">
        <w:trPr>
          <w:trHeight w:val="270"/>
          <w:jc w:val="center"/>
        </w:trPr>
        <w:tc>
          <w:tcPr>
            <w:tcW w:w="359" w:type="dxa"/>
            <w:shd w:val="clear" w:color="auto" w:fill="auto"/>
            <w:noWrap/>
            <w:vAlign w:val="center"/>
          </w:tcPr>
          <w:p w14:paraId="1E2633BF" w14:textId="4496AB2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314</w:t>
            </w:r>
          </w:p>
        </w:tc>
        <w:tc>
          <w:tcPr>
            <w:tcW w:w="870" w:type="dxa"/>
            <w:shd w:val="clear" w:color="auto" w:fill="auto"/>
            <w:noWrap/>
            <w:vAlign w:val="center"/>
            <w:hideMark/>
          </w:tcPr>
          <w:p w14:paraId="3A9BF1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0609070058</w:t>
            </w:r>
          </w:p>
        </w:tc>
        <w:tc>
          <w:tcPr>
            <w:tcW w:w="2840" w:type="dxa"/>
            <w:shd w:val="clear" w:color="auto" w:fill="auto"/>
            <w:noWrap/>
            <w:vAlign w:val="center"/>
            <w:hideMark/>
          </w:tcPr>
          <w:p w14:paraId="0B93DBD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LIBERTAD</w:t>
            </w:r>
          </w:p>
        </w:tc>
        <w:tc>
          <w:tcPr>
            <w:tcW w:w="980" w:type="dxa"/>
            <w:shd w:val="clear" w:color="auto" w:fill="auto"/>
            <w:noWrap/>
            <w:vAlign w:val="center"/>
            <w:hideMark/>
          </w:tcPr>
          <w:p w14:paraId="42654D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5FC5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C249E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F7DF4B6" w14:textId="6072B06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E00EDA" w14:textId="187A864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A68FF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2DEDD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1BE12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5CAF79E" w14:textId="46990CDA" w:rsidTr="00F55B25">
        <w:trPr>
          <w:trHeight w:val="270"/>
          <w:jc w:val="center"/>
        </w:trPr>
        <w:tc>
          <w:tcPr>
            <w:tcW w:w="359" w:type="dxa"/>
            <w:shd w:val="clear" w:color="auto" w:fill="auto"/>
            <w:noWrap/>
            <w:vAlign w:val="center"/>
          </w:tcPr>
          <w:p w14:paraId="0E1BB420" w14:textId="6331720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315</w:t>
            </w:r>
          </w:p>
        </w:tc>
        <w:tc>
          <w:tcPr>
            <w:tcW w:w="870" w:type="dxa"/>
            <w:shd w:val="clear" w:color="auto" w:fill="auto"/>
            <w:noWrap/>
            <w:vAlign w:val="center"/>
            <w:hideMark/>
          </w:tcPr>
          <w:p w14:paraId="57D9ECC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0609070060</w:t>
            </w:r>
          </w:p>
        </w:tc>
        <w:tc>
          <w:tcPr>
            <w:tcW w:w="2840" w:type="dxa"/>
            <w:shd w:val="clear" w:color="auto" w:fill="auto"/>
            <w:noWrap/>
            <w:vAlign w:val="center"/>
            <w:hideMark/>
          </w:tcPr>
          <w:p w14:paraId="5E5CFD6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HUAQUILLO</w:t>
            </w:r>
          </w:p>
        </w:tc>
        <w:tc>
          <w:tcPr>
            <w:tcW w:w="980" w:type="dxa"/>
            <w:shd w:val="clear" w:color="auto" w:fill="auto"/>
            <w:noWrap/>
            <w:vAlign w:val="center"/>
            <w:hideMark/>
          </w:tcPr>
          <w:p w14:paraId="30736A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BD65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AE2B3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E5C3737" w14:textId="2AE6F44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0E0302" w14:textId="0E21B65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9629B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70A72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8EDAD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706B13" w14:textId="1B6D52AE" w:rsidTr="00F55B25">
        <w:trPr>
          <w:trHeight w:val="270"/>
          <w:jc w:val="center"/>
        </w:trPr>
        <w:tc>
          <w:tcPr>
            <w:tcW w:w="359" w:type="dxa"/>
            <w:shd w:val="clear" w:color="auto" w:fill="auto"/>
            <w:noWrap/>
            <w:vAlign w:val="center"/>
          </w:tcPr>
          <w:p w14:paraId="668A53B2" w14:textId="7AF0557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316</w:t>
            </w:r>
          </w:p>
        </w:tc>
        <w:tc>
          <w:tcPr>
            <w:tcW w:w="870" w:type="dxa"/>
            <w:shd w:val="clear" w:color="auto" w:fill="auto"/>
            <w:noWrap/>
            <w:vAlign w:val="center"/>
            <w:hideMark/>
          </w:tcPr>
          <w:p w14:paraId="63B9C8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0609070063</w:t>
            </w:r>
          </w:p>
        </w:tc>
        <w:tc>
          <w:tcPr>
            <w:tcW w:w="2840" w:type="dxa"/>
            <w:shd w:val="clear" w:color="auto" w:fill="auto"/>
            <w:noWrap/>
            <w:vAlign w:val="center"/>
            <w:hideMark/>
          </w:tcPr>
          <w:p w14:paraId="6955709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PALMAPAMPA</w:t>
            </w:r>
          </w:p>
        </w:tc>
        <w:tc>
          <w:tcPr>
            <w:tcW w:w="980" w:type="dxa"/>
            <w:shd w:val="clear" w:color="auto" w:fill="auto"/>
            <w:noWrap/>
            <w:vAlign w:val="center"/>
            <w:hideMark/>
          </w:tcPr>
          <w:p w14:paraId="0DCD2A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E320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E6B3E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49B727C" w14:textId="793627D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5B3077" w14:textId="72BF012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5F41E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06F1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098D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19CB13" w14:textId="257687D2" w:rsidTr="00F55B25">
        <w:trPr>
          <w:trHeight w:val="270"/>
          <w:jc w:val="center"/>
        </w:trPr>
        <w:tc>
          <w:tcPr>
            <w:tcW w:w="359" w:type="dxa"/>
            <w:shd w:val="clear" w:color="auto" w:fill="auto"/>
            <w:noWrap/>
            <w:vAlign w:val="center"/>
          </w:tcPr>
          <w:p w14:paraId="4CC8932A" w14:textId="710C08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317</w:t>
            </w:r>
          </w:p>
        </w:tc>
        <w:tc>
          <w:tcPr>
            <w:tcW w:w="870" w:type="dxa"/>
            <w:shd w:val="clear" w:color="auto" w:fill="auto"/>
            <w:noWrap/>
            <w:vAlign w:val="center"/>
            <w:hideMark/>
          </w:tcPr>
          <w:p w14:paraId="45C295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0609070068</w:t>
            </w:r>
          </w:p>
        </w:tc>
        <w:tc>
          <w:tcPr>
            <w:tcW w:w="2840" w:type="dxa"/>
            <w:shd w:val="clear" w:color="auto" w:fill="auto"/>
            <w:noWrap/>
            <w:vAlign w:val="center"/>
            <w:hideMark/>
          </w:tcPr>
          <w:p w14:paraId="54E41CF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E3878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766B8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ACD61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B5E7997" w14:textId="2DA3AAC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13E6BC" w14:textId="7A83BFB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8799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C86B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453C4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920338" w14:textId="2E27854E" w:rsidTr="00F55B25">
        <w:trPr>
          <w:trHeight w:val="270"/>
          <w:jc w:val="center"/>
        </w:trPr>
        <w:tc>
          <w:tcPr>
            <w:tcW w:w="359" w:type="dxa"/>
            <w:shd w:val="clear" w:color="auto" w:fill="auto"/>
            <w:noWrap/>
            <w:vAlign w:val="center"/>
          </w:tcPr>
          <w:p w14:paraId="4B907B7B" w14:textId="75AE248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318</w:t>
            </w:r>
          </w:p>
        </w:tc>
        <w:tc>
          <w:tcPr>
            <w:tcW w:w="870" w:type="dxa"/>
            <w:shd w:val="clear" w:color="auto" w:fill="auto"/>
            <w:noWrap/>
            <w:vAlign w:val="center"/>
            <w:hideMark/>
          </w:tcPr>
          <w:p w14:paraId="00DE06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0609070070</w:t>
            </w:r>
          </w:p>
        </w:tc>
        <w:tc>
          <w:tcPr>
            <w:tcW w:w="2840" w:type="dxa"/>
            <w:shd w:val="clear" w:color="auto" w:fill="auto"/>
            <w:noWrap/>
            <w:vAlign w:val="center"/>
            <w:hideMark/>
          </w:tcPr>
          <w:p w14:paraId="60BDC6B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6B7D08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BE56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F0767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F274BA5" w14:textId="7ADBE41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1683EE" w14:textId="626B72F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D00D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0738C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31DCA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C5704B" w14:textId="77777777" w:rsidTr="00F55B25">
        <w:trPr>
          <w:trHeight w:val="270"/>
          <w:jc w:val="center"/>
        </w:trPr>
        <w:tc>
          <w:tcPr>
            <w:tcW w:w="359" w:type="dxa"/>
            <w:shd w:val="clear" w:color="auto" w:fill="auto"/>
            <w:noWrap/>
            <w:vAlign w:val="center"/>
          </w:tcPr>
          <w:p w14:paraId="36B41D3C" w14:textId="34BC6B1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319</w:t>
            </w:r>
          </w:p>
        </w:tc>
        <w:tc>
          <w:tcPr>
            <w:tcW w:w="870" w:type="dxa"/>
            <w:shd w:val="clear" w:color="auto" w:fill="auto"/>
            <w:noWrap/>
            <w:vAlign w:val="center"/>
          </w:tcPr>
          <w:p w14:paraId="36D24DAE" w14:textId="7ECFB9B6" w:rsidR="00F55B25" w:rsidRPr="002537E9" w:rsidRDefault="00F55B25" w:rsidP="00F55B25">
            <w:pPr>
              <w:jc w:val="center"/>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0609070072</w:t>
            </w:r>
          </w:p>
        </w:tc>
        <w:tc>
          <w:tcPr>
            <w:tcW w:w="2840" w:type="dxa"/>
            <w:shd w:val="clear" w:color="auto" w:fill="auto"/>
            <w:noWrap/>
            <w:vAlign w:val="center"/>
          </w:tcPr>
          <w:p w14:paraId="3CFADF9B" w14:textId="02148238" w:rsidR="00F55B25" w:rsidRPr="002537E9" w:rsidRDefault="00F55B25" w:rsidP="00F55B25">
            <w:pPr>
              <w:jc w:val="left"/>
              <w:rPr>
                <w:rFonts w:ascii="Arial Narrow" w:eastAsia="Times New Roman" w:hAnsi="Arial Narrow" w:cs="Times New Roman"/>
                <w:sz w:val="16"/>
                <w:szCs w:val="16"/>
                <w:lang w:eastAsia="es-PE"/>
              </w:rPr>
            </w:pPr>
            <w:r w:rsidRPr="005E0D37">
              <w:rPr>
                <w:rFonts w:ascii="Arial Narrow" w:eastAsia="Times New Roman" w:hAnsi="Arial Narrow" w:cs="Times New Roman"/>
                <w:sz w:val="16"/>
                <w:szCs w:val="16"/>
                <w:lang w:eastAsia="es-PE"/>
              </w:rPr>
              <w:t>SAN GERONIMO</w:t>
            </w:r>
          </w:p>
        </w:tc>
        <w:tc>
          <w:tcPr>
            <w:tcW w:w="980" w:type="dxa"/>
            <w:shd w:val="clear" w:color="auto" w:fill="auto"/>
            <w:noWrap/>
            <w:vAlign w:val="center"/>
          </w:tcPr>
          <w:p w14:paraId="7F611D83" w14:textId="67D43EA3"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CAJAMARCA</w:t>
            </w:r>
          </w:p>
        </w:tc>
        <w:tc>
          <w:tcPr>
            <w:tcW w:w="1940" w:type="dxa"/>
            <w:shd w:val="clear" w:color="auto" w:fill="auto"/>
            <w:noWrap/>
            <w:vAlign w:val="center"/>
          </w:tcPr>
          <w:p w14:paraId="4BB6337C" w14:textId="5473D812"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SAN IGNACIO</w:t>
            </w:r>
          </w:p>
        </w:tc>
        <w:tc>
          <w:tcPr>
            <w:tcW w:w="2340" w:type="dxa"/>
            <w:shd w:val="clear" w:color="auto" w:fill="auto"/>
            <w:noWrap/>
            <w:vAlign w:val="center"/>
          </w:tcPr>
          <w:p w14:paraId="27E1F07E" w14:textId="7B3507BF" w:rsidR="00F55B25" w:rsidRPr="002537E9" w:rsidRDefault="00F55B25" w:rsidP="00F55B25">
            <w:pPr>
              <w:jc w:val="center"/>
              <w:rPr>
                <w:rFonts w:ascii="Arial Narrow" w:eastAsia="Times New Roman" w:hAnsi="Arial Narrow" w:cs="Times New Roman"/>
                <w:sz w:val="16"/>
                <w:szCs w:val="16"/>
                <w:lang w:eastAsia="es-PE"/>
              </w:rPr>
            </w:pPr>
            <w:r w:rsidRPr="004E19A6">
              <w:rPr>
                <w:rFonts w:ascii="Arial Narrow" w:eastAsia="Times New Roman" w:hAnsi="Arial Narrow" w:cs="Times New Roman"/>
                <w:sz w:val="16"/>
                <w:szCs w:val="16"/>
                <w:lang w:eastAsia="es-PE"/>
              </w:rPr>
              <w:t>TABACONAS</w:t>
            </w:r>
          </w:p>
        </w:tc>
        <w:tc>
          <w:tcPr>
            <w:tcW w:w="1060" w:type="dxa"/>
            <w:vAlign w:val="center"/>
          </w:tcPr>
          <w:p w14:paraId="21D3E073" w14:textId="39D41374" w:rsidR="00F55B25" w:rsidRPr="002537E9" w:rsidRDefault="00F55B25" w:rsidP="00F55B25">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58566AF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52D27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5FCF7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A67AE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6AE0590" w14:textId="3CEB9C6F" w:rsidTr="00F55B25">
        <w:trPr>
          <w:trHeight w:val="270"/>
          <w:jc w:val="center"/>
        </w:trPr>
        <w:tc>
          <w:tcPr>
            <w:tcW w:w="359" w:type="dxa"/>
            <w:shd w:val="clear" w:color="auto" w:fill="auto"/>
            <w:noWrap/>
            <w:vAlign w:val="center"/>
          </w:tcPr>
          <w:p w14:paraId="70923E1A" w14:textId="3B66458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320</w:t>
            </w:r>
          </w:p>
        </w:tc>
        <w:tc>
          <w:tcPr>
            <w:tcW w:w="870" w:type="dxa"/>
            <w:shd w:val="clear" w:color="auto" w:fill="auto"/>
            <w:noWrap/>
            <w:vAlign w:val="center"/>
            <w:hideMark/>
          </w:tcPr>
          <w:p w14:paraId="356565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0609070080</w:t>
            </w:r>
          </w:p>
        </w:tc>
        <w:tc>
          <w:tcPr>
            <w:tcW w:w="2840" w:type="dxa"/>
            <w:shd w:val="clear" w:color="auto" w:fill="auto"/>
            <w:noWrap/>
            <w:vAlign w:val="center"/>
            <w:hideMark/>
          </w:tcPr>
          <w:p w14:paraId="0DF6BB9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DE LOS OLIVOS</w:t>
            </w:r>
          </w:p>
        </w:tc>
        <w:tc>
          <w:tcPr>
            <w:tcW w:w="980" w:type="dxa"/>
            <w:shd w:val="clear" w:color="auto" w:fill="auto"/>
            <w:noWrap/>
            <w:vAlign w:val="center"/>
            <w:hideMark/>
          </w:tcPr>
          <w:p w14:paraId="4D87DE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7B79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E576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A5D4300" w14:textId="60C9547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090900" w14:textId="318DDCD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AB24C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163AA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DD220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D7CC02D" w14:textId="7F6EEF88" w:rsidTr="00F55B25">
        <w:trPr>
          <w:trHeight w:val="270"/>
          <w:jc w:val="center"/>
        </w:trPr>
        <w:tc>
          <w:tcPr>
            <w:tcW w:w="359" w:type="dxa"/>
            <w:shd w:val="clear" w:color="auto" w:fill="auto"/>
            <w:noWrap/>
            <w:vAlign w:val="center"/>
          </w:tcPr>
          <w:p w14:paraId="7D182C0B" w14:textId="5D86078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321</w:t>
            </w:r>
          </w:p>
        </w:tc>
        <w:tc>
          <w:tcPr>
            <w:tcW w:w="870" w:type="dxa"/>
            <w:shd w:val="clear" w:color="auto" w:fill="auto"/>
            <w:noWrap/>
            <w:vAlign w:val="center"/>
            <w:hideMark/>
          </w:tcPr>
          <w:p w14:paraId="235E8D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0609070082</w:t>
            </w:r>
          </w:p>
        </w:tc>
        <w:tc>
          <w:tcPr>
            <w:tcW w:w="2840" w:type="dxa"/>
            <w:shd w:val="clear" w:color="auto" w:fill="auto"/>
            <w:noWrap/>
            <w:vAlign w:val="center"/>
            <w:hideMark/>
          </w:tcPr>
          <w:p w14:paraId="7D73737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5120EB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F871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4267A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6F6894AD" w14:textId="26BA2F7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4626F8" w14:textId="56E0214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51C8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81601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E82CD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299F12" w14:textId="2F0C23DF" w:rsidTr="00F55B25">
        <w:trPr>
          <w:trHeight w:val="270"/>
          <w:jc w:val="center"/>
        </w:trPr>
        <w:tc>
          <w:tcPr>
            <w:tcW w:w="359" w:type="dxa"/>
            <w:shd w:val="clear" w:color="auto" w:fill="auto"/>
            <w:noWrap/>
            <w:vAlign w:val="center"/>
          </w:tcPr>
          <w:p w14:paraId="15E578B5" w14:textId="79DBF52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322</w:t>
            </w:r>
          </w:p>
        </w:tc>
        <w:tc>
          <w:tcPr>
            <w:tcW w:w="870" w:type="dxa"/>
            <w:shd w:val="clear" w:color="auto" w:fill="auto"/>
            <w:noWrap/>
            <w:vAlign w:val="center"/>
            <w:hideMark/>
          </w:tcPr>
          <w:p w14:paraId="1F5482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0609070083</w:t>
            </w:r>
          </w:p>
        </w:tc>
        <w:tc>
          <w:tcPr>
            <w:tcW w:w="2840" w:type="dxa"/>
            <w:shd w:val="clear" w:color="auto" w:fill="auto"/>
            <w:noWrap/>
            <w:vAlign w:val="center"/>
            <w:hideMark/>
          </w:tcPr>
          <w:p w14:paraId="0831BF1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TOROHUACA</w:t>
            </w:r>
          </w:p>
        </w:tc>
        <w:tc>
          <w:tcPr>
            <w:tcW w:w="980" w:type="dxa"/>
            <w:shd w:val="clear" w:color="auto" w:fill="auto"/>
            <w:noWrap/>
            <w:vAlign w:val="center"/>
            <w:hideMark/>
          </w:tcPr>
          <w:p w14:paraId="777D6C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1B9BC0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D6F46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5E9FDB3" w14:textId="4FBC116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0047D6" w14:textId="1A1C97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D0CB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6488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C8E29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CD7491" w14:textId="58A9F773" w:rsidTr="00F55B25">
        <w:trPr>
          <w:trHeight w:val="270"/>
          <w:jc w:val="center"/>
        </w:trPr>
        <w:tc>
          <w:tcPr>
            <w:tcW w:w="359" w:type="dxa"/>
            <w:shd w:val="clear" w:color="auto" w:fill="auto"/>
            <w:noWrap/>
            <w:vAlign w:val="center"/>
          </w:tcPr>
          <w:p w14:paraId="7AC861CF" w14:textId="06589F9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323</w:t>
            </w:r>
          </w:p>
        </w:tc>
        <w:tc>
          <w:tcPr>
            <w:tcW w:w="870" w:type="dxa"/>
            <w:shd w:val="clear" w:color="auto" w:fill="auto"/>
            <w:noWrap/>
            <w:vAlign w:val="center"/>
            <w:hideMark/>
          </w:tcPr>
          <w:p w14:paraId="745D2E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0609070085</w:t>
            </w:r>
          </w:p>
        </w:tc>
        <w:tc>
          <w:tcPr>
            <w:tcW w:w="2840" w:type="dxa"/>
            <w:shd w:val="clear" w:color="auto" w:fill="auto"/>
            <w:noWrap/>
            <w:vAlign w:val="center"/>
            <w:hideMark/>
          </w:tcPr>
          <w:p w14:paraId="35C11E1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4CABEC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91B2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27E8A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3191D66" w14:textId="7CF5154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8AA945" w14:textId="0CB6925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8C84B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50B4E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86D7F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C3CE93E" w14:textId="4F17C265" w:rsidTr="00F55B25">
        <w:trPr>
          <w:trHeight w:val="270"/>
          <w:jc w:val="center"/>
        </w:trPr>
        <w:tc>
          <w:tcPr>
            <w:tcW w:w="359" w:type="dxa"/>
            <w:shd w:val="clear" w:color="auto" w:fill="auto"/>
            <w:noWrap/>
            <w:vAlign w:val="center"/>
          </w:tcPr>
          <w:p w14:paraId="72FDCF11" w14:textId="10EFA6E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324</w:t>
            </w:r>
          </w:p>
        </w:tc>
        <w:tc>
          <w:tcPr>
            <w:tcW w:w="870" w:type="dxa"/>
            <w:shd w:val="clear" w:color="auto" w:fill="auto"/>
            <w:noWrap/>
            <w:vAlign w:val="center"/>
            <w:hideMark/>
          </w:tcPr>
          <w:p w14:paraId="0DFDAA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0609070088</w:t>
            </w:r>
          </w:p>
        </w:tc>
        <w:tc>
          <w:tcPr>
            <w:tcW w:w="2840" w:type="dxa"/>
            <w:shd w:val="clear" w:color="auto" w:fill="auto"/>
            <w:noWrap/>
            <w:vAlign w:val="center"/>
            <w:hideMark/>
          </w:tcPr>
          <w:p w14:paraId="578A61A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72D223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98B2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701B2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0DCADF69" w14:textId="613D413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22F2DE" w14:textId="0589AD5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CC21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0118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89883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F52FFD" w14:textId="003B7290" w:rsidTr="00F55B25">
        <w:trPr>
          <w:trHeight w:val="270"/>
          <w:jc w:val="center"/>
        </w:trPr>
        <w:tc>
          <w:tcPr>
            <w:tcW w:w="359" w:type="dxa"/>
            <w:shd w:val="clear" w:color="auto" w:fill="auto"/>
            <w:noWrap/>
            <w:vAlign w:val="center"/>
          </w:tcPr>
          <w:p w14:paraId="67CCB907" w14:textId="54E271C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325</w:t>
            </w:r>
          </w:p>
        </w:tc>
        <w:tc>
          <w:tcPr>
            <w:tcW w:w="870" w:type="dxa"/>
            <w:shd w:val="clear" w:color="auto" w:fill="auto"/>
            <w:noWrap/>
            <w:vAlign w:val="center"/>
            <w:hideMark/>
          </w:tcPr>
          <w:p w14:paraId="33E322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0610040007</w:t>
            </w:r>
          </w:p>
        </w:tc>
        <w:tc>
          <w:tcPr>
            <w:tcW w:w="2840" w:type="dxa"/>
            <w:shd w:val="clear" w:color="auto" w:fill="auto"/>
            <w:noWrap/>
            <w:vAlign w:val="center"/>
            <w:hideMark/>
          </w:tcPr>
          <w:p w14:paraId="2BB523B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5F2886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B1B8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2CF3B2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GREGORIO PITA</w:t>
            </w:r>
          </w:p>
        </w:tc>
        <w:tc>
          <w:tcPr>
            <w:tcW w:w="1060" w:type="dxa"/>
            <w:vAlign w:val="center"/>
          </w:tcPr>
          <w:p w14:paraId="289172ED" w14:textId="05FBDCA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C13A0A9" w14:textId="3AE970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0723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75D07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A6A3D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0BCE44" w14:textId="2AE8BC1D" w:rsidTr="00F55B25">
        <w:trPr>
          <w:trHeight w:val="270"/>
          <w:jc w:val="center"/>
        </w:trPr>
        <w:tc>
          <w:tcPr>
            <w:tcW w:w="359" w:type="dxa"/>
            <w:shd w:val="clear" w:color="auto" w:fill="auto"/>
            <w:noWrap/>
            <w:vAlign w:val="center"/>
          </w:tcPr>
          <w:p w14:paraId="4D3EBF72" w14:textId="0E33262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326</w:t>
            </w:r>
          </w:p>
        </w:tc>
        <w:tc>
          <w:tcPr>
            <w:tcW w:w="870" w:type="dxa"/>
            <w:shd w:val="clear" w:color="auto" w:fill="auto"/>
            <w:noWrap/>
            <w:vAlign w:val="center"/>
            <w:hideMark/>
          </w:tcPr>
          <w:p w14:paraId="7B435DA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0610070059</w:t>
            </w:r>
          </w:p>
        </w:tc>
        <w:tc>
          <w:tcPr>
            <w:tcW w:w="2840" w:type="dxa"/>
            <w:shd w:val="clear" w:color="auto" w:fill="auto"/>
            <w:noWrap/>
            <w:vAlign w:val="center"/>
            <w:hideMark/>
          </w:tcPr>
          <w:p w14:paraId="626C45A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TOTORA NUEVA</w:t>
            </w:r>
          </w:p>
        </w:tc>
        <w:tc>
          <w:tcPr>
            <w:tcW w:w="980" w:type="dxa"/>
            <w:shd w:val="clear" w:color="auto" w:fill="auto"/>
            <w:noWrap/>
            <w:vAlign w:val="center"/>
            <w:hideMark/>
          </w:tcPr>
          <w:p w14:paraId="6EB7FE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A8FD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250F50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SABOGAL</w:t>
            </w:r>
          </w:p>
        </w:tc>
        <w:tc>
          <w:tcPr>
            <w:tcW w:w="1060" w:type="dxa"/>
            <w:vAlign w:val="center"/>
          </w:tcPr>
          <w:p w14:paraId="72493B3A" w14:textId="2A4DE92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AF11B" w14:textId="6EF2C3A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207A9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A234B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85652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874F063" w14:textId="41879C05" w:rsidTr="00F55B25">
        <w:trPr>
          <w:trHeight w:val="270"/>
          <w:jc w:val="center"/>
        </w:trPr>
        <w:tc>
          <w:tcPr>
            <w:tcW w:w="359" w:type="dxa"/>
            <w:shd w:val="clear" w:color="auto" w:fill="auto"/>
            <w:noWrap/>
            <w:vAlign w:val="center"/>
          </w:tcPr>
          <w:p w14:paraId="32F4F79F" w14:textId="5B4A5CC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327</w:t>
            </w:r>
          </w:p>
        </w:tc>
        <w:tc>
          <w:tcPr>
            <w:tcW w:w="870" w:type="dxa"/>
            <w:shd w:val="clear" w:color="auto" w:fill="auto"/>
            <w:noWrap/>
            <w:vAlign w:val="center"/>
            <w:hideMark/>
          </w:tcPr>
          <w:p w14:paraId="7ACC5E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0610070072</w:t>
            </w:r>
          </w:p>
        </w:tc>
        <w:tc>
          <w:tcPr>
            <w:tcW w:w="2840" w:type="dxa"/>
            <w:shd w:val="clear" w:color="auto" w:fill="auto"/>
            <w:noWrap/>
            <w:vAlign w:val="center"/>
            <w:hideMark/>
          </w:tcPr>
          <w:p w14:paraId="0D4EBF3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ASUNCION</w:t>
            </w:r>
          </w:p>
        </w:tc>
        <w:tc>
          <w:tcPr>
            <w:tcW w:w="980" w:type="dxa"/>
            <w:shd w:val="clear" w:color="auto" w:fill="auto"/>
            <w:noWrap/>
            <w:vAlign w:val="center"/>
            <w:hideMark/>
          </w:tcPr>
          <w:p w14:paraId="210A1E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4CBAC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46A614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SABOGAL</w:t>
            </w:r>
          </w:p>
        </w:tc>
        <w:tc>
          <w:tcPr>
            <w:tcW w:w="1060" w:type="dxa"/>
            <w:vAlign w:val="center"/>
          </w:tcPr>
          <w:p w14:paraId="7BF3A7AC" w14:textId="09F69D9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5AF8B4" w14:textId="7E72249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03F90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F2C46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A79492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B07270" w14:textId="69F9299F" w:rsidTr="00F55B25">
        <w:trPr>
          <w:trHeight w:val="270"/>
          <w:jc w:val="center"/>
        </w:trPr>
        <w:tc>
          <w:tcPr>
            <w:tcW w:w="359" w:type="dxa"/>
            <w:shd w:val="clear" w:color="auto" w:fill="auto"/>
            <w:noWrap/>
            <w:vAlign w:val="center"/>
          </w:tcPr>
          <w:p w14:paraId="2936C907" w14:textId="4ED5751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328</w:t>
            </w:r>
          </w:p>
        </w:tc>
        <w:tc>
          <w:tcPr>
            <w:tcW w:w="870" w:type="dxa"/>
            <w:shd w:val="clear" w:color="auto" w:fill="auto"/>
            <w:noWrap/>
            <w:vAlign w:val="center"/>
            <w:hideMark/>
          </w:tcPr>
          <w:p w14:paraId="35CADA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0611030007</w:t>
            </w:r>
          </w:p>
        </w:tc>
        <w:tc>
          <w:tcPr>
            <w:tcW w:w="2840" w:type="dxa"/>
            <w:shd w:val="clear" w:color="auto" w:fill="auto"/>
            <w:noWrap/>
            <w:vAlign w:val="center"/>
            <w:hideMark/>
          </w:tcPr>
          <w:p w14:paraId="42399CD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 BAJO</w:t>
            </w:r>
          </w:p>
        </w:tc>
        <w:tc>
          <w:tcPr>
            <w:tcW w:w="980" w:type="dxa"/>
            <w:shd w:val="clear" w:color="auto" w:fill="auto"/>
            <w:noWrap/>
            <w:vAlign w:val="center"/>
            <w:hideMark/>
          </w:tcPr>
          <w:p w14:paraId="37434C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ED27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4418FB2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06E40291" w14:textId="55087F9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681469" w14:textId="4D746F7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E3C2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1DAD6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BEB6A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8D2E7C" w14:textId="2D71916A" w:rsidTr="00F55B25">
        <w:trPr>
          <w:trHeight w:val="270"/>
          <w:jc w:val="center"/>
        </w:trPr>
        <w:tc>
          <w:tcPr>
            <w:tcW w:w="359" w:type="dxa"/>
            <w:shd w:val="clear" w:color="auto" w:fill="auto"/>
            <w:noWrap/>
            <w:vAlign w:val="center"/>
          </w:tcPr>
          <w:p w14:paraId="24231BD0" w14:textId="6DF9BB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329</w:t>
            </w:r>
          </w:p>
        </w:tc>
        <w:tc>
          <w:tcPr>
            <w:tcW w:w="870" w:type="dxa"/>
            <w:shd w:val="clear" w:color="auto" w:fill="auto"/>
            <w:noWrap/>
            <w:vAlign w:val="center"/>
            <w:hideMark/>
          </w:tcPr>
          <w:p w14:paraId="71EECE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0611030008</w:t>
            </w:r>
          </w:p>
        </w:tc>
        <w:tc>
          <w:tcPr>
            <w:tcW w:w="2840" w:type="dxa"/>
            <w:shd w:val="clear" w:color="auto" w:fill="auto"/>
            <w:noWrap/>
            <w:vAlign w:val="center"/>
            <w:hideMark/>
          </w:tcPr>
          <w:p w14:paraId="71714F6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PALMITO</w:t>
            </w:r>
          </w:p>
        </w:tc>
        <w:tc>
          <w:tcPr>
            <w:tcW w:w="980" w:type="dxa"/>
            <w:shd w:val="clear" w:color="auto" w:fill="auto"/>
            <w:noWrap/>
            <w:vAlign w:val="center"/>
            <w:hideMark/>
          </w:tcPr>
          <w:p w14:paraId="230145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D989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E718D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51A9F7D8" w14:textId="4212FC7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5E5E25" w14:textId="7443373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04E7FE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505E0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E44F3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F52EA95" w14:textId="69BF1A23" w:rsidTr="00F55B25">
        <w:trPr>
          <w:trHeight w:val="270"/>
          <w:jc w:val="center"/>
        </w:trPr>
        <w:tc>
          <w:tcPr>
            <w:tcW w:w="359" w:type="dxa"/>
            <w:shd w:val="clear" w:color="auto" w:fill="auto"/>
            <w:noWrap/>
            <w:vAlign w:val="center"/>
          </w:tcPr>
          <w:p w14:paraId="493D3106" w14:textId="209887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330</w:t>
            </w:r>
          </w:p>
        </w:tc>
        <w:tc>
          <w:tcPr>
            <w:tcW w:w="870" w:type="dxa"/>
            <w:shd w:val="clear" w:color="auto" w:fill="auto"/>
            <w:noWrap/>
            <w:vAlign w:val="center"/>
            <w:hideMark/>
          </w:tcPr>
          <w:p w14:paraId="4B8E95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0611030010</w:t>
            </w:r>
          </w:p>
        </w:tc>
        <w:tc>
          <w:tcPr>
            <w:tcW w:w="2840" w:type="dxa"/>
            <w:shd w:val="clear" w:color="auto" w:fill="auto"/>
            <w:noWrap/>
            <w:vAlign w:val="center"/>
            <w:hideMark/>
          </w:tcPr>
          <w:p w14:paraId="37FE1C6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PALMITO</w:t>
            </w:r>
          </w:p>
        </w:tc>
        <w:tc>
          <w:tcPr>
            <w:tcW w:w="980" w:type="dxa"/>
            <w:shd w:val="clear" w:color="auto" w:fill="auto"/>
            <w:noWrap/>
            <w:vAlign w:val="center"/>
            <w:hideMark/>
          </w:tcPr>
          <w:p w14:paraId="2A940C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BF0A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80E26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15EE54FE" w14:textId="6D6B9DA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D4AB6F" w14:textId="009602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C1AE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D28DA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5A9CF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EF729A" w14:textId="26455B72" w:rsidTr="00F55B25">
        <w:trPr>
          <w:trHeight w:val="270"/>
          <w:jc w:val="center"/>
        </w:trPr>
        <w:tc>
          <w:tcPr>
            <w:tcW w:w="359" w:type="dxa"/>
            <w:shd w:val="clear" w:color="auto" w:fill="auto"/>
            <w:noWrap/>
            <w:vAlign w:val="center"/>
          </w:tcPr>
          <w:p w14:paraId="3AFE4446" w14:textId="16928B1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331</w:t>
            </w:r>
          </w:p>
        </w:tc>
        <w:tc>
          <w:tcPr>
            <w:tcW w:w="870" w:type="dxa"/>
            <w:shd w:val="clear" w:color="auto" w:fill="auto"/>
            <w:noWrap/>
            <w:vAlign w:val="center"/>
            <w:hideMark/>
          </w:tcPr>
          <w:p w14:paraId="478E0B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0611040009</w:t>
            </w:r>
          </w:p>
        </w:tc>
        <w:tc>
          <w:tcPr>
            <w:tcW w:w="2840" w:type="dxa"/>
            <w:shd w:val="clear" w:color="auto" w:fill="auto"/>
            <w:noWrap/>
            <w:vAlign w:val="center"/>
            <w:hideMark/>
          </w:tcPr>
          <w:p w14:paraId="2F6466F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ZOGNAD</w:t>
            </w:r>
          </w:p>
        </w:tc>
        <w:tc>
          <w:tcPr>
            <w:tcW w:w="980" w:type="dxa"/>
            <w:shd w:val="clear" w:color="auto" w:fill="auto"/>
            <w:noWrap/>
            <w:vAlign w:val="center"/>
            <w:hideMark/>
          </w:tcPr>
          <w:p w14:paraId="39CED2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A3D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5CB9513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CATILLUC</w:t>
            </w:r>
          </w:p>
        </w:tc>
        <w:tc>
          <w:tcPr>
            <w:tcW w:w="1060" w:type="dxa"/>
            <w:vAlign w:val="center"/>
          </w:tcPr>
          <w:p w14:paraId="5E1DA902" w14:textId="548BA2E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6EA152" w14:textId="733F4A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B2FB2E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9780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D1ED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12AA9DE" w14:textId="098FF242" w:rsidTr="00F55B25">
        <w:trPr>
          <w:trHeight w:val="270"/>
          <w:jc w:val="center"/>
        </w:trPr>
        <w:tc>
          <w:tcPr>
            <w:tcW w:w="359" w:type="dxa"/>
            <w:shd w:val="clear" w:color="auto" w:fill="auto"/>
            <w:noWrap/>
            <w:vAlign w:val="center"/>
          </w:tcPr>
          <w:p w14:paraId="200C759C" w14:textId="0EEFED6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332</w:t>
            </w:r>
          </w:p>
        </w:tc>
        <w:tc>
          <w:tcPr>
            <w:tcW w:w="870" w:type="dxa"/>
            <w:shd w:val="clear" w:color="auto" w:fill="auto"/>
            <w:noWrap/>
            <w:vAlign w:val="center"/>
            <w:hideMark/>
          </w:tcPr>
          <w:p w14:paraId="190898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0611050010</w:t>
            </w:r>
          </w:p>
        </w:tc>
        <w:tc>
          <w:tcPr>
            <w:tcW w:w="2840" w:type="dxa"/>
            <w:shd w:val="clear" w:color="auto" w:fill="auto"/>
            <w:noWrap/>
            <w:vAlign w:val="center"/>
            <w:hideMark/>
          </w:tcPr>
          <w:p w14:paraId="79C75F0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GUAYO</w:t>
            </w:r>
          </w:p>
        </w:tc>
        <w:tc>
          <w:tcPr>
            <w:tcW w:w="980" w:type="dxa"/>
            <w:shd w:val="clear" w:color="auto" w:fill="auto"/>
            <w:noWrap/>
            <w:vAlign w:val="center"/>
            <w:hideMark/>
          </w:tcPr>
          <w:p w14:paraId="7096151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B4FD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27E92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PRADO</w:t>
            </w:r>
          </w:p>
        </w:tc>
        <w:tc>
          <w:tcPr>
            <w:tcW w:w="1060" w:type="dxa"/>
            <w:vAlign w:val="center"/>
          </w:tcPr>
          <w:p w14:paraId="46457835" w14:textId="0BF62BC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BA3505" w14:textId="32E996A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90B9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820B8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4D836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B2C508" w14:textId="22B6CD74" w:rsidTr="00F55B25">
        <w:trPr>
          <w:trHeight w:val="270"/>
          <w:jc w:val="center"/>
        </w:trPr>
        <w:tc>
          <w:tcPr>
            <w:tcW w:w="359" w:type="dxa"/>
            <w:shd w:val="clear" w:color="auto" w:fill="auto"/>
            <w:noWrap/>
            <w:vAlign w:val="center"/>
          </w:tcPr>
          <w:p w14:paraId="2CC36F1C" w14:textId="2572F9F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333</w:t>
            </w:r>
          </w:p>
        </w:tc>
        <w:tc>
          <w:tcPr>
            <w:tcW w:w="870" w:type="dxa"/>
            <w:shd w:val="clear" w:color="auto" w:fill="auto"/>
            <w:noWrap/>
            <w:vAlign w:val="center"/>
            <w:hideMark/>
          </w:tcPr>
          <w:p w14:paraId="608A47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0611110006</w:t>
            </w:r>
          </w:p>
        </w:tc>
        <w:tc>
          <w:tcPr>
            <w:tcW w:w="2840" w:type="dxa"/>
            <w:shd w:val="clear" w:color="auto" w:fill="auto"/>
            <w:noWrap/>
            <w:vAlign w:val="center"/>
            <w:hideMark/>
          </w:tcPr>
          <w:p w14:paraId="33DC90C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ESPINA AMARILLA</w:t>
            </w:r>
          </w:p>
        </w:tc>
        <w:tc>
          <w:tcPr>
            <w:tcW w:w="980" w:type="dxa"/>
            <w:shd w:val="clear" w:color="auto" w:fill="auto"/>
            <w:noWrap/>
            <w:vAlign w:val="center"/>
            <w:hideMark/>
          </w:tcPr>
          <w:p w14:paraId="2FAA3D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151E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23B65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SILVESTRE DE COCHAN</w:t>
            </w:r>
          </w:p>
        </w:tc>
        <w:tc>
          <w:tcPr>
            <w:tcW w:w="1060" w:type="dxa"/>
            <w:vAlign w:val="center"/>
          </w:tcPr>
          <w:p w14:paraId="06679B72" w14:textId="7DFB18C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A54572" w14:textId="7221668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65CE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13C5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F4961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3604D9" w14:textId="172F8824" w:rsidTr="00F55B25">
        <w:trPr>
          <w:trHeight w:val="270"/>
          <w:jc w:val="center"/>
        </w:trPr>
        <w:tc>
          <w:tcPr>
            <w:tcW w:w="359" w:type="dxa"/>
            <w:shd w:val="clear" w:color="auto" w:fill="auto"/>
            <w:noWrap/>
            <w:vAlign w:val="center"/>
          </w:tcPr>
          <w:p w14:paraId="1F3D7F67" w14:textId="46EC03A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334</w:t>
            </w:r>
          </w:p>
        </w:tc>
        <w:tc>
          <w:tcPr>
            <w:tcW w:w="870" w:type="dxa"/>
            <w:shd w:val="clear" w:color="auto" w:fill="auto"/>
            <w:noWrap/>
            <w:vAlign w:val="center"/>
            <w:hideMark/>
          </w:tcPr>
          <w:p w14:paraId="154D4E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0611110011</w:t>
            </w:r>
          </w:p>
        </w:tc>
        <w:tc>
          <w:tcPr>
            <w:tcW w:w="2840" w:type="dxa"/>
            <w:shd w:val="clear" w:color="auto" w:fill="auto"/>
            <w:noWrap/>
            <w:vAlign w:val="center"/>
            <w:hideMark/>
          </w:tcPr>
          <w:p w14:paraId="51C6FC1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TANTACHUAL BAJO (EL COSPHE)</w:t>
            </w:r>
          </w:p>
        </w:tc>
        <w:tc>
          <w:tcPr>
            <w:tcW w:w="980" w:type="dxa"/>
            <w:shd w:val="clear" w:color="auto" w:fill="auto"/>
            <w:noWrap/>
            <w:vAlign w:val="center"/>
            <w:hideMark/>
          </w:tcPr>
          <w:p w14:paraId="59C31E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7634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2ACD97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SILVESTRE DE COCHAN</w:t>
            </w:r>
          </w:p>
        </w:tc>
        <w:tc>
          <w:tcPr>
            <w:tcW w:w="1060" w:type="dxa"/>
            <w:vAlign w:val="center"/>
          </w:tcPr>
          <w:p w14:paraId="0ABD5466" w14:textId="24F3A60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4BE7A0" w14:textId="4FC319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01B9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D9C7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8689F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FF977F" w14:textId="6568C8F6" w:rsidTr="00F55B25">
        <w:trPr>
          <w:trHeight w:val="270"/>
          <w:jc w:val="center"/>
        </w:trPr>
        <w:tc>
          <w:tcPr>
            <w:tcW w:w="359" w:type="dxa"/>
            <w:shd w:val="clear" w:color="auto" w:fill="auto"/>
            <w:noWrap/>
            <w:vAlign w:val="center"/>
          </w:tcPr>
          <w:p w14:paraId="6B64A5DD" w14:textId="6755A4E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335</w:t>
            </w:r>
          </w:p>
        </w:tc>
        <w:tc>
          <w:tcPr>
            <w:tcW w:w="870" w:type="dxa"/>
            <w:shd w:val="clear" w:color="auto" w:fill="auto"/>
            <w:noWrap/>
            <w:vAlign w:val="center"/>
            <w:hideMark/>
          </w:tcPr>
          <w:p w14:paraId="0F3BEF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0611120003</w:t>
            </w:r>
          </w:p>
        </w:tc>
        <w:tc>
          <w:tcPr>
            <w:tcW w:w="2840" w:type="dxa"/>
            <w:shd w:val="clear" w:color="auto" w:fill="auto"/>
            <w:noWrap/>
            <w:vAlign w:val="center"/>
            <w:hideMark/>
          </w:tcPr>
          <w:p w14:paraId="095F974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LUCUMA</w:t>
            </w:r>
          </w:p>
        </w:tc>
        <w:tc>
          <w:tcPr>
            <w:tcW w:w="980" w:type="dxa"/>
            <w:shd w:val="clear" w:color="auto" w:fill="auto"/>
            <w:noWrap/>
            <w:vAlign w:val="center"/>
            <w:hideMark/>
          </w:tcPr>
          <w:p w14:paraId="333C5F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306A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27104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TONGOD</w:t>
            </w:r>
          </w:p>
        </w:tc>
        <w:tc>
          <w:tcPr>
            <w:tcW w:w="1060" w:type="dxa"/>
            <w:vAlign w:val="center"/>
          </w:tcPr>
          <w:p w14:paraId="7FBA57EB" w14:textId="3235128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BA7EAE" w14:textId="1C5B90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9A99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5F919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F2709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05E8314" w14:textId="12D627ED" w:rsidTr="00F55B25">
        <w:trPr>
          <w:trHeight w:val="270"/>
          <w:jc w:val="center"/>
        </w:trPr>
        <w:tc>
          <w:tcPr>
            <w:tcW w:w="359" w:type="dxa"/>
            <w:shd w:val="clear" w:color="auto" w:fill="auto"/>
            <w:noWrap/>
            <w:vAlign w:val="center"/>
          </w:tcPr>
          <w:p w14:paraId="1263AE5E" w14:textId="5BA39CA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336</w:t>
            </w:r>
          </w:p>
        </w:tc>
        <w:tc>
          <w:tcPr>
            <w:tcW w:w="870" w:type="dxa"/>
            <w:shd w:val="clear" w:color="auto" w:fill="auto"/>
            <w:noWrap/>
            <w:vAlign w:val="center"/>
            <w:hideMark/>
          </w:tcPr>
          <w:p w14:paraId="15250D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0612040009</w:t>
            </w:r>
          </w:p>
        </w:tc>
        <w:tc>
          <w:tcPr>
            <w:tcW w:w="2840" w:type="dxa"/>
            <w:shd w:val="clear" w:color="auto" w:fill="auto"/>
            <w:noWrap/>
            <w:vAlign w:val="center"/>
            <w:hideMark/>
          </w:tcPr>
          <w:p w14:paraId="498BD67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CHAUPIRUME</w:t>
            </w:r>
          </w:p>
        </w:tc>
        <w:tc>
          <w:tcPr>
            <w:tcW w:w="980" w:type="dxa"/>
            <w:shd w:val="clear" w:color="auto" w:fill="auto"/>
            <w:noWrap/>
            <w:vAlign w:val="center"/>
            <w:hideMark/>
          </w:tcPr>
          <w:p w14:paraId="14B024F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861F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688089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TUMBADEN</w:t>
            </w:r>
          </w:p>
        </w:tc>
        <w:tc>
          <w:tcPr>
            <w:tcW w:w="1060" w:type="dxa"/>
            <w:vAlign w:val="center"/>
          </w:tcPr>
          <w:p w14:paraId="6512C8E9" w14:textId="39141FB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2F3E8B" w14:textId="2ACBBCB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7F1B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FE98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C6654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2A0C1C" w14:textId="2227EE6C" w:rsidTr="00F55B25">
        <w:trPr>
          <w:trHeight w:val="270"/>
          <w:jc w:val="center"/>
        </w:trPr>
        <w:tc>
          <w:tcPr>
            <w:tcW w:w="359" w:type="dxa"/>
            <w:shd w:val="clear" w:color="auto" w:fill="auto"/>
            <w:noWrap/>
            <w:vAlign w:val="center"/>
          </w:tcPr>
          <w:p w14:paraId="14D74A0B" w14:textId="2EBD02F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337</w:t>
            </w:r>
          </w:p>
        </w:tc>
        <w:tc>
          <w:tcPr>
            <w:tcW w:w="870" w:type="dxa"/>
            <w:shd w:val="clear" w:color="auto" w:fill="auto"/>
            <w:noWrap/>
            <w:vAlign w:val="center"/>
            <w:hideMark/>
          </w:tcPr>
          <w:p w14:paraId="22404F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0612040016</w:t>
            </w:r>
          </w:p>
        </w:tc>
        <w:tc>
          <w:tcPr>
            <w:tcW w:w="2840" w:type="dxa"/>
            <w:shd w:val="clear" w:color="auto" w:fill="auto"/>
            <w:noWrap/>
            <w:vAlign w:val="center"/>
            <w:hideMark/>
          </w:tcPr>
          <w:p w14:paraId="182A60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2CC95D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0652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418FCD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TUMBADEN</w:t>
            </w:r>
          </w:p>
        </w:tc>
        <w:tc>
          <w:tcPr>
            <w:tcW w:w="1060" w:type="dxa"/>
            <w:vAlign w:val="center"/>
          </w:tcPr>
          <w:p w14:paraId="070F1F28" w14:textId="5412113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C9C6B" w14:textId="1CB2811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998FA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D8524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F25D5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A844345" w14:textId="1CF447C6" w:rsidTr="00F55B25">
        <w:trPr>
          <w:trHeight w:val="270"/>
          <w:jc w:val="center"/>
        </w:trPr>
        <w:tc>
          <w:tcPr>
            <w:tcW w:w="359" w:type="dxa"/>
            <w:shd w:val="clear" w:color="auto" w:fill="auto"/>
            <w:noWrap/>
            <w:vAlign w:val="center"/>
          </w:tcPr>
          <w:p w14:paraId="061F586E" w14:textId="2426965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338</w:t>
            </w:r>
          </w:p>
        </w:tc>
        <w:tc>
          <w:tcPr>
            <w:tcW w:w="870" w:type="dxa"/>
            <w:shd w:val="clear" w:color="auto" w:fill="auto"/>
            <w:noWrap/>
            <w:vAlign w:val="center"/>
            <w:hideMark/>
          </w:tcPr>
          <w:p w14:paraId="7B9027A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0613010048</w:t>
            </w:r>
          </w:p>
        </w:tc>
        <w:tc>
          <w:tcPr>
            <w:tcW w:w="2840" w:type="dxa"/>
            <w:shd w:val="clear" w:color="auto" w:fill="auto"/>
            <w:noWrap/>
            <w:vAlign w:val="center"/>
            <w:hideMark/>
          </w:tcPr>
          <w:p w14:paraId="644E64F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LLUSHPIMAYO</w:t>
            </w:r>
          </w:p>
        </w:tc>
        <w:tc>
          <w:tcPr>
            <w:tcW w:w="980" w:type="dxa"/>
            <w:shd w:val="clear" w:color="auto" w:fill="auto"/>
            <w:noWrap/>
            <w:vAlign w:val="center"/>
            <w:hideMark/>
          </w:tcPr>
          <w:p w14:paraId="2E8471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05514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290B81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1060" w:type="dxa"/>
            <w:vAlign w:val="center"/>
          </w:tcPr>
          <w:p w14:paraId="0F9861C9" w14:textId="542C35D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65D09D" w14:textId="6A2B062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00FA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918A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7236F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AFF53E" w14:textId="52B493BA" w:rsidTr="00F55B25">
        <w:trPr>
          <w:trHeight w:val="270"/>
          <w:jc w:val="center"/>
        </w:trPr>
        <w:tc>
          <w:tcPr>
            <w:tcW w:w="359" w:type="dxa"/>
            <w:shd w:val="clear" w:color="auto" w:fill="auto"/>
            <w:noWrap/>
            <w:vAlign w:val="center"/>
          </w:tcPr>
          <w:p w14:paraId="4F158369" w14:textId="776269A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339</w:t>
            </w:r>
          </w:p>
        </w:tc>
        <w:tc>
          <w:tcPr>
            <w:tcW w:w="870" w:type="dxa"/>
            <w:shd w:val="clear" w:color="auto" w:fill="auto"/>
            <w:noWrap/>
            <w:vAlign w:val="center"/>
            <w:hideMark/>
          </w:tcPr>
          <w:p w14:paraId="075F28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0613030029</w:t>
            </w:r>
          </w:p>
        </w:tc>
        <w:tc>
          <w:tcPr>
            <w:tcW w:w="2840" w:type="dxa"/>
            <w:shd w:val="clear" w:color="auto" w:fill="auto"/>
            <w:noWrap/>
            <w:vAlign w:val="center"/>
            <w:hideMark/>
          </w:tcPr>
          <w:p w14:paraId="68A9B89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w:t>
            </w:r>
          </w:p>
        </w:tc>
        <w:tc>
          <w:tcPr>
            <w:tcW w:w="980" w:type="dxa"/>
            <w:shd w:val="clear" w:color="auto" w:fill="auto"/>
            <w:noWrap/>
            <w:vAlign w:val="center"/>
            <w:hideMark/>
          </w:tcPr>
          <w:p w14:paraId="521B56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E420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33D178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CATACHE</w:t>
            </w:r>
          </w:p>
        </w:tc>
        <w:tc>
          <w:tcPr>
            <w:tcW w:w="1060" w:type="dxa"/>
            <w:vAlign w:val="center"/>
          </w:tcPr>
          <w:p w14:paraId="74575312" w14:textId="3F1B3DE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04C4CA" w14:textId="63EC1E6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FE23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5E5B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941E2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8305921" w14:textId="7155F1B2" w:rsidTr="00F55B25">
        <w:trPr>
          <w:trHeight w:val="270"/>
          <w:jc w:val="center"/>
        </w:trPr>
        <w:tc>
          <w:tcPr>
            <w:tcW w:w="359" w:type="dxa"/>
            <w:shd w:val="clear" w:color="auto" w:fill="auto"/>
            <w:noWrap/>
            <w:vAlign w:val="center"/>
          </w:tcPr>
          <w:p w14:paraId="206024EA" w14:textId="157D55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340</w:t>
            </w:r>
          </w:p>
        </w:tc>
        <w:tc>
          <w:tcPr>
            <w:tcW w:w="870" w:type="dxa"/>
            <w:shd w:val="clear" w:color="auto" w:fill="auto"/>
            <w:noWrap/>
            <w:vAlign w:val="center"/>
            <w:hideMark/>
          </w:tcPr>
          <w:p w14:paraId="2374F33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0613030094</w:t>
            </w:r>
          </w:p>
        </w:tc>
        <w:tc>
          <w:tcPr>
            <w:tcW w:w="2840" w:type="dxa"/>
            <w:shd w:val="clear" w:color="auto" w:fill="auto"/>
            <w:noWrap/>
            <w:vAlign w:val="center"/>
            <w:hideMark/>
          </w:tcPr>
          <w:p w14:paraId="58A4108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PORVENIR</w:t>
            </w:r>
          </w:p>
        </w:tc>
        <w:tc>
          <w:tcPr>
            <w:tcW w:w="980" w:type="dxa"/>
            <w:shd w:val="clear" w:color="auto" w:fill="auto"/>
            <w:noWrap/>
            <w:vAlign w:val="center"/>
            <w:hideMark/>
          </w:tcPr>
          <w:p w14:paraId="291BBD3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8362E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419F46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CATACHE</w:t>
            </w:r>
          </w:p>
        </w:tc>
        <w:tc>
          <w:tcPr>
            <w:tcW w:w="1060" w:type="dxa"/>
            <w:vAlign w:val="center"/>
          </w:tcPr>
          <w:p w14:paraId="7FE4196D" w14:textId="13234A0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666BD67" w14:textId="551ACAD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7CE3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F3335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261B9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E2D1129" w14:textId="15FD7FA5" w:rsidTr="00F55B25">
        <w:trPr>
          <w:trHeight w:val="270"/>
          <w:jc w:val="center"/>
        </w:trPr>
        <w:tc>
          <w:tcPr>
            <w:tcW w:w="359" w:type="dxa"/>
            <w:shd w:val="clear" w:color="auto" w:fill="auto"/>
            <w:noWrap/>
            <w:vAlign w:val="center"/>
          </w:tcPr>
          <w:p w14:paraId="11D80050" w14:textId="0453B9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341</w:t>
            </w:r>
          </w:p>
        </w:tc>
        <w:tc>
          <w:tcPr>
            <w:tcW w:w="870" w:type="dxa"/>
            <w:shd w:val="clear" w:color="auto" w:fill="auto"/>
            <w:noWrap/>
            <w:vAlign w:val="center"/>
            <w:hideMark/>
          </w:tcPr>
          <w:p w14:paraId="2690AE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0613070011</w:t>
            </w:r>
          </w:p>
        </w:tc>
        <w:tc>
          <w:tcPr>
            <w:tcW w:w="2840" w:type="dxa"/>
            <w:shd w:val="clear" w:color="auto" w:fill="auto"/>
            <w:noWrap/>
            <w:vAlign w:val="center"/>
            <w:hideMark/>
          </w:tcPr>
          <w:p w14:paraId="178F52C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TOSTEN</w:t>
            </w:r>
          </w:p>
        </w:tc>
        <w:tc>
          <w:tcPr>
            <w:tcW w:w="980" w:type="dxa"/>
            <w:shd w:val="clear" w:color="auto" w:fill="auto"/>
            <w:noWrap/>
            <w:vAlign w:val="center"/>
            <w:hideMark/>
          </w:tcPr>
          <w:p w14:paraId="706787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CF49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01489B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4917941C" w14:textId="4BDB800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9399C9" w14:textId="6CB078C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7F8C1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6CED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16A63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5F6D5D1" w14:textId="34F3A4E9" w:rsidTr="00F55B25">
        <w:trPr>
          <w:trHeight w:val="270"/>
          <w:jc w:val="center"/>
        </w:trPr>
        <w:tc>
          <w:tcPr>
            <w:tcW w:w="359" w:type="dxa"/>
            <w:shd w:val="clear" w:color="auto" w:fill="auto"/>
            <w:noWrap/>
            <w:vAlign w:val="center"/>
          </w:tcPr>
          <w:p w14:paraId="31F83972" w14:textId="1AFAA92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342</w:t>
            </w:r>
          </w:p>
        </w:tc>
        <w:tc>
          <w:tcPr>
            <w:tcW w:w="870" w:type="dxa"/>
            <w:shd w:val="clear" w:color="auto" w:fill="auto"/>
            <w:noWrap/>
            <w:vAlign w:val="center"/>
            <w:hideMark/>
          </w:tcPr>
          <w:p w14:paraId="1AC0A5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0613070012</w:t>
            </w:r>
          </w:p>
        </w:tc>
        <w:tc>
          <w:tcPr>
            <w:tcW w:w="2840" w:type="dxa"/>
            <w:shd w:val="clear" w:color="auto" w:fill="auto"/>
            <w:noWrap/>
            <w:vAlign w:val="center"/>
            <w:hideMark/>
          </w:tcPr>
          <w:p w14:paraId="6B92617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CHACATO</w:t>
            </w:r>
          </w:p>
        </w:tc>
        <w:tc>
          <w:tcPr>
            <w:tcW w:w="980" w:type="dxa"/>
            <w:shd w:val="clear" w:color="auto" w:fill="auto"/>
            <w:noWrap/>
            <w:vAlign w:val="center"/>
            <w:hideMark/>
          </w:tcPr>
          <w:p w14:paraId="69B24B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029B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171F35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3154C32D" w14:textId="3ECA663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5FD3EA" w14:textId="2899DA3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5174B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ADE9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0A4E1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0609831" w14:textId="6061D0B1" w:rsidTr="00F55B25">
        <w:trPr>
          <w:trHeight w:val="270"/>
          <w:jc w:val="center"/>
        </w:trPr>
        <w:tc>
          <w:tcPr>
            <w:tcW w:w="359" w:type="dxa"/>
            <w:shd w:val="clear" w:color="auto" w:fill="auto"/>
            <w:noWrap/>
            <w:vAlign w:val="center"/>
          </w:tcPr>
          <w:p w14:paraId="69755DC8" w14:textId="1D3745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343</w:t>
            </w:r>
          </w:p>
        </w:tc>
        <w:tc>
          <w:tcPr>
            <w:tcW w:w="870" w:type="dxa"/>
            <w:shd w:val="clear" w:color="auto" w:fill="auto"/>
            <w:noWrap/>
            <w:vAlign w:val="center"/>
            <w:hideMark/>
          </w:tcPr>
          <w:p w14:paraId="569BBD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0613070018</w:t>
            </w:r>
          </w:p>
        </w:tc>
        <w:tc>
          <w:tcPr>
            <w:tcW w:w="2840" w:type="dxa"/>
            <w:shd w:val="clear" w:color="auto" w:fill="auto"/>
            <w:noWrap/>
            <w:vAlign w:val="center"/>
            <w:hideMark/>
          </w:tcPr>
          <w:p w14:paraId="2FD36D5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ROBLE</w:t>
            </w:r>
          </w:p>
        </w:tc>
        <w:tc>
          <w:tcPr>
            <w:tcW w:w="980" w:type="dxa"/>
            <w:shd w:val="clear" w:color="auto" w:fill="auto"/>
            <w:noWrap/>
            <w:vAlign w:val="center"/>
            <w:hideMark/>
          </w:tcPr>
          <w:p w14:paraId="5D15AC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7F9A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715158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22B43F3D" w14:textId="75BFA97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AE668A" w14:textId="1BD0575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A0AE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76B8B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90136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F3E454" w14:textId="694660D7" w:rsidTr="00F55B25">
        <w:trPr>
          <w:trHeight w:val="270"/>
          <w:jc w:val="center"/>
        </w:trPr>
        <w:tc>
          <w:tcPr>
            <w:tcW w:w="359" w:type="dxa"/>
            <w:shd w:val="clear" w:color="auto" w:fill="auto"/>
            <w:noWrap/>
            <w:vAlign w:val="center"/>
          </w:tcPr>
          <w:p w14:paraId="44BB7614" w14:textId="6C6CA34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344</w:t>
            </w:r>
          </w:p>
        </w:tc>
        <w:tc>
          <w:tcPr>
            <w:tcW w:w="870" w:type="dxa"/>
            <w:shd w:val="clear" w:color="auto" w:fill="auto"/>
            <w:noWrap/>
            <w:vAlign w:val="center"/>
            <w:hideMark/>
          </w:tcPr>
          <w:p w14:paraId="66ADB4D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2002010008</w:t>
            </w:r>
          </w:p>
        </w:tc>
        <w:tc>
          <w:tcPr>
            <w:tcW w:w="2840" w:type="dxa"/>
            <w:shd w:val="clear" w:color="auto" w:fill="auto"/>
            <w:noWrap/>
            <w:vAlign w:val="center"/>
            <w:hideMark/>
          </w:tcPr>
          <w:p w14:paraId="31001C5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6C4CD7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AEE81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AD96BD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3E14710" w14:textId="54D411A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0A358C" w14:textId="77EAC05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5290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62F0F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FDF7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997AC2" w14:textId="691D983D" w:rsidTr="00F55B25">
        <w:trPr>
          <w:trHeight w:val="270"/>
          <w:jc w:val="center"/>
        </w:trPr>
        <w:tc>
          <w:tcPr>
            <w:tcW w:w="359" w:type="dxa"/>
            <w:shd w:val="clear" w:color="auto" w:fill="auto"/>
            <w:noWrap/>
            <w:vAlign w:val="center"/>
          </w:tcPr>
          <w:p w14:paraId="338B7535" w14:textId="1EBFBD5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345</w:t>
            </w:r>
          </w:p>
        </w:tc>
        <w:tc>
          <w:tcPr>
            <w:tcW w:w="870" w:type="dxa"/>
            <w:shd w:val="clear" w:color="auto" w:fill="auto"/>
            <w:noWrap/>
            <w:vAlign w:val="center"/>
            <w:hideMark/>
          </w:tcPr>
          <w:p w14:paraId="081C54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2002010017</w:t>
            </w:r>
          </w:p>
        </w:tc>
        <w:tc>
          <w:tcPr>
            <w:tcW w:w="2840" w:type="dxa"/>
            <w:shd w:val="clear" w:color="auto" w:fill="auto"/>
            <w:noWrap/>
            <w:vAlign w:val="center"/>
            <w:hideMark/>
          </w:tcPr>
          <w:p w14:paraId="41E1F7E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HUIRIGUINGUE</w:t>
            </w:r>
          </w:p>
        </w:tc>
        <w:tc>
          <w:tcPr>
            <w:tcW w:w="980" w:type="dxa"/>
            <w:shd w:val="clear" w:color="auto" w:fill="auto"/>
            <w:noWrap/>
            <w:vAlign w:val="center"/>
            <w:hideMark/>
          </w:tcPr>
          <w:p w14:paraId="14F057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3588EC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76A4F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298C7F0" w14:textId="66B5A66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7D4CBF" w14:textId="746FDDB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F607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F3A5F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66452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998979C" w14:textId="0177158D" w:rsidTr="00F55B25">
        <w:trPr>
          <w:trHeight w:val="270"/>
          <w:jc w:val="center"/>
        </w:trPr>
        <w:tc>
          <w:tcPr>
            <w:tcW w:w="359" w:type="dxa"/>
            <w:shd w:val="clear" w:color="auto" w:fill="auto"/>
            <w:noWrap/>
            <w:vAlign w:val="center"/>
          </w:tcPr>
          <w:p w14:paraId="6D0768DF" w14:textId="3CD0A76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346</w:t>
            </w:r>
          </w:p>
        </w:tc>
        <w:tc>
          <w:tcPr>
            <w:tcW w:w="870" w:type="dxa"/>
            <w:shd w:val="clear" w:color="auto" w:fill="auto"/>
            <w:noWrap/>
            <w:vAlign w:val="center"/>
            <w:hideMark/>
          </w:tcPr>
          <w:p w14:paraId="504F31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2002010022</w:t>
            </w:r>
          </w:p>
        </w:tc>
        <w:tc>
          <w:tcPr>
            <w:tcW w:w="2840" w:type="dxa"/>
            <w:shd w:val="clear" w:color="auto" w:fill="auto"/>
            <w:noWrap/>
            <w:vAlign w:val="center"/>
            <w:hideMark/>
          </w:tcPr>
          <w:p w14:paraId="0933195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HUACHUMA CENTRO</w:t>
            </w:r>
          </w:p>
        </w:tc>
        <w:tc>
          <w:tcPr>
            <w:tcW w:w="980" w:type="dxa"/>
            <w:shd w:val="clear" w:color="auto" w:fill="auto"/>
            <w:noWrap/>
            <w:vAlign w:val="center"/>
            <w:hideMark/>
          </w:tcPr>
          <w:p w14:paraId="085EF8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E6159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7B3BC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57EAEF3" w14:textId="61BDB7D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50602B" w14:textId="3A3B06B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85F8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E940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8280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0D910E" w14:textId="39939290" w:rsidTr="00F55B25">
        <w:trPr>
          <w:trHeight w:val="270"/>
          <w:jc w:val="center"/>
        </w:trPr>
        <w:tc>
          <w:tcPr>
            <w:tcW w:w="359" w:type="dxa"/>
            <w:shd w:val="clear" w:color="auto" w:fill="auto"/>
            <w:noWrap/>
            <w:vAlign w:val="center"/>
          </w:tcPr>
          <w:p w14:paraId="1DFD1B0F" w14:textId="2BB1DAC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347</w:t>
            </w:r>
          </w:p>
        </w:tc>
        <w:tc>
          <w:tcPr>
            <w:tcW w:w="870" w:type="dxa"/>
            <w:shd w:val="clear" w:color="auto" w:fill="auto"/>
            <w:noWrap/>
            <w:vAlign w:val="center"/>
            <w:hideMark/>
          </w:tcPr>
          <w:p w14:paraId="1203CA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2002010025</w:t>
            </w:r>
          </w:p>
        </w:tc>
        <w:tc>
          <w:tcPr>
            <w:tcW w:w="2840" w:type="dxa"/>
            <w:shd w:val="clear" w:color="auto" w:fill="auto"/>
            <w:noWrap/>
            <w:vAlign w:val="center"/>
            <w:hideMark/>
          </w:tcPr>
          <w:p w14:paraId="3683C3A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GICLAS</w:t>
            </w:r>
          </w:p>
        </w:tc>
        <w:tc>
          <w:tcPr>
            <w:tcW w:w="980" w:type="dxa"/>
            <w:shd w:val="clear" w:color="auto" w:fill="auto"/>
            <w:noWrap/>
            <w:vAlign w:val="center"/>
            <w:hideMark/>
          </w:tcPr>
          <w:p w14:paraId="77F52E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F8D4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C0E6A6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6FC8BE72" w14:textId="4642F86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15FD56" w14:textId="680A57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A4C45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D1464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6A60B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B811D6" w14:textId="250C8A52" w:rsidTr="00F55B25">
        <w:trPr>
          <w:trHeight w:val="270"/>
          <w:jc w:val="center"/>
        </w:trPr>
        <w:tc>
          <w:tcPr>
            <w:tcW w:w="359" w:type="dxa"/>
            <w:shd w:val="clear" w:color="auto" w:fill="auto"/>
            <w:noWrap/>
            <w:vAlign w:val="center"/>
          </w:tcPr>
          <w:p w14:paraId="35829031" w14:textId="6121DF8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348</w:t>
            </w:r>
          </w:p>
        </w:tc>
        <w:tc>
          <w:tcPr>
            <w:tcW w:w="870" w:type="dxa"/>
            <w:shd w:val="clear" w:color="auto" w:fill="auto"/>
            <w:noWrap/>
            <w:vAlign w:val="center"/>
            <w:hideMark/>
          </w:tcPr>
          <w:p w14:paraId="6CE273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2002010030</w:t>
            </w:r>
          </w:p>
        </w:tc>
        <w:tc>
          <w:tcPr>
            <w:tcW w:w="2840" w:type="dxa"/>
            <w:shd w:val="clear" w:color="auto" w:fill="auto"/>
            <w:noWrap/>
            <w:vAlign w:val="center"/>
            <w:hideMark/>
          </w:tcPr>
          <w:p w14:paraId="468639E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CALVAS DE FLORES</w:t>
            </w:r>
          </w:p>
        </w:tc>
        <w:tc>
          <w:tcPr>
            <w:tcW w:w="980" w:type="dxa"/>
            <w:shd w:val="clear" w:color="auto" w:fill="auto"/>
            <w:noWrap/>
            <w:vAlign w:val="center"/>
            <w:hideMark/>
          </w:tcPr>
          <w:p w14:paraId="2668B8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836E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F3596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257E0075" w14:textId="123FF82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ECE629" w14:textId="033F110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466C5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E438D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D2336C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DD10E4" w14:textId="7AF9DCC3" w:rsidTr="00F55B25">
        <w:trPr>
          <w:trHeight w:val="270"/>
          <w:jc w:val="center"/>
        </w:trPr>
        <w:tc>
          <w:tcPr>
            <w:tcW w:w="359" w:type="dxa"/>
            <w:shd w:val="clear" w:color="auto" w:fill="auto"/>
            <w:noWrap/>
            <w:vAlign w:val="center"/>
          </w:tcPr>
          <w:p w14:paraId="049127DF" w14:textId="6B89077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349</w:t>
            </w:r>
          </w:p>
        </w:tc>
        <w:tc>
          <w:tcPr>
            <w:tcW w:w="870" w:type="dxa"/>
            <w:shd w:val="clear" w:color="auto" w:fill="auto"/>
            <w:noWrap/>
            <w:vAlign w:val="center"/>
            <w:hideMark/>
          </w:tcPr>
          <w:p w14:paraId="4FB343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2002010072</w:t>
            </w:r>
          </w:p>
        </w:tc>
        <w:tc>
          <w:tcPr>
            <w:tcW w:w="2840" w:type="dxa"/>
            <w:shd w:val="clear" w:color="auto" w:fill="auto"/>
            <w:noWrap/>
            <w:vAlign w:val="center"/>
            <w:hideMark/>
          </w:tcPr>
          <w:p w14:paraId="2B2E3C8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CHIRINOS LAQUE</w:t>
            </w:r>
          </w:p>
        </w:tc>
        <w:tc>
          <w:tcPr>
            <w:tcW w:w="980" w:type="dxa"/>
            <w:shd w:val="clear" w:color="auto" w:fill="auto"/>
            <w:noWrap/>
            <w:vAlign w:val="center"/>
            <w:hideMark/>
          </w:tcPr>
          <w:p w14:paraId="27D607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8F8F2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18073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6ABAF3E1" w14:textId="3B1F081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7E99E4F" w14:textId="6DE44F1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6AF8F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DD192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972EE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B0717D0" w14:textId="68F057AB" w:rsidTr="00F55B25">
        <w:trPr>
          <w:trHeight w:val="270"/>
          <w:jc w:val="center"/>
        </w:trPr>
        <w:tc>
          <w:tcPr>
            <w:tcW w:w="359" w:type="dxa"/>
            <w:shd w:val="clear" w:color="auto" w:fill="auto"/>
            <w:noWrap/>
            <w:vAlign w:val="center"/>
          </w:tcPr>
          <w:p w14:paraId="4DDDBE7D" w14:textId="02F087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350</w:t>
            </w:r>
          </w:p>
        </w:tc>
        <w:tc>
          <w:tcPr>
            <w:tcW w:w="870" w:type="dxa"/>
            <w:shd w:val="clear" w:color="auto" w:fill="auto"/>
            <w:noWrap/>
            <w:vAlign w:val="center"/>
            <w:hideMark/>
          </w:tcPr>
          <w:p w14:paraId="4EE19C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2002010074</w:t>
            </w:r>
          </w:p>
        </w:tc>
        <w:tc>
          <w:tcPr>
            <w:tcW w:w="2840" w:type="dxa"/>
            <w:shd w:val="clear" w:color="auto" w:fill="auto"/>
            <w:noWrap/>
            <w:vAlign w:val="center"/>
            <w:hideMark/>
          </w:tcPr>
          <w:p w14:paraId="402D568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SAMANGUILLA</w:t>
            </w:r>
          </w:p>
        </w:tc>
        <w:tc>
          <w:tcPr>
            <w:tcW w:w="980" w:type="dxa"/>
            <w:shd w:val="clear" w:color="auto" w:fill="auto"/>
            <w:noWrap/>
            <w:vAlign w:val="center"/>
            <w:hideMark/>
          </w:tcPr>
          <w:p w14:paraId="265C3E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E6B6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CE40F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5D45FA5" w14:textId="30864F1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208F39" w14:textId="212AE65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2373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A6ABD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603AF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F92F3FD" w14:textId="71C25178" w:rsidTr="00F55B25">
        <w:trPr>
          <w:trHeight w:val="270"/>
          <w:jc w:val="center"/>
        </w:trPr>
        <w:tc>
          <w:tcPr>
            <w:tcW w:w="359" w:type="dxa"/>
            <w:shd w:val="clear" w:color="auto" w:fill="auto"/>
            <w:noWrap/>
            <w:vAlign w:val="center"/>
          </w:tcPr>
          <w:p w14:paraId="2A294774" w14:textId="607B915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351</w:t>
            </w:r>
          </w:p>
        </w:tc>
        <w:tc>
          <w:tcPr>
            <w:tcW w:w="870" w:type="dxa"/>
            <w:shd w:val="clear" w:color="auto" w:fill="auto"/>
            <w:noWrap/>
            <w:vAlign w:val="center"/>
            <w:hideMark/>
          </w:tcPr>
          <w:p w14:paraId="0CA6EC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2002010107</w:t>
            </w:r>
          </w:p>
        </w:tc>
        <w:tc>
          <w:tcPr>
            <w:tcW w:w="2840" w:type="dxa"/>
            <w:shd w:val="clear" w:color="auto" w:fill="auto"/>
            <w:noWrap/>
            <w:vAlign w:val="center"/>
            <w:hideMark/>
          </w:tcPr>
          <w:p w14:paraId="7ABE8B2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980" w:type="dxa"/>
            <w:shd w:val="clear" w:color="auto" w:fill="auto"/>
            <w:noWrap/>
            <w:vAlign w:val="center"/>
            <w:hideMark/>
          </w:tcPr>
          <w:p w14:paraId="7AED42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0D4D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875B0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60CBBCD" w14:textId="2B95256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FF78B4" w14:textId="3F65F8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C6896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FC68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BC569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7AB6483" w14:textId="4252AB35" w:rsidTr="00F55B25">
        <w:trPr>
          <w:trHeight w:val="270"/>
          <w:jc w:val="center"/>
        </w:trPr>
        <w:tc>
          <w:tcPr>
            <w:tcW w:w="359" w:type="dxa"/>
            <w:shd w:val="clear" w:color="auto" w:fill="auto"/>
            <w:noWrap/>
            <w:vAlign w:val="center"/>
          </w:tcPr>
          <w:p w14:paraId="63A6FF22" w14:textId="7F83867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352</w:t>
            </w:r>
          </w:p>
        </w:tc>
        <w:tc>
          <w:tcPr>
            <w:tcW w:w="870" w:type="dxa"/>
            <w:shd w:val="clear" w:color="auto" w:fill="auto"/>
            <w:noWrap/>
            <w:vAlign w:val="center"/>
            <w:hideMark/>
          </w:tcPr>
          <w:p w14:paraId="1896AD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2002010112</w:t>
            </w:r>
          </w:p>
        </w:tc>
        <w:tc>
          <w:tcPr>
            <w:tcW w:w="2840" w:type="dxa"/>
            <w:shd w:val="clear" w:color="auto" w:fill="auto"/>
            <w:noWrap/>
            <w:vAlign w:val="center"/>
            <w:hideMark/>
          </w:tcPr>
          <w:p w14:paraId="6789A09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LAGUNAS DE CANLY</w:t>
            </w:r>
          </w:p>
        </w:tc>
        <w:tc>
          <w:tcPr>
            <w:tcW w:w="980" w:type="dxa"/>
            <w:shd w:val="clear" w:color="auto" w:fill="auto"/>
            <w:noWrap/>
            <w:vAlign w:val="center"/>
            <w:hideMark/>
          </w:tcPr>
          <w:p w14:paraId="25E1E1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5A4EF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37B66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5B2B3CCE" w14:textId="13C8F0E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EBD0E" w14:textId="718D776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779C1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9C00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7EED9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15FBBFE" w14:textId="386E8650" w:rsidTr="00F55B25">
        <w:trPr>
          <w:trHeight w:val="270"/>
          <w:jc w:val="center"/>
        </w:trPr>
        <w:tc>
          <w:tcPr>
            <w:tcW w:w="359" w:type="dxa"/>
            <w:shd w:val="clear" w:color="auto" w:fill="auto"/>
            <w:noWrap/>
            <w:vAlign w:val="center"/>
          </w:tcPr>
          <w:p w14:paraId="153BC6BD" w14:textId="73CAFF4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353</w:t>
            </w:r>
          </w:p>
        </w:tc>
        <w:tc>
          <w:tcPr>
            <w:tcW w:w="870" w:type="dxa"/>
            <w:shd w:val="clear" w:color="auto" w:fill="auto"/>
            <w:noWrap/>
            <w:vAlign w:val="center"/>
            <w:hideMark/>
          </w:tcPr>
          <w:p w14:paraId="31440F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2002010141</w:t>
            </w:r>
          </w:p>
        </w:tc>
        <w:tc>
          <w:tcPr>
            <w:tcW w:w="2840" w:type="dxa"/>
            <w:shd w:val="clear" w:color="auto" w:fill="auto"/>
            <w:noWrap/>
            <w:vAlign w:val="center"/>
            <w:hideMark/>
          </w:tcPr>
          <w:p w14:paraId="1B18A4E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TALAL</w:t>
            </w:r>
          </w:p>
        </w:tc>
        <w:tc>
          <w:tcPr>
            <w:tcW w:w="980" w:type="dxa"/>
            <w:shd w:val="clear" w:color="auto" w:fill="auto"/>
            <w:noWrap/>
            <w:vAlign w:val="center"/>
            <w:hideMark/>
          </w:tcPr>
          <w:p w14:paraId="1B7BE1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A7C52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E7D74B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3C93A724" w14:textId="1ECDC95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F29838" w14:textId="24C88B4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C6881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F70E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2382A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31CA09" w14:textId="04582779" w:rsidTr="00F55B25">
        <w:trPr>
          <w:trHeight w:val="270"/>
          <w:jc w:val="center"/>
        </w:trPr>
        <w:tc>
          <w:tcPr>
            <w:tcW w:w="359" w:type="dxa"/>
            <w:shd w:val="clear" w:color="auto" w:fill="auto"/>
            <w:noWrap/>
            <w:vAlign w:val="center"/>
          </w:tcPr>
          <w:p w14:paraId="50BBA663" w14:textId="4DB0953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354</w:t>
            </w:r>
          </w:p>
        </w:tc>
        <w:tc>
          <w:tcPr>
            <w:tcW w:w="870" w:type="dxa"/>
            <w:shd w:val="clear" w:color="auto" w:fill="auto"/>
            <w:noWrap/>
            <w:vAlign w:val="center"/>
            <w:hideMark/>
          </w:tcPr>
          <w:p w14:paraId="49EAF6C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2002010160</w:t>
            </w:r>
          </w:p>
        </w:tc>
        <w:tc>
          <w:tcPr>
            <w:tcW w:w="2840" w:type="dxa"/>
            <w:shd w:val="clear" w:color="auto" w:fill="auto"/>
            <w:noWrap/>
            <w:vAlign w:val="center"/>
            <w:hideMark/>
          </w:tcPr>
          <w:p w14:paraId="5609712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SACALLA</w:t>
            </w:r>
          </w:p>
        </w:tc>
        <w:tc>
          <w:tcPr>
            <w:tcW w:w="980" w:type="dxa"/>
            <w:shd w:val="clear" w:color="auto" w:fill="auto"/>
            <w:noWrap/>
            <w:vAlign w:val="center"/>
            <w:hideMark/>
          </w:tcPr>
          <w:p w14:paraId="4345D4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8E6F6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F9840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E918CD2" w14:textId="57B30EF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EE45AF8" w14:textId="077FD81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829F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79557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EF088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3142B08" w14:textId="2126FD06" w:rsidTr="00F55B25">
        <w:trPr>
          <w:trHeight w:val="270"/>
          <w:jc w:val="center"/>
        </w:trPr>
        <w:tc>
          <w:tcPr>
            <w:tcW w:w="359" w:type="dxa"/>
            <w:shd w:val="clear" w:color="auto" w:fill="auto"/>
            <w:noWrap/>
            <w:vAlign w:val="center"/>
          </w:tcPr>
          <w:p w14:paraId="3820951C" w14:textId="0A596F5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355</w:t>
            </w:r>
          </w:p>
        </w:tc>
        <w:tc>
          <w:tcPr>
            <w:tcW w:w="870" w:type="dxa"/>
            <w:shd w:val="clear" w:color="auto" w:fill="auto"/>
            <w:noWrap/>
            <w:vAlign w:val="center"/>
            <w:hideMark/>
          </w:tcPr>
          <w:p w14:paraId="550524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2002010164</w:t>
            </w:r>
          </w:p>
        </w:tc>
        <w:tc>
          <w:tcPr>
            <w:tcW w:w="2840" w:type="dxa"/>
            <w:shd w:val="clear" w:color="auto" w:fill="auto"/>
            <w:noWrap/>
            <w:vAlign w:val="center"/>
            <w:hideMark/>
          </w:tcPr>
          <w:p w14:paraId="41634BD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CABUYAL</w:t>
            </w:r>
          </w:p>
        </w:tc>
        <w:tc>
          <w:tcPr>
            <w:tcW w:w="980" w:type="dxa"/>
            <w:shd w:val="clear" w:color="auto" w:fill="auto"/>
            <w:noWrap/>
            <w:vAlign w:val="center"/>
            <w:hideMark/>
          </w:tcPr>
          <w:p w14:paraId="1962052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6C4E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60E8F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2A2AD4EF" w14:textId="0B52D2B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B457FA" w14:textId="40D4436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A00CB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1E848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C59F8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E215579" w14:textId="0B84E6EB" w:rsidTr="00F55B25">
        <w:trPr>
          <w:trHeight w:val="270"/>
          <w:jc w:val="center"/>
        </w:trPr>
        <w:tc>
          <w:tcPr>
            <w:tcW w:w="359" w:type="dxa"/>
            <w:shd w:val="clear" w:color="auto" w:fill="auto"/>
            <w:noWrap/>
            <w:vAlign w:val="center"/>
          </w:tcPr>
          <w:p w14:paraId="67C3C358" w14:textId="241243D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356</w:t>
            </w:r>
          </w:p>
        </w:tc>
        <w:tc>
          <w:tcPr>
            <w:tcW w:w="870" w:type="dxa"/>
            <w:shd w:val="clear" w:color="auto" w:fill="auto"/>
            <w:noWrap/>
            <w:vAlign w:val="center"/>
            <w:hideMark/>
          </w:tcPr>
          <w:p w14:paraId="5C2A07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2002010167</w:t>
            </w:r>
          </w:p>
        </w:tc>
        <w:tc>
          <w:tcPr>
            <w:tcW w:w="2840" w:type="dxa"/>
            <w:shd w:val="clear" w:color="auto" w:fill="auto"/>
            <w:noWrap/>
            <w:vAlign w:val="center"/>
            <w:hideMark/>
          </w:tcPr>
          <w:p w14:paraId="536D742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TAPAL BAJO</w:t>
            </w:r>
          </w:p>
        </w:tc>
        <w:tc>
          <w:tcPr>
            <w:tcW w:w="980" w:type="dxa"/>
            <w:shd w:val="clear" w:color="auto" w:fill="auto"/>
            <w:noWrap/>
            <w:vAlign w:val="center"/>
            <w:hideMark/>
          </w:tcPr>
          <w:p w14:paraId="290D51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0F00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D8A3B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1837E3D5" w14:textId="036A389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09F471" w14:textId="48379AB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F35C1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4518D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9B6AC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6497F21" w14:textId="595B86D1" w:rsidTr="00F55B25">
        <w:trPr>
          <w:trHeight w:val="270"/>
          <w:jc w:val="center"/>
        </w:trPr>
        <w:tc>
          <w:tcPr>
            <w:tcW w:w="359" w:type="dxa"/>
            <w:shd w:val="clear" w:color="auto" w:fill="auto"/>
            <w:noWrap/>
            <w:vAlign w:val="center"/>
          </w:tcPr>
          <w:p w14:paraId="7FD8B861" w14:textId="6BC0542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357</w:t>
            </w:r>
          </w:p>
        </w:tc>
        <w:tc>
          <w:tcPr>
            <w:tcW w:w="870" w:type="dxa"/>
            <w:shd w:val="clear" w:color="auto" w:fill="auto"/>
            <w:noWrap/>
            <w:vAlign w:val="center"/>
            <w:hideMark/>
          </w:tcPr>
          <w:p w14:paraId="38264E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2002010171</w:t>
            </w:r>
          </w:p>
        </w:tc>
        <w:tc>
          <w:tcPr>
            <w:tcW w:w="2840" w:type="dxa"/>
            <w:shd w:val="clear" w:color="auto" w:fill="auto"/>
            <w:noWrap/>
            <w:vAlign w:val="center"/>
            <w:hideMark/>
          </w:tcPr>
          <w:p w14:paraId="30A37E2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CULCAPAMPA</w:t>
            </w:r>
          </w:p>
        </w:tc>
        <w:tc>
          <w:tcPr>
            <w:tcW w:w="980" w:type="dxa"/>
            <w:shd w:val="clear" w:color="auto" w:fill="auto"/>
            <w:noWrap/>
            <w:vAlign w:val="center"/>
            <w:hideMark/>
          </w:tcPr>
          <w:p w14:paraId="0B2CA9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5DC7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7CB29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08B1EFC" w14:textId="1D0962E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7FD8D19" w14:textId="332C2B6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1AF5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78B8C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4FE0C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042794" w14:textId="3E7039B8" w:rsidTr="00F55B25">
        <w:trPr>
          <w:trHeight w:val="270"/>
          <w:jc w:val="center"/>
        </w:trPr>
        <w:tc>
          <w:tcPr>
            <w:tcW w:w="359" w:type="dxa"/>
            <w:shd w:val="clear" w:color="auto" w:fill="auto"/>
            <w:noWrap/>
            <w:vAlign w:val="center"/>
          </w:tcPr>
          <w:p w14:paraId="4C9ED4FA" w14:textId="4C697B5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358</w:t>
            </w:r>
          </w:p>
        </w:tc>
        <w:tc>
          <w:tcPr>
            <w:tcW w:w="870" w:type="dxa"/>
            <w:shd w:val="clear" w:color="auto" w:fill="auto"/>
            <w:noWrap/>
            <w:vAlign w:val="center"/>
            <w:hideMark/>
          </w:tcPr>
          <w:p w14:paraId="045D59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2002010179</w:t>
            </w:r>
          </w:p>
        </w:tc>
        <w:tc>
          <w:tcPr>
            <w:tcW w:w="2840" w:type="dxa"/>
            <w:shd w:val="clear" w:color="auto" w:fill="auto"/>
            <w:noWrap/>
            <w:vAlign w:val="center"/>
            <w:hideMark/>
          </w:tcPr>
          <w:p w14:paraId="0C37E10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ANIA</w:t>
            </w:r>
          </w:p>
        </w:tc>
        <w:tc>
          <w:tcPr>
            <w:tcW w:w="980" w:type="dxa"/>
            <w:shd w:val="clear" w:color="auto" w:fill="auto"/>
            <w:noWrap/>
            <w:vAlign w:val="center"/>
            <w:hideMark/>
          </w:tcPr>
          <w:p w14:paraId="56C16F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EA57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A2A94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477FB46" w14:textId="0C24094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91A5A9" w14:textId="3430855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8D265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39A58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631D7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9F59EFE" w14:textId="5F6F0F7D" w:rsidTr="00F55B25">
        <w:trPr>
          <w:trHeight w:val="270"/>
          <w:jc w:val="center"/>
        </w:trPr>
        <w:tc>
          <w:tcPr>
            <w:tcW w:w="359" w:type="dxa"/>
            <w:shd w:val="clear" w:color="auto" w:fill="auto"/>
            <w:noWrap/>
            <w:vAlign w:val="center"/>
          </w:tcPr>
          <w:p w14:paraId="386F220C" w14:textId="05ACA4C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359</w:t>
            </w:r>
          </w:p>
        </w:tc>
        <w:tc>
          <w:tcPr>
            <w:tcW w:w="870" w:type="dxa"/>
            <w:shd w:val="clear" w:color="auto" w:fill="auto"/>
            <w:noWrap/>
            <w:vAlign w:val="center"/>
            <w:hideMark/>
          </w:tcPr>
          <w:p w14:paraId="1A79F2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2002010225</w:t>
            </w:r>
          </w:p>
        </w:tc>
        <w:tc>
          <w:tcPr>
            <w:tcW w:w="2840" w:type="dxa"/>
            <w:shd w:val="clear" w:color="auto" w:fill="auto"/>
            <w:noWrap/>
            <w:vAlign w:val="center"/>
            <w:hideMark/>
          </w:tcPr>
          <w:p w14:paraId="535B4DB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HUILCO</w:t>
            </w:r>
          </w:p>
        </w:tc>
        <w:tc>
          <w:tcPr>
            <w:tcW w:w="980" w:type="dxa"/>
            <w:shd w:val="clear" w:color="auto" w:fill="auto"/>
            <w:noWrap/>
            <w:vAlign w:val="center"/>
            <w:hideMark/>
          </w:tcPr>
          <w:p w14:paraId="70C213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7F0F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589E0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61E49CF" w14:textId="5D853F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6FC6FE" w14:textId="49EF8DC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31B4E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DA962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B2088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548D28" w14:textId="42FED068" w:rsidTr="00F55B25">
        <w:trPr>
          <w:trHeight w:val="270"/>
          <w:jc w:val="center"/>
        </w:trPr>
        <w:tc>
          <w:tcPr>
            <w:tcW w:w="359" w:type="dxa"/>
            <w:shd w:val="clear" w:color="auto" w:fill="auto"/>
            <w:noWrap/>
            <w:vAlign w:val="center"/>
          </w:tcPr>
          <w:p w14:paraId="7EE13C07" w14:textId="4B3A0B4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360</w:t>
            </w:r>
          </w:p>
        </w:tc>
        <w:tc>
          <w:tcPr>
            <w:tcW w:w="870" w:type="dxa"/>
            <w:shd w:val="clear" w:color="auto" w:fill="auto"/>
            <w:noWrap/>
            <w:vAlign w:val="center"/>
            <w:hideMark/>
          </w:tcPr>
          <w:p w14:paraId="21C8DC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2002010243</w:t>
            </w:r>
          </w:p>
        </w:tc>
        <w:tc>
          <w:tcPr>
            <w:tcW w:w="2840" w:type="dxa"/>
            <w:shd w:val="clear" w:color="auto" w:fill="auto"/>
            <w:noWrap/>
            <w:vAlign w:val="center"/>
            <w:hideMark/>
          </w:tcPr>
          <w:p w14:paraId="31CE021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CARRIZAL ALTO</w:t>
            </w:r>
          </w:p>
        </w:tc>
        <w:tc>
          <w:tcPr>
            <w:tcW w:w="980" w:type="dxa"/>
            <w:shd w:val="clear" w:color="auto" w:fill="auto"/>
            <w:noWrap/>
            <w:vAlign w:val="center"/>
            <w:hideMark/>
          </w:tcPr>
          <w:p w14:paraId="47333D9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CDBE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70901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196F173A" w14:textId="5BEBFA8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84F06D" w14:textId="5302471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0831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F9876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8DEEB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4C800A7" w14:textId="140AA5AA" w:rsidTr="00F55B25">
        <w:trPr>
          <w:trHeight w:val="270"/>
          <w:jc w:val="center"/>
        </w:trPr>
        <w:tc>
          <w:tcPr>
            <w:tcW w:w="359" w:type="dxa"/>
            <w:shd w:val="clear" w:color="auto" w:fill="auto"/>
            <w:noWrap/>
            <w:vAlign w:val="center"/>
          </w:tcPr>
          <w:p w14:paraId="71B7F558" w14:textId="0CD0A53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361</w:t>
            </w:r>
          </w:p>
        </w:tc>
        <w:tc>
          <w:tcPr>
            <w:tcW w:w="870" w:type="dxa"/>
            <w:shd w:val="clear" w:color="auto" w:fill="auto"/>
            <w:noWrap/>
            <w:vAlign w:val="center"/>
            <w:hideMark/>
          </w:tcPr>
          <w:p w14:paraId="394C2B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2002020003</w:t>
            </w:r>
          </w:p>
        </w:tc>
        <w:tc>
          <w:tcPr>
            <w:tcW w:w="2840" w:type="dxa"/>
            <w:shd w:val="clear" w:color="auto" w:fill="auto"/>
            <w:noWrap/>
            <w:vAlign w:val="center"/>
            <w:hideMark/>
          </w:tcPr>
          <w:p w14:paraId="3A2FA05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 DE GERALDO</w:t>
            </w:r>
          </w:p>
        </w:tc>
        <w:tc>
          <w:tcPr>
            <w:tcW w:w="980" w:type="dxa"/>
            <w:shd w:val="clear" w:color="auto" w:fill="auto"/>
            <w:noWrap/>
            <w:vAlign w:val="center"/>
            <w:hideMark/>
          </w:tcPr>
          <w:p w14:paraId="50279E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FD12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9B20E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68E1187" w14:textId="06F7BD7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F430C2" w14:textId="55DAD0E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FF4A0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F7926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82286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7485D6" w14:textId="5755A3E1" w:rsidTr="00F55B25">
        <w:trPr>
          <w:trHeight w:val="270"/>
          <w:jc w:val="center"/>
        </w:trPr>
        <w:tc>
          <w:tcPr>
            <w:tcW w:w="359" w:type="dxa"/>
            <w:shd w:val="clear" w:color="auto" w:fill="auto"/>
            <w:noWrap/>
            <w:vAlign w:val="center"/>
          </w:tcPr>
          <w:p w14:paraId="77CDE826" w14:textId="3B5E64A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362</w:t>
            </w:r>
          </w:p>
        </w:tc>
        <w:tc>
          <w:tcPr>
            <w:tcW w:w="870" w:type="dxa"/>
            <w:shd w:val="clear" w:color="auto" w:fill="auto"/>
            <w:noWrap/>
            <w:vAlign w:val="center"/>
            <w:hideMark/>
          </w:tcPr>
          <w:p w14:paraId="314FDFB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2002020004</w:t>
            </w:r>
          </w:p>
        </w:tc>
        <w:tc>
          <w:tcPr>
            <w:tcW w:w="2840" w:type="dxa"/>
            <w:shd w:val="clear" w:color="auto" w:fill="auto"/>
            <w:noWrap/>
            <w:vAlign w:val="center"/>
            <w:hideMark/>
          </w:tcPr>
          <w:p w14:paraId="6045FDC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CACHIRIS</w:t>
            </w:r>
          </w:p>
        </w:tc>
        <w:tc>
          <w:tcPr>
            <w:tcW w:w="980" w:type="dxa"/>
            <w:shd w:val="clear" w:color="auto" w:fill="auto"/>
            <w:noWrap/>
            <w:vAlign w:val="center"/>
            <w:hideMark/>
          </w:tcPr>
          <w:p w14:paraId="782622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A12B67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AEEED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56A50860" w14:textId="692CCB6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290490" w14:textId="5343446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A1061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8C75D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7CD74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F81A0FD" w14:textId="4F5B0E17" w:rsidTr="00F55B25">
        <w:trPr>
          <w:trHeight w:val="270"/>
          <w:jc w:val="center"/>
        </w:trPr>
        <w:tc>
          <w:tcPr>
            <w:tcW w:w="359" w:type="dxa"/>
            <w:shd w:val="clear" w:color="auto" w:fill="auto"/>
            <w:noWrap/>
            <w:vAlign w:val="center"/>
          </w:tcPr>
          <w:p w14:paraId="343F53E3" w14:textId="2F482D5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363</w:t>
            </w:r>
          </w:p>
        </w:tc>
        <w:tc>
          <w:tcPr>
            <w:tcW w:w="870" w:type="dxa"/>
            <w:shd w:val="clear" w:color="auto" w:fill="auto"/>
            <w:noWrap/>
            <w:vAlign w:val="center"/>
            <w:hideMark/>
          </w:tcPr>
          <w:p w14:paraId="7C81E9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2002020008</w:t>
            </w:r>
          </w:p>
        </w:tc>
        <w:tc>
          <w:tcPr>
            <w:tcW w:w="2840" w:type="dxa"/>
            <w:shd w:val="clear" w:color="auto" w:fill="auto"/>
            <w:noWrap/>
            <w:vAlign w:val="center"/>
            <w:hideMark/>
          </w:tcPr>
          <w:p w14:paraId="1EF0829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MEJICO</w:t>
            </w:r>
          </w:p>
        </w:tc>
        <w:tc>
          <w:tcPr>
            <w:tcW w:w="980" w:type="dxa"/>
            <w:shd w:val="clear" w:color="auto" w:fill="auto"/>
            <w:noWrap/>
            <w:vAlign w:val="center"/>
            <w:hideMark/>
          </w:tcPr>
          <w:p w14:paraId="0BCF15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278BB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CB441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575EBBE8" w14:textId="7683552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3C990C" w14:textId="143F319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1C862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C466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385FA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DC67CB" w14:textId="54BA2E3B" w:rsidTr="00F55B25">
        <w:trPr>
          <w:trHeight w:val="270"/>
          <w:jc w:val="center"/>
        </w:trPr>
        <w:tc>
          <w:tcPr>
            <w:tcW w:w="359" w:type="dxa"/>
            <w:shd w:val="clear" w:color="auto" w:fill="auto"/>
            <w:noWrap/>
            <w:vAlign w:val="center"/>
          </w:tcPr>
          <w:p w14:paraId="2B09F510" w14:textId="7EFF3D4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364</w:t>
            </w:r>
          </w:p>
        </w:tc>
        <w:tc>
          <w:tcPr>
            <w:tcW w:w="870" w:type="dxa"/>
            <w:shd w:val="clear" w:color="auto" w:fill="auto"/>
            <w:noWrap/>
            <w:vAlign w:val="center"/>
            <w:hideMark/>
          </w:tcPr>
          <w:p w14:paraId="380B27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2002020011</w:t>
            </w:r>
          </w:p>
        </w:tc>
        <w:tc>
          <w:tcPr>
            <w:tcW w:w="2840" w:type="dxa"/>
            <w:shd w:val="clear" w:color="auto" w:fill="auto"/>
            <w:noWrap/>
            <w:vAlign w:val="center"/>
            <w:hideMark/>
          </w:tcPr>
          <w:p w14:paraId="1EFC038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DIEGO</w:t>
            </w:r>
          </w:p>
        </w:tc>
        <w:tc>
          <w:tcPr>
            <w:tcW w:w="980" w:type="dxa"/>
            <w:shd w:val="clear" w:color="auto" w:fill="auto"/>
            <w:noWrap/>
            <w:vAlign w:val="center"/>
            <w:hideMark/>
          </w:tcPr>
          <w:p w14:paraId="452073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FC53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30E4A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E32CE0D" w14:textId="276792B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5828DB" w14:textId="685BA0C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2454F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1359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58C7FD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7B1F46C" w14:textId="7A118FAE" w:rsidTr="00F55B25">
        <w:trPr>
          <w:trHeight w:val="270"/>
          <w:jc w:val="center"/>
        </w:trPr>
        <w:tc>
          <w:tcPr>
            <w:tcW w:w="359" w:type="dxa"/>
            <w:shd w:val="clear" w:color="auto" w:fill="auto"/>
            <w:noWrap/>
            <w:vAlign w:val="center"/>
          </w:tcPr>
          <w:p w14:paraId="158684FB" w14:textId="20E00B7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365</w:t>
            </w:r>
          </w:p>
        </w:tc>
        <w:tc>
          <w:tcPr>
            <w:tcW w:w="870" w:type="dxa"/>
            <w:shd w:val="clear" w:color="auto" w:fill="auto"/>
            <w:noWrap/>
            <w:vAlign w:val="center"/>
            <w:hideMark/>
          </w:tcPr>
          <w:p w14:paraId="64A847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2002020017</w:t>
            </w:r>
          </w:p>
        </w:tc>
        <w:tc>
          <w:tcPr>
            <w:tcW w:w="2840" w:type="dxa"/>
            <w:shd w:val="clear" w:color="auto" w:fill="auto"/>
            <w:noWrap/>
            <w:vAlign w:val="center"/>
            <w:hideMark/>
          </w:tcPr>
          <w:p w14:paraId="26C9344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GERALDO</w:t>
            </w:r>
          </w:p>
        </w:tc>
        <w:tc>
          <w:tcPr>
            <w:tcW w:w="980" w:type="dxa"/>
            <w:shd w:val="clear" w:color="auto" w:fill="auto"/>
            <w:noWrap/>
            <w:vAlign w:val="center"/>
            <w:hideMark/>
          </w:tcPr>
          <w:p w14:paraId="0FE788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06D32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8337C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ADE4A55" w14:textId="4B752C0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354D00" w14:textId="1E179C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D7D2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8866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EC1FCF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BEA2E1" w14:textId="4312B28D" w:rsidTr="00F55B25">
        <w:trPr>
          <w:trHeight w:val="270"/>
          <w:jc w:val="center"/>
        </w:trPr>
        <w:tc>
          <w:tcPr>
            <w:tcW w:w="359" w:type="dxa"/>
            <w:shd w:val="clear" w:color="auto" w:fill="auto"/>
            <w:noWrap/>
            <w:vAlign w:val="center"/>
          </w:tcPr>
          <w:p w14:paraId="10FAC13B" w14:textId="4E23BEB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366</w:t>
            </w:r>
          </w:p>
        </w:tc>
        <w:tc>
          <w:tcPr>
            <w:tcW w:w="870" w:type="dxa"/>
            <w:shd w:val="clear" w:color="auto" w:fill="auto"/>
            <w:noWrap/>
            <w:vAlign w:val="center"/>
            <w:hideMark/>
          </w:tcPr>
          <w:p w14:paraId="7ED3C0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2002020020</w:t>
            </w:r>
          </w:p>
        </w:tc>
        <w:tc>
          <w:tcPr>
            <w:tcW w:w="2840" w:type="dxa"/>
            <w:shd w:val="clear" w:color="auto" w:fill="auto"/>
            <w:noWrap/>
            <w:vAlign w:val="center"/>
            <w:hideMark/>
          </w:tcPr>
          <w:p w14:paraId="1C97BC6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CUEVAS</w:t>
            </w:r>
          </w:p>
        </w:tc>
        <w:tc>
          <w:tcPr>
            <w:tcW w:w="980" w:type="dxa"/>
            <w:shd w:val="clear" w:color="auto" w:fill="auto"/>
            <w:noWrap/>
            <w:vAlign w:val="center"/>
            <w:hideMark/>
          </w:tcPr>
          <w:p w14:paraId="0422BBA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3864E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27345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87AD832" w14:textId="6926304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32E90E" w14:textId="0CD668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23A0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F13E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5899B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C4AB57" w14:textId="450F1C03" w:rsidTr="00F55B25">
        <w:trPr>
          <w:trHeight w:val="270"/>
          <w:jc w:val="center"/>
        </w:trPr>
        <w:tc>
          <w:tcPr>
            <w:tcW w:w="359" w:type="dxa"/>
            <w:shd w:val="clear" w:color="auto" w:fill="auto"/>
            <w:noWrap/>
            <w:vAlign w:val="center"/>
          </w:tcPr>
          <w:p w14:paraId="6C7B5B04" w14:textId="4C59974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367</w:t>
            </w:r>
          </w:p>
        </w:tc>
        <w:tc>
          <w:tcPr>
            <w:tcW w:w="870" w:type="dxa"/>
            <w:shd w:val="clear" w:color="auto" w:fill="auto"/>
            <w:noWrap/>
            <w:vAlign w:val="center"/>
            <w:hideMark/>
          </w:tcPr>
          <w:p w14:paraId="535F9B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2002020023</w:t>
            </w:r>
          </w:p>
        </w:tc>
        <w:tc>
          <w:tcPr>
            <w:tcW w:w="2840" w:type="dxa"/>
            <w:shd w:val="clear" w:color="auto" w:fill="auto"/>
            <w:noWrap/>
            <w:vAlign w:val="center"/>
            <w:hideMark/>
          </w:tcPr>
          <w:p w14:paraId="15CADE5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CEIBAL</w:t>
            </w:r>
          </w:p>
        </w:tc>
        <w:tc>
          <w:tcPr>
            <w:tcW w:w="980" w:type="dxa"/>
            <w:shd w:val="clear" w:color="auto" w:fill="auto"/>
            <w:noWrap/>
            <w:vAlign w:val="center"/>
            <w:hideMark/>
          </w:tcPr>
          <w:p w14:paraId="22BF98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4C2BD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3BCA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28A4BCE" w14:textId="7916EE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E3BEEF" w14:textId="3BC4A8B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20A7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9985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B280F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57262BF" w14:textId="2E09A64C" w:rsidTr="00F55B25">
        <w:trPr>
          <w:trHeight w:val="270"/>
          <w:jc w:val="center"/>
        </w:trPr>
        <w:tc>
          <w:tcPr>
            <w:tcW w:w="359" w:type="dxa"/>
            <w:shd w:val="clear" w:color="auto" w:fill="auto"/>
            <w:noWrap/>
            <w:vAlign w:val="center"/>
          </w:tcPr>
          <w:p w14:paraId="06EDE3CD" w14:textId="240D5C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368</w:t>
            </w:r>
          </w:p>
        </w:tc>
        <w:tc>
          <w:tcPr>
            <w:tcW w:w="870" w:type="dxa"/>
            <w:shd w:val="clear" w:color="auto" w:fill="auto"/>
            <w:noWrap/>
            <w:vAlign w:val="center"/>
            <w:hideMark/>
          </w:tcPr>
          <w:p w14:paraId="6F48F5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2002020074</w:t>
            </w:r>
          </w:p>
        </w:tc>
        <w:tc>
          <w:tcPr>
            <w:tcW w:w="2840" w:type="dxa"/>
            <w:shd w:val="clear" w:color="auto" w:fill="auto"/>
            <w:noWrap/>
            <w:vAlign w:val="center"/>
            <w:hideMark/>
          </w:tcPr>
          <w:p w14:paraId="5D11751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NARANJO DE CULCAS</w:t>
            </w:r>
          </w:p>
        </w:tc>
        <w:tc>
          <w:tcPr>
            <w:tcW w:w="980" w:type="dxa"/>
            <w:shd w:val="clear" w:color="auto" w:fill="auto"/>
            <w:noWrap/>
            <w:vAlign w:val="center"/>
            <w:hideMark/>
          </w:tcPr>
          <w:p w14:paraId="01C634E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E815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19B0B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024E960" w14:textId="7FCF6FB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420FD36" w14:textId="0E8ADBF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09EC18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417C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3D781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ABA074" w14:textId="2835EDD1" w:rsidTr="00F55B25">
        <w:trPr>
          <w:trHeight w:val="270"/>
          <w:jc w:val="center"/>
        </w:trPr>
        <w:tc>
          <w:tcPr>
            <w:tcW w:w="359" w:type="dxa"/>
            <w:shd w:val="clear" w:color="auto" w:fill="auto"/>
            <w:noWrap/>
            <w:vAlign w:val="center"/>
          </w:tcPr>
          <w:p w14:paraId="6042F268" w14:textId="2F980A5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369</w:t>
            </w:r>
          </w:p>
        </w:tc>
        <w:tc>
          <w:tcPr>
            <w:tcW w:w="870" w:type="dxa"/>
            <w:shd w:val="clear" w:color="auto" w:fill="auto"/>
            <w:noWrap/>
            <w:vAlign w:val="center"/>
            <w:hideMark/>
          </w:tcPr>
          <w:p w14:paraId="035A62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2002020075</w:t>
            </w:r>
          </w:p>
        </w:tc>
        <w:tc>
          <w:tcPr>
            <w:tcW w:w="2840" w:type="dxa"/>
            <w:shd w:val="clear" w:color="auto" w:fill="auto"/>
            <w:noWrap/>
            <w:vAlign w:val="center"/>
            <w:hideMark/>
          </w:tcPr>
          <w:p w14:paraId="3D7D4B4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PUTAGAS</w:t>
            </w:r>
          </w:p>
        </w:tc>
        <w:tc>
          <w:tcPr>
            <w:tcW w:w="980" w:type="dxa"/>
            <w:shd w:val="clear" w:color="auto" w:fill="auto"/>
            <w:noWrap/>
            <w:vAlign w:val="center"/>
            <w:hideMark/>
          </w:tcPr>
          <w:p w14:paraId="0ABEB2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0E2DB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A08E0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2F20C741" w14:textId="53FD858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A04542" w14:textId="2319C82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8DCAD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9097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F1396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F0FA2F" w14:textId="3C32F888" w:rsidTr="00F55B25">
        <w:trPr>
          <w:trHeight w:val="270"/>
          <w:jc w:val="center"/>
        </w:trPr>
        <w:tc>
          <w:tcPr>
            <w:tcW w:w="359" w:type="dxa"/>
            <w:shd w:val="clear" w:color="auto" w:fill="auto"/>
            <w:noWrap/>
            <w:vAlign w:val="center"/>
          </w:tcPr>
          <w:p w14:paraId="51374FD7" w14:textId="76D098D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370</w:t>
            </w:r>
          </w:p>
        </w:tc>
        <w:tc>
          <w:tcPr>
            <w:tcW w:w="870" w:type="dxa"/>
            <w:shd w:val="clear" w:color="auto" w:fill="auto"/>
            <w:noWrap/>
            <w:vAlign w:val="center"/>
            <w:hideMark/>
          </w:tcPr>
          <w:p w14:paraId="51FED2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2002020076</w:t>
            </w:r>
          </w:p>
        </w:tc>
        <w:tc>
          <w:tcPr>
            <w:tcW w:w="2840" w:type="dxa"/>
            <w:shd w:val="clear" w:color="auto" w:fill="auto"/>
            <w:noWrap/>
            <w:vAlign w:val="center"/>
            <w:hideMark/>
          </w:tcPr>
          <w:p w14:paraId="37EA11A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PROGRESO DE CULCAS</w:t>
            </w:r>
          </w:p>
        </w:tc>
        <w:tc>
          <w:tcPr>
            <w:tcW w:w="980" w:type="dxa"/>
            <w:shd w:val="clear" w:color="auto" w:fill="auto"/>
            <w:noWrap/>
            <w:vAlign w:val="center"/>
            <w:hideMark/>
          </w:tcPr>
          <w:p w14:paraId="29B45EA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A019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0C19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795BAE33" w14:textId="3FF8D2A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3C5ABB" w14:textId="1788E23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71C07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64BD5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A755F6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ED43AE7" w14:textId="53D9149B" w:rsidTr="00F55B25">
        <w:trPr>
          <w:trHeight w:val="270"/>
          <w:jc w:val="center"/>
        </w:trPr>
        <w:tc>
          <w:tcPr>
            <w:tcW w:w="359" w:type="dxa"/>
            <w:shd w:val="clear" w:color="auto" w:fill="auto"/>
            <w:noWrap/>
            <w:vAlign w:val="center"/>
          </w:tcPr>
          <w:p w14:paraId="56BAA0F5" w14:textId="3B83907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371</w:t>
            </w:r>
          </w:p>
        </w:tc>
        <w:tc>
          <w:tcPr>
            <w:tcW w:w="870" w:type="dxa"/>
            <w:shd w:val="clear" w:color="auto" w:fill="auto"/>
            <w:noWrap/>
            <w:vAlign w:val="center"/>
            <w:hideMark/>
          </w:tcPr>
          <w:p w14:paraId="50BDC6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2002020085</w:t>
            </w:r>
          </w:p>
        </w:tc>
        <w:tc>
          <w:tcPr>
            <w:tcW w:w="2840" w:type="dxa"/>
            <w:shd w:val="clear" w:color="auto" w:fill="auto"/>
            <w:noWrap/>
            <w:vAlign w:val="center"/>
            <w:hideMark/>
          </w:tcPr>
          <w:p w14:paraId="1B77BAA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CRIA</w:t>
            </w:r>
          </w:p>
        </w:tc>
        <w:tc>
          <w:tcPr>
            <w:tcW w:w="980" w:type="dxa"/>
            <w:shd w:val="clear" w:color="auto" w:fill="auto"/>
            <w:noWrap/>
            <w:vAlign w:val="center"/>
            <w:hideMark/>
          </w:tcPr>
          <w:p w14:paraId="5B3FD2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854A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68C90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87B5768" w14:textId="47B724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7F17D7" w14:textId="4D36C04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C27A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D32B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F86EA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CBC4DAE" w14:textId="5AB8D4AD" w:rsidTr="00F55B25">
        <w:trPr>
          <w:trHeight w:val="270"/>
          <w:jc w:val="center"/>
        </w:trPr>
        <w:tc>
          <w:tcPr>
            <w:tcW w:w="359" w:type="dxa"/>
            <w:shd w:val="clear" w:color="auto" w:fill="auto"/>
            <w:noWrap/>
            <w:vAlign w:val="center"/>
          </w:tcPr>
          <w:p w14:paraId="7EE46D81" w14:textId="414B3AA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372</w:t>
            </w:r>
          </w:p>
        </w:tc>
        <w:tc>
          <w:tcPr>
            <w:tcW w:w="870" w:type="dxa"/>
            <w:shd w:val="clear" w:color="auto" w:fill="auto"/>
            <w:noWrap/>
            <w:vAlign w:val="center"/>
            <w:hideMark/>
          </w:tcPr>
          <w:p w14:paraId="1C49F9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2002020090</w:t>
            </w:r>
          </w:p>
        </w:tc>
        <w:tc>
          <w:tcPr>
            <w:tcW w:w="2840" w:type="dxa"/>
            <w:shd w:val="clear" w:color="auto" w:fill="auto"/>
            <w:noWrap/>
            <w:vAlign w:val="center"/>
            <w:hideMark/>
          </w:tcPr>
          <w:p w14:paraId="5D04FF7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RAMADA GRANDE</w:t>
            </w:r>
          </w:p>
        </w:tc>
        <w:tc>
          <w:tcPr>
            <w:tcW w:w="980" w:type="dxa"/>
            <w:shd w:val="clear" w:color="auto" w:fill="auto"/>
            <w:noWrap/>
            <w:vAlign w:val="center"/>
            <w:hideMark/>
          </w:tcPr>
          <w:p w14:paraId="23CA3F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0FF13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4A9BE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F94D576" w14:textId="5812FE9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EDF955" w14:textId="3ED5150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82F3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608E0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C3E7E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E308409" w14:textId="19A4A12D" w:rsidTr="00F55B25">
        <w:trPr>
          <w:trHeight w:val="270"/>
          <w:jc w:val="center"/>
        </w:trPr>
        <w:tc>
          <w:tcPr>
            <w:tcW w:w="359" w:type="dxa"/>
            <w:shd w:val="clear" w:color="auto" w:fill="auto"/>
            <w:noWrap/>
            <w:vAlign w:val="center"/>
          </w:tcPr>
          <w:p w14:paraId="2EFCBFFD" w14:textId="7E1686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373</w:t>
            </w:r>
          </w:p>
        </w:tc>
        <w:tc>
          <w:tcPr>
            <w:tcW w:w="870" w:type="dxa"/>
            <w:shd w:val="clear" w:color="auto" w:fill="auto"/>
            <w:noWrap/>
            <w:vAlign w:val="center"/>
            <w:hideMark/>
          </w:tcPr>
          <w:p w14:paraId="315E14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2002020102</w:t>
            </w:r>
          </w:p>
        </w:tc>
        <w:tc>
          <w:tcPr>
            <w:tcW w:w="2840" w:type="dxa"/>
            <w:shd w:val="clear" w:color="auto" w:fill="auto"/>
            <w:noWrap/>
            <w:vAlign w:val="center"/>
            <w:hideMark/>
          </w:tcPr>
          <w:p w14:paraId="0135A5A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BAJO HUALA</w:t>
            </w:r>
          </w:p>
        </w:tc>
        <w:tc>
          <w:tcPr>
            <w:tcW w:w="980" w:type="dxa"/>
            <w:shd w:val="clear" w:color="auto" w:fill="auto"/>
            <w:noWrap/>
            <w:vAlign w:val="center"/>
            <w:hideMark/>
          </w:tcPr>
          <w:p w14:paraId="021FBA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64FFA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557C2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01F34E5" w14:textId="6BBCAF6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BCE632" w14:textId="5BCDC58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3D7F07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3999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C7F26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4143E0F" w14:textId="20ABE01E" w:rsidTr="00F55B25">
        <w:trPr>
          <w:trHeight w:val="270"/>
          <w:jc w:val="center"/>
        </w:trPr>
        <w:tc>
          <w:tcPr>
            <w:tcW w:w="359" w:type="dxa"/>
            <w:shd w:val="clear" w:color="auto" w:fill="auto"/>
            <w:noWrap/>
            <w:vAlign w:val="center"/>
          </w:tcPr>
          <w:p w14:paraId="76460457" w14:textId="4132577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374</w:t>
            </w:r>
          </w:p>
        </w:tc>
        <w:tc>
          <w:tcPr>
            <w:tcW w:w="870" w:type="dxa"/>
            <w:shd w:val="clear" w:color="auto" w:fill="auto"/>
            <w:noWrap/>
            <w:vAlign w:val="center"/>
            <w:hideMark/>
          </w:tcPr>
          <w:p w14:paraId="77216A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2002020104</w:t>
            </w:r>
          </w:p>
        </w:tc>
        <w:tc>
          <w:tcPr>
            <w:tcW w:w="2840" w:type="dxa"/>
            <w:shd w:val="clear" w:color="auto" w:fill="auto"/>
            <w:noWrap/>
            <w:vAlign w:val="center"/>
            <w:hideMark/>
          </w:tcPr>
          <w:p w14:paraId="580D00B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 DE HUALA</w:t>
            </w:r>
          </w:p>
        </w:tc>
        <w:tc>
          <w:tcPr>
            <w:tcW w:w="980" w:type="dxa"/>
            <w:shd w:val="clear" w:color="auto" w:fill="auto"/>
            <w:noWrap/>
            <w:vAlign w:val="center"/>
            <w:hideMark/>
          </w:tcPr>
          <w:p w14:paraId="05E240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3DFD8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D947F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62FBE233" w14:textId="40A2F5F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F15140" w14:textId="483CE3C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C6F7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0B437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C1B24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DE6D5B" w14:textId="2DE1C775" w:rsidTr="00F55B25">
        <w:trPr>
          <w:trHeight w:val="270"/>
          <w:jc w:val="center"/>
        </w:trPr>
        <w:tc>
          <w:tcPr>
            <w:tcW w:w="359" w:type="dxa"/>
            <w:shd w:val="clear" w:color="auto" w:fill="auto"/>
            <w:noWrap/>
            <w:vAlign w:val="center"/>
          </w:tcPr>
          <w:p w14:paraId="679D8AC1" w14:textId="4352DD1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375</w:t>
            </w:r>
          </w:p>
        </w:tc>
        <w:tc>
          <w:tcPr>
            <w:tcW w:w="870" w:type="dxa"/>
            <w:shd w:val="clear" w:color="auto" w:fill="auto"/>
            <w:noWrap/>
            <w:vAlign w:val="center"/>
            <w:hideMark/>
          </w:tcPr>
          <w:p w14:paraId="21E10E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2002020106</w:t>
            </w:r>
          </w:p>
        </w:tc>
        <w:tc>
          <w:tcPr>
            <w:tcW w:w="2840" w:type="dxa"/>
            <w:shd w:val="clear" w:color="auto" w:fill="auto"/>
            <w:noWrap/>
            <w:vAlign w:val="center"/>
            <w:hideMark/>
          </w:tcPr>
          <w:p w14:paraId="5208E9E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CENTRO SAN PEDRO</w:t>
            </w:r>
          </w:p>
        </w:tc>
        <w:tc>
          <w:tcPr>
            <w:tcW w:w="980" w:type="dxa"/>
            <w:shd w:val="clear" w:color="auto" w:fill="auto"/>
            <w:noWrap/>
            <w:vAlign w:val="center"/>
            <w:hideMark/>
          </w:tcPr>
          <w:p w14:paraId="3B0350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339D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C1B282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9DBE8EE" w14:textId="46C3BB7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E00C26" w14:textId="7421A5A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3EFF8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1C80B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AD8FA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9125B5C" w14:textId="226D8DDB" w:rsidTr="00F55B25">
        <w:trPr>
          <w:trHeight w:val="270"/>
          <w:jc w:val="center"/>
        </w:trPr>
        <w:tc>
          <w:tcPr>
            <w:tcW w:w="359" w:type="dxa"/>
            <w:shd w:val="clear" w:color="auto" w:fill="auto"/>
            <w:noWrap/>
            <w:vAlign w:val="center"/>
          </w:tcPr>
          <w:p w14:paraId="4516318C" w14:textId="5CF8287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376</w:t>
            </w:r>
          </w:p>
        </w:tc>
        <w:tc>
          <w:tcPr>
            <w:tcW w:w="870" w:type="dxa"/>
            <w:shd w:val="clear" w:color="auto" w:fill="auto"/>
            <w:noWrap/>
            <w:vAlign w:val="center"/>
            <w:hideMark/>
          </w:tcPr>
          <w:p w14:paraId="7F779A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2002020114</w:t>
            </w:r>
          </w:p>
        </w:tc>
        <w:tc>
          <w:tcPr>
            <w:tcW w:w="2840" w:type="dxa"/>
            <w:shd w:val="clear" w:color="auto" w:fill="auto"/>
            <w:noWrap/>
            <w:vAlign w:val="center"/>
            <w:hideMark/>
          </w:tcPr>
          <w:p w14:paraId="2A6F2E1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NOGAL CENTRO</w:t>
            </w:r>
          </w:p>
        </w:tc>
        <w:tc>
          <w:tcPr>
            <w:tcW w:w="980" w:type="dxa"/>
            <w:shd w:val="clear" w:color="auto" w:fill="auto"/>
            <w:noWrap/>
            <w:vAlign w:val="center"/>
            <w:hideMark/>
          </w:tcPr>
          <w:p w14:paraId="0648F4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C7E8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B2A67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F1EF933" w14:textId="5DFB5B7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C5A51B" w14:textId="1483CB6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5BE2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2A76F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E7D24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4915462" w14:textId="5B7A4E06" w:rsidTr="00F55B25">
        <w:trPr>
          <w:trHeight w:val="270"/>
          <w:jc w:val="center"/>
        </w:trPr>
        <w:tc>
          <w:tcPr>
            <w:tcW w:w="359" w:type="dxa"/>
            <w:shd w:val="clear" w:color="auto" w:fill="auto"/>
            <w:noWrap/>
            <w:vAlign w:val="center"/>
          </w:tcPr>
          <w:p w14:paraId="4047B196" w14:textId="37358C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377</w:t>
            </w:r>
          </w:p>
        </w:tc>
        <w:tc>
          <w:tcPr>
            <w:tcW w:w="870" w:type="dxa"/>
            <w:shd w:val="clear" w:color="auto" w:fill="auto"/>
            <w:noWrap/>
            <w:vAlign w:val="center"/>
            <w:hideMark/>
          </w:tcPr>
          <w:p w14:paraId="1974A7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2002020155</w:t>
            </w:r>
          </w:p>
        </w:tc>
        <w:tc>
          <w:tcPr>
            <w:tcW w:w="2840" w:type="dxa"/>
            <w:shd w:val="clear" w:color="auto" w:fill="auto"/>
            <w:noWrap/>
            <w:vAlign w:val="center"/>
            <w:hideMark/>
          </w:tcPr>
          <w:p w14:paraId="2B3E41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PROGRESO DE SILAHUA</w:t>
            </w:r>
          </w:p>
        </w:tc>
        <w:tc>
          <w:tcPr>
            <w:tcW w:w="980" w:type="dxa"/>
            <w:shd w:val="clear" w:color="auto" w:fill="auto"/>
            <w:noWrap/>
            <w:vAlign w:val="center"/>
            <w:hideMark/>
          </w:tcPr>
          <w:p w14:paraId="0E623D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9CE3A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796D6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C3F9EAD" w14:textId="0EF07D2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BE1F66" w14:textId="024AD7A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C765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519FF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10156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308DC55" w14:textId="4A129086" w:rsidTr="00F55B25">
        <w:trPr>
          <w:trHeight w:val="270"/>
          <w:jc w:val="center"/>
        </w:trPr>
        <w:tc>
          <w:tcPr>
            <w:tcW w:w="359" w:type="dxa"/>
            <w:shd w:val="clear" w:color="auto" w:fill="auto"/>
            <w:noWrap/>
            <w:vAlign w:val="center"/>
          </w:tcPr>
          <w:p w14:paraId="265EF744" w14:textId="1C5B6BC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378</w:t>
            </w:r>
          </w:p>
        </w:tc>
        <w:tc>
          <w:tcPr>
            <w:tcW w:w="870" w:type="dxa"/>
            <w:shd w:val="clear" w:color="auto" w:fill="auto"/>
            <w:noWrap/>
            <w:vAlign w:val="center"/>
            <w:hideMark/>
          </w:tcPr>
          <w:p w14:paraId="2440A0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2002030002</w:t>
            </w:r>
          </w:p>
        </w:tc>
        <w:tc>
          <w:tcPr>
            <w:tcW w:w="2840" w:type="dxa"/>
            <w:shd w:val="clear" w:color="auto" w:fill="auto"/>
            <w:noWrap/>
            <w:vAlign w:val="center"/>
            <w:hideMark/>
          </w:tcPr>
          <w:p w14:paraId="5E4717F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CUCUYAS BAJO</w:t>
            </w:r>
          </w:p>
        </w:tc>
        <w:tc>
          <w:tcPr>
            <w:tcW w:w="980" w:type="dxa"/>
            <w:shd w:val="clear" w:color="auto" w:fill="auto"/>
            <w:noWrap/>
            <w:vAlign w:val="center"/>
            <w:hideMark/>
          </w:tcPr>
          <w:p w14:paraId="686F0A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6FDB9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ECB065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JILILI</w:t>
            </w:r>
          </w:p>
        </w:tc>
        <w:tc>
          <w:tcPr>
            <w:tcW w:w="1060" w:type="dxa"/>
            <w:vAlign w:val="center"/>
          </w:tcPr>
          <w:p w14:paraId="29F39868" w14:textId="3AFF3A3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BDFA8F" w14:textId="7FB6FC2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42356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0929D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3F38D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F4D41CD" w14:textId="2573CFD2" w:rsidTr="00F55B25">
        <w:trPr>
          <w:trHeight w:val="270"/>
          <w:jc w:val="center"/>
        </w:trPr>
        <w:tc>
          <w:tcPr>
            <w:tcW w:w="359" w:type="dxa"/>
            <w:shd w:val="clear" w:color="auto" w:fill="auto"/>
            <w:noWrap/>
            <w:vAlign w:val="center"/>
          </w:tcPr>
          <w:p w14:paraId="35F99022" w14:textId="7A429F5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379</w:t>
            </w:r>
          </w:p>
        </w:tc>
        <w:tc>
          <w:tcPr>
            <w:tcW w:w="870" w:type="dxa"/>
            <w:shd w:val="clear" w:color="auto" w:fill="auto"/>
            <w:noWrap/>
            <w:vAlign w:val="center"/>
            <w:hideMark/>
          </w:tcPr>
          <w:p w14:paraId="421B27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2002080007</w:t>
            </w:r>
          </w:p>
        </w:tc>
        <w:tc>
          <w:tcPr>
            <w:tcW w:w="2840" w:type="dxa"/>
            <w:shd w:val="clear" w:color="auto" w:fill="auto"/>
            <w:noWrap/>
            <w:vAlign w:val="center"/>
            <w:hideMark/>
          </w:tcPr>
          <w:p w14:paraId="26C7D18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VERDE</w:t>
            </w:r>
          </w:p>
        </w:tc>
        <w:tc>
          <w:tcPr>
            <w:tcW w:w="980" w:type="dxa"/>
            <w:shd w:val="clear" w:color="auto" w:fill="auto"/>
            <w:noWrap/>
            <w:vAlign w:val="center"/>
            <w:hideMark/>
          </w:tcPr>
          <w:p w14:paraId="5ABD714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0AF466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F2B90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5C3992C3" w14:textId="6C68DDB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4D2DAD" w14:textId="012AA64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DE18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4AE42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F8649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DDCE365" w14:textId="62388CC9" w:rsidTr="00F55B25">
        <w:trPr>
          <w:trHeight w:val="270"/>
          <w:jc w:val="center"/>
        </w:trPr>
        <w:tc>
          <w:tcPr>
            <w:tcW w:w="359" w:type="dxa"/>
            <w:shd w:val="clear" w:color="auto" w:fill="auto"/>
            <w:noWrap/>
            <w:vAlign w:val="center"/>
          </w:tcPr>
          <w:p w14:paraId="11E22D38" w14:textId="68E886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380</w:t>
            </w:r>
          </w:p>
        </w:tc>
        <w:tc>
          <w:tcPr>
            <w:tcW w:w="870" w:type="dxa"/>
            <w:shd w:val="clear" w:color="auto" w:fill="auto"/>
            <w:noWrap/>
            <w:vAlign w:val="center"/>
            <w:hideMark/>
          </w:tcPr>
          <w:p w14:paraId="2CED65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2002080009</w:t>
            </w:r>
          </w:p>
        </w:tc>
        <w:tc>
          <w:tcPr>
            <w:tcW w:w="2840" w:type="dxa"/>
            <w:shd w:val="clear" w:color="auto" w:fill="auto"/>
            <w:noWrap/>
            <w:vAlign w:val="center"/>
            <w:hideMark/>
          </w:tcPr>
          <w:p w14:paraId="2A562D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TIMBES SAPILLICA</w:t>
            </w:r>
          </w:p>
        </w:tc>
        <w:tc>
          <w:tcPr>
            <w:tcW w:w="980" w:type="dxa"/>
            <w:shd w:val="clear" w:color="auto" w:fill="auto"/>
            <w:noWrap/>
            <w:vAlign w:val="center"/>
            <w:hideMark/>
          </w:tcPr>
          <w:p w14:paraId="4725E2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6E90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3B130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0FA62186" w14:textId="0E0DB25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A5A2BD" w14:textId="27C019A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060D51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776B8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7DEC3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4D21A06" w14:textId="2FDCA53F" w:rsidTr="00F55B25">
        <w:trPr>
          <w:trHeight w:val="270"/>
          <w:jc w:val="center"/>
        </w:trPr>
        <w:tc>
          <w:tcPr>
            <w:tcW w:w="359" w:type="dxa"/>
            <w:shd w:val="clear" w:color="auto" w:fill="auto"/>
            <w:noWrap/>
            <w:vAlign w:val="center"/>
          </w:tcPr>
          <w:p w14:paraId="1E0C916E" w14:textId="3B6D930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381</w:t>
            </w:r>
          </w:p>
        </w:tc>
        <w:tc>
          <w:tcPr>
            <w:tcW w:w="870" w:type="dxa"/>
            <w:shd w:val="clear" w:color="auto" w:fill="auto"/>
            <w:noWrap/>
            <w:vAlign w:val="center"/>
            <w:hideMark/>
          </w:tcPr>
          <w:p w14:paraId="6333E6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2002080016</w:t>
            </w:r>
          </w:p>
        </w:tc>
        <w:tc>
          <w:tcPr>
            <w:tcW w:w="2840" w:type="dxa"/>
            <w:shd w:val="clear" w:color="auto" w:fill="auto"/>
            <w:noWrap/>
            <w:vAlign w:val="center"/>
            <w:hideMark/>
          </w:tcPr>
          <w:p w14:paraId="592374C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ZAPOTAL DE LLICSA</w:t>
            </w:r>
          </w:p>
        </w:tc>
        <w:tc>
          <w:tcPr>
            <w:tcW w:w="980" w:type="dxa"/>
            <w:shd w:val="clear" w:color="auto" w:fill="auto"/>
            <w:noWrap/>
            <w:vAlign w:val="center"/>
            <w:hideMark/>
          </w:tcPr>
          <w:p w14:paraId="404391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42A55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6CEC0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2E87C28" w14:textId="3E802B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B4D40C" w14:textId="7360C81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3784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60A7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BC277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4368AA1" w14:textId="53440329" w:rsidTr="00F55B25">
        <w:trPr>
          <w:trHeight w:val="270"/>
          <w:jc w:val="center"/>
        </w:trPr>
        <w:tc>
          <w:tcPr>
            <w:tcW w:w="359" w:type="dxa"/>
            <w:shd w:val="clear" w:color="auto" w:fill="auto"/>
            <w:noWrap/>
            <w:vAlign w:val="center"/>
          </w:tcPr>
          <w:p w14:paraId="3B3D4B92" w14:textId="75AF1A0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382</w:t>
            </w:r>
          </w:p>
        </w:tc>
        <w:tc>
          <w:tcPr>
            <w:tcW w:w="870" w:type="dxa"/>
            <w:shd w:val="clear" w:color="auto" w:fill="auto"/>
            <w:noWrap/>
            <w:vAlign w:val="center"/>
            <w:hideMark/>
          </w:tcPr>
          <w:p w14:paraId="3988EF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2002080021</w:t>
            </w:r>
          </w:p>
        </w:tc>
        <w:tc>
          <w:tcPr>
            <w:tcW w:w="2840" w:type="dxa"/>
            <w:shd w:val="clear" w:color="auto" w:fill="auto"/>
            <w:noWrap/>
            <w:vAlign w:val="center"/>
            <w:hideMark/>
          </w:tcPr>
          <w:p w14:paraId="5554908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TRES MARIAS</w:t>
            </w:r>
          </w:p>
        </w:tc>
        <w:tc>
          <w:tcPr>
            <w:tcW w:w="980" w:type="dxa"/>
            <w:shd w:val="clear" w:color="auto" w:fill="auto"/>
            <w:noWrap/>
            <w:vAlign w:val="center"/>
            <w:hideMark/>
          </w:tcPr>
          <w:p w14:paraId="2838F2D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C908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A5C0E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11B36D2A" w14:textId="56248E6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ADEF68" w14:textId="0BF0031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C629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8F61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3A156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C4EB50" w14:textId="16551F7D" w:rsidTr="00F55B25">
        <w:trPr>
          <w:trHeight w:val="270"/>
          <w:jc w:val="center"/>
        </w:trPr>
        <w:tc>
          <w:tcPr>
            <w:tcW w:w="359" w:type="dxa"/>
            <w:shd w:val="clear" w:color="auto" w:fill="auto"/>
            <w:noWrap/>
            <w:vAlign w:val="center"/>
          </w:tcPr>
          <w:p w14:paraId="7B71173B" w14:textId="5985B91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383</w:t>
            </w:r>
          </w:p>
        </w:tc>
        <w:tc>
          <w:tcPr>
            <w:tcW w:w="870" w:type="dxa"/>
            <w:shd w:val="clear" w:color="auto" w:fill="auto"/>
            <w:noWrap/>
            <w:vAlign w:val="center"/>
            <w:hideMark/>
          </w:tcPr>
          <w:p w14:paraId="3C951C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2002080037</w:t>
            </w:r>
          </w:p>
        </w:tc>
        <w:tc>
          <w:tcPr>
            <w:tcW w:w="2840" w:type="dxa"/>
            <w:shd w:val="clear" w:color="auto" w:fill="auto"/>
            <w:noWrap/>
            <w:vAlign w:val="center"/>
            <w:hideMark/>
          </w:tcPr>
          <w:p w14:paraId="3F85AE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w:t>
            </w:r>
          </w:p>
        </w:tc>
        <w:tc>
          <w:tcPr>
            <w:tcW w:w="980" w:type="dxa"/>
            <w:shd w:val="clear" w:color="auto" w:fill="auto"/>
            <w:noWrap/>
            <w:vAlign w:val="center"/>
            <w:hideMark/>
          </w:tcPr>
          <w:p w14:paraId="0680DB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65D9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667B98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72CC5C96" w14:textId="5379060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45B0B0" w14:textId="2B6F95A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98035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41EC5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A5C21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29AF48D" w14:textId="24130734" w:rsidTr="00F55B25">
        <w:trPr>
          <w:trHeight w:val="270"/>
          <w:jc w:val="center"/>
        </w:trPr>
        <w:tc>
          <w:tcPr>
            <w:tcW w:w="359" w:type="dxa"/>
            <w:shd w:val="clear" w:color="auto" w:fill="auto"/>
            <w:noWrap/>
            <w:vAlign w:val="center"/>
          </w:tcPr>
          <w:p w14:paraId="57841335" w14:textId="7A1A4C4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384</w:t>
            </w:r>
          </w:p>
        </w:tc>
        <w:tc>
          <w:tcPr>
            <w:tcW w:w="870" w:type="dxa"/>
            <w:shd w:val="clear" w:color="auto" w:fill="auto"/>
            <w:noWrap/>
            <w:vAlign w:val="center"/>
            <w:hideMark/>
          </w:tcPr>
          <w:p w14:paraId="00E1CC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2002080040</w:t>
            </w:r>
          </w:p>
        </w:tc>
        <w:tc>
          <w:tcPr>
            <w:tcW w:w="2840" w:type="dxa"/>
            <w:shd w:val="clear" w:color="auto" w:fill="auto"/>
            <w:noWrap/>
            <w:vAlign w:val="center"/>
            <w:hideMark/>
          </w:tcPr>
          <w:p w14:paraId="716DFDD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SAUCE ALTO</w:t>
            </w:r>
          </w:p>
        </w:tc>
        <w:tc>
          <w:tcPr>
            <w:tcW w:w="980" w:type="dxa"/>
            <w:shd w:val="clear" w:color="auto" w:fill="auto"/>
            <w:noWrap/>
            <w:vAlign w:val="center"/>
            <w:hideMark/>
          </w:tcPr>
          <w:p w14:paraId="23B12B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DFC5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9A558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1814CAB" w14:textId="64E8FBE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416DBB" w14:textId="2508E68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1B9E7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5A5A5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908277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4FFA823" w14:textId="18DFB8D6" w:rsidTr="00F55B25">
        <w:trPr>
          <w:trHeight w:val="270"/>
          <w:jc w:val="center"/>
        </w:trPr>
        <w:tc>
          <w:tcPr>
            <w:tcW w:w="359" w:type="dxa"/>
            <w:shd w:val="clear" w:color="auto" w:fill="auto"/>
            <w:noWrap/>
            <w:vAlign w:val="center"/>
          </w:tcPr>
          <w:p w14:paraId="4DA49D56" w14:textId="5DEDC82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385</w:t>
            </w:r>
          </w:p>
        </w:tc>
        <w:tc>
          <w:tcPr>
            <w:tcW w:w="870" w:type="dxa"/>
            <w:shd w:val="clear" w:color="auto" w:fill="auto"/>
            <w:noWrap/>
            <w:vAlign w:val="center"/>
            <w:hideMark/>
          </w:tcPr>
          <w:p w14:paraId="3F34DD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2002080042</w:t>
            </w:r>
          </w:p>
        </w:tc>
        <w:tc>
          <w:tcPr>
            <w:tcW w:w="2840" w:type="dxa"/>
            <w:shd w:val="clear" w:color="auto" w:fill="auto"/>
            <w:noWrap/>
            <w:vAlign w:val="center"/>
            <w:hideMark/>
          </w:tcPr>
          <w:p w14:paraId="6A20BCF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04FDA2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14641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F42F3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7F8968F" w14:textId="5913CF9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964D41" w14:textId="386724B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1EA07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1B03A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C295B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170DBA" w14:textId="18F6CBF3" w:rsidTr="00F55B25">
        <w:trPr>
          <w:trHeight w:val="270"/>
          <w:jc w:val="center"/>
        </w:trPr>
        <w:tc>
          <w:tcPr>
            <w:tcW w:w="359" w:type="dxa"/>
            <w:shd w:val="clear" w:color="auto" w:fill="auto"/>
            <w:noWrap/>
            <w:vAlign w:val="center"/>
          </w:tcPr>
          <w:p w14:paraId="4EE2208E" w14:textId="0623E05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386</w:t>
            </w:r>
          </w:p>
        </w:tc>
        <w:tc>
          <w:tcPr>
            <w:tcW w:w="870" w:type="dxa"/>
            <w:shd w:val="clear" w:color="auto" w:fill="auto"/>
            <w:noWrap/>
            <w:vAlign w:val="center"/>
            <w:hideMark/>
          </w:tcPr>
          <w:p w14:paraId="5407B9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2002080046</w:t>
            </w:r>
          </w:p>
        </w:tc>
        <w:tc>
          <w:tcPr>
            <w:tcW w:w="2840" w:type="dxa"/>
            <w:shd w:val="clear" w:color="auto" w:fill="auto"/>
            <w:noWrap/>
            <w:vAlign w:val="center"/>
            <w:hideMark/>
          </w:tcPr>
          <w:p w14:paraId="475AF25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SAUCE RAPELA</w:t>
            </w:r>
          </w:p>
        </w:tc>
        <w:tc>
          <w:tcPr>
            <w:tcW w:w="980" w:type="dxa"/>
            <w:shd w:val="clear" w:color="auto" w:fill="auto"/>
            <w:noWrap/>
            <w:vAlign w:val="center"/>
            <w:hideMark/>
          </w:tcPr>
          <w:p w14:paraId="0710CE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ACA04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32060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24D4915A" w14:textId="680EA59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21961D" w14:textId="46B4E57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88AB0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6DBA0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FAF8C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E112C8" w14:textId="0D26B96C" w:rsidTr="00F55B25">
        <w:trPr>
          <w:trHeight w:val="270"/>
          <w:jc w:val="center"/>
        </w:trPr>
        <w:tc>
          <w:tcPr>
            <w:tcW w:w="359" w:type="dxa"/>
            <w:shd w:val="clear" w:color="auto" w:fill="auto"/>
            <w:noWrap/>
            <w:vAlign w:val="center"/>
          </w:tcPr>
          <w:p w14:paraId="64768A03" w14:textId="2961A26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387</w:t>
            </w:r>
          </w:p>
        </w:tc>
        <w:tc>
          <w:tcPr>
            <w:tcW w:w="870" w:type="dxa"/>
            <w:shd w:val="clear" w:color="auto" w:fill="auto"/>
            <w:noWrap/>
            <w:vAlign w:val="center"/>
            <w:hideMark/>
          </w:tcPr>
          <w:p w14:paraId="32996F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2002080051</w:t>
            </w:r>
          </w:p>
        </w:tc>
        <w:tc>
          <w:tcPr>
            <w:tcW w:w="2840" w:type="dxa"/>
            <w:shd w:val="clear" w:color="auto" w:fill="auto"/>
            <w:noWrap/>
            <w:vAlign w:val="center"/>
            <w:hideMark/>
          </w:tcPr>
          <w:p w14:paraId="434731E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CHACHACOMAL</w:t>
            </w:r>
          </w:p>
        </w:tc>
        <w:tc>
          <w:tcPr>
            <w:tcW w:w="980" w:type="dxa"/>
            <w:shd w:val="clear" w:color="auto" w:fill="auto"/>
            <w:noWrap/>
            <w:vAlign w:val="center"/>
            <w:hideMark/>
          </w:tcPr>
          <w:p w14:paraId="1D512F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E98F6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D3B4F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2D16E50" w14:textId="14F2BF3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6EF527" w14:textId="09D8F23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BFBD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6DB06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A4108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40AD8A" w14:textId="2E1A7F35" w:rsidTr="00F55B25">
        <w:trPr>
          <w:trHeight w:val="270"/>
          <w:jc w:val="center"/>
        </w:trPr>
        <w:tc>
          <w:tcPr>
            <w:tcW w:w="359" w:type="dxa"/>
            <w:shd w:val="clear" w:color="auto" w:fill="auto"/>
            <w:noWrap/>
            <w:vAlign w:val="center"/>
          </w:tcPr>
          <w:p w14:paraId="499A23B3" w14:textId="21A0F40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388</w:t>
            </w:r>
          </w:p>
        </w:tc>
        <w:tc>
          <w:tcPr>
            <w:tcW w:w="870" w:type="dxa"/>
            <w:shd w:val="clear" w:color="auto" w:fill="auto"/>
            <w:noWrap/>
            <w:vAlign w:val="center"/>
            <w:hideMark/>
          </w:tcPr>
          <w:p w14:paraId="395867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2002080052</w:t>
            </w:r>
          </w:p>
        </w:tc>
        <w:tc>
          <w:tcPr>
            <w:tcW w:w="2840" w:type="dxa"/>
            <w:shd w:val="clear" w:color="auto" w:fill="auto"/>
            <w:noWrap/>
            <w:vAlign w:val="center"/>
            <w:hideMark/>
          </w:tcPr>
          <w:p w14:paraId="0F94667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LLICSA CHICA</w:t>
            </w:r>
          </w:p>
        </w:tc>
        <w:tc>
          <w:tcPr>
            <w:tcW w:w="980" w:type="dxa"/>
            <w:shd w:val="clear" w:color="auto" w:fill="auto"/>
            <w:noWrap/>
            <w:vAlign w:val="center"/>
            <w:hideMark/>
          </w:tcPr>
          <w:p w14:paraId="4B2BC8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9B339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BB8BF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E3BF66F" w14:textId="3F9E470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974B92" w14:textId="1781EBB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3AF11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167A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8ED34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6B174B" w14:textId="074BCEB1" w:rsidTr="00F55B25">
        <w:trPr>
          <w:trHeight w:val="270"/>
          <w:jc w:val="center"/>
        </w:trPr>
        <w:tc>
          <w:tcPr>
            <w:tcW w:w="359" w:type="dxa"/>
            <w:shd w:val="clear" w:color="auto" w:fill="auto"/>
            <w:noWrap/>
            <w:vAlign w:val="center"/>
          </w:tcPr>
          <w:p w14:paraId="384E7654" w14:textId="36BDC45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389</w:t>
            </w:r>
          </w:p>
        </w:tc>
        <w:tc>
          <w:tcPr>
            <w:tcW w:w="870" w:type="dxa"/>
            <w:shd w:val="clear" w:color="auto" w:fill="auto"/>
            <w:noWrap/>
            <w:vAlign w:val="center"/>
            <w:hideMark/>
          </w:tcPr>
          <w:p w14:paraId="351E3D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2002080058</w:t>
            </w:r>
          </w:p>
        </w:tc>
        <w:tc>
          <w:tcPr>
            <w:tcW w:w="2840" w:type="dxa"/>
            <w:shd w:val="clear" w:color="auto" w:fill="auto"/>
            <w:noWrap/>
            <w:vAlign w:val="center"/>
            <w:hideMark/>
          </w:tcPr>
          <w:p w14:paraId="6421683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ALISOS</w:t>
            </w:r>
          </w:p>
        </w:tc>
        <w:tc>
          <w:tcPr>
            <w:tcW w:w="980" w:type="dxa"/>
            <w:shd w:val="clear" w:color="auto" w:fill="auto"/>
            <w:noWrap/>
            <w:vAlign w:val="center"/>
            <w:hideMark/>
          </w:tcPr>
          <w:p w14:paraId="70A7F2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6056D2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93913D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35B47773" w14:textId="3618555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BBBCA9" w14:textId="0D69FA5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415B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42FB1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24520D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731530" w14:textId="310A797B" w:rsidTr="00F55B25">
        <w:trPr>
          <w:trHeight w:val="270"/>
          <w:jc w:val="center"/>
        </w:trPr>
        <w:tc>
          <w:tcPr>
            <w:tcW w:w="359" w:type="dxa"/>
            <w:shd w:val="clear" w:color="auto" w:fill="auto"/>
            <w:noWrap/>
            <w:vAlign w:val="center"/>
          </w:tcPr>
          <w:p w14:paraId="7B6979F3" w14:textId="2922591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390</w:t>
            </w:r>
          </w:p>
        </w:tc>
        <w:tc>
          <w:tcPr>
            <w:tcW w:w="870" w:type="dxa"/>
            <w:shd w:val="clear" w:color="auto" w:fill="auto"/>
            <w:noWrap/>
            <w:vAlign w:val="center"/>
            <w:hideMark/>
          </w:tcPr>
          <w:p w14:paraId="18785A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2002080076</w:t>
            </w:r>
          </w:p>
        </w:tc>
        <w:tc>
          <w:tcPr>
            <w:tcW w:w="2840" w:type="dxa"/>
            <w:shd w:val="clear" w:color="auto" w:fill="auto"/>
            <w:noWrap/>
            <w:vAlign w:val="center"/>
            <w:hideMark/>
          </w:tcPr>
          <w:p w14:paraId="5C24CCB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0ACF6B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2500C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3F47C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1B2FB569" w14:textId="5E8E334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62B3FB" w14:textId="67574C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F830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1F70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E32A3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F46299" w14:textId="1AD687B9" w:rsidTr="00F55B25">
        <w:trPr>
          <w:trHeight w:val="270"/>
          <w:jc w:val="center"/>
        </w:trPr>
        <w:tc>
          <w:tcPr>
            <w:tcW w:w="359" w:type="dxa"/>
            <w:shd w:val="clear" w:color="auto" w:fill="auto"/>
            <w:noWrap/>
            <w:vAlign w:val="center"/>
          </w:tcPr>
          <w:p w14:paraId="6A00A442" w14:textId="25C050C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391</w:t>
            </w:r>
          </w:p>
        </w:tc>
        <w:tc>
          <w:tcPr>
            <w:tcW w:w="870" w:type="dxa"/>
            <w:shd w:val="clear" w:color="auto" w:fill="auto"/>
            <w:noWrap/>
            <w:vAlign w:val="center"/>
            <w:hideMark/>
          </w:tcPr>
          <w:p w14:paraId="35AA5F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2002100004</w:t>
            </w:r>
          </w:p>
        </w:tc>
        <w:tc>
          <w:tcPr>
            <w:tcW w:w="2840" w:type="dxa"/>
            <w:shd w:val="clear" w:color="auto" w:fill="auto"/>
            <w:noWrap/>
            <w:vAlign w:val="center"/>
            <w:hideMark/>
          </w:tcPr>
          <w:p w14:paraId="6416F95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ZAPACILLAS</w:t>
            </w:r>
          </w:p>
        </w:tc>
        <w:tc>
          <w:tcPr>
            <w:tcW w:w="980" w:type="dxa"/>
            <w:shd w:val="clear" w:color="auto" w:fill="auto"/>
            <w:noWrap/>
            <w:vAlign w:val="center"/>
            <w:hideMark/>
          </w:tcPr>
          <w:p w14:paraId="60678B4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5781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B039F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4A7BE4C0" w14:textId="1053359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143ABA" w14:textId="104F3A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1DD15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4457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2189A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16A253A" w14:textId="28AB2736" w:rsidTr="00F55B25">
        <w:trPr>
          <w:trHeight w:val="270"/>
          <w:jc w:val="center"/>
        </w:trPr>
        <w:tc>
          <w:tcPr>
            <w:tcW w:w="359" w:type="dxa"/>
            <w:shd w:val="clear" w:color="auto" w:fill="auto"/>
            <w:noWrap/>
            <w:vAlign w:val="center"/>
          </w:tcPr>
          <w:p w14:paraId="487774AD" w14:textId="5DE8779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392</w:t>
            </w:r>
          </w:p>
        </w:tc>
        <w:tc>
          <w:tcPr>
            <w:tcW w:w="870" w:type="dxa"/>
            <w:shd w:val="clear" w:color="auto" w:fill="auto"/>
            <w:noWrap/>
            <w:vAlign w:val="center"/>
            <w:hideMark/>
          </w:tcPr>
          <w:p w14:paraId="29C3FC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2002100017</w:t>
            </w:r>
          </w:p>
        </w:tc>
        <w:tc>
          <w:tcPr>
            <w:tcW w:w="2840" w:type="dxa"/>
            <w:shd w:val="clear" w:color="auto" w:fill="auto"/>
            <w:noWrap/>
            <w:vAlign w:val="center"/>
            <w:hideMark/>
          </w:tcPr>
          <w:p w14:paraId="5EC1149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SAUCILLO</w:t>
            </w:r>
          </w:p>
        </w:tc>
        <w:tc>
          <w:tcPr>
            <w:tcW w:w="980" w:type="dxa"/>
            <w:shd w:val="clear" w:color="auto" w:fill="auto"/>
            <w:noWrap/>
            <w:vAlign w:val="center"/>
            <w:hideMark/>
          </w:tcPr>
          <w:p w14:paraId="303F06D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F581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17DA0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636D0DD" w14:textId="633BBE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94338F" w14:textId="0E03789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8AF8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335E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0BFE0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F25F742" w14:textId="6C1D7AAE" w:rsidTr="00F55B25">
        <w:trPr>
          <w:trHeight w:val="270"/>
          <w:jc w:val="center"/>
        </w:trPr>
        <w:tc>
          <w:tcPr>
            <w:tcW w:w="359" w:type="dxa"/>
            <w:shd w:val="clear" w:color="auto" w:fill="auto"/>
            <w:noWrap/>
            <w:vAlign w:val="center"/>
          </w:tcPr>
          <w:p w14:paraId="3022E6A2" w14:textId="3A41327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393</w:t>
            </w:r>
          </w:p>
        </w:tc>
        <w:tc>
          <w:tcPr>
            <w:tcW w:w="870" w:type="dxa"/>
            <w:shd w:val="clear" w:color="auto" w:fill="auto"/>
            <w:noWrap/>
            <w:vAlign w:val="center"/>
            <w:hideMark/>
          </w:tcPr>
          <w:p w14:paraId="45F690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2002100018</w:t>
            </w:r>
          </w:p>
        </w:tc>
        <w:tc>
          <w:tcPr>
            <w:tcW w:w="2840" w:type="dxa"/>
            <w:shd w:val="clear" w:color="auto" w:fill="auto"/>
            <w:noWrap/>
            <w:vAlign w:val="center"/>
            <w:hideMark/>
          </w:tcPr>
          <w:p w14:paraId="1F00E2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GUITARRAS</w:t>
            </w:r>
          </w:p>
        </w:tc>
        <w:tc>
          <w:tcPr>
            <w:tcW w:w="980" w:type="dxa"/>
            <w:shd w:val="clear" w:color="auto" w:fill="auto"/>
            <w:noWrap/>
            <w:vAlign w:val="center"/>
            <w:hideMark/>
          </w:tcPr>
          <w:p w14:paraId="000C35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F6FCA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EAA0E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04FA7323" w14:textId="05FB491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F2D3EC" w14:textId="6FF780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B8D09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78B21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1F8562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78219FB" w14:textId="6F0CFFA2" w:rsidTr="00F55B25">
        <w:trPr>
          <w:trHeight w:val="270"/>
          <w:jc w:val="center"/>
        </w:trPr>
        <w:tc>
          <w:tcPr>
            <w:tcW w:w="359" w:type="dxa"/>
            <w:shd w:val="clear" w:color="auto" w:fill="auto"/>
            <w:noWrap/>
            <w:vAlign w:val="center"/>
          </w:tcPr>
          <w:p w14:paraId="2E8B7BBD" w14:textId="7239480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394</w:t>
            </w:r>
          </w:p>
        </w:tc>
        <w:tc>
          <w:tcPr>
            <w:tcW w:w="870" w:type="dxa"/>
            <w:shd w:val="clear" w:color="auto" w:fill="auto"/>
            <w:noWrap/>
            <w:vAlign w:val="center"/>
            <w:hideMark/>
          </w:tcPr>
          <w:p w14:paraId="3816D6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2002100023</w:t>
            </w:r>
          </w:p>
        </w:tc>
        <w:tc>
          <w:tcPr>
            <w:tcW w:w="2840" w:type="dxa"/>
            <w:shd w:val="clear" w:color="auto" w:fill="auto"/>
            <w:noWrap/>
            <w:vAlign w:val="center"/>
            <w:hideMark/>
          </w:tcPr>
          <w:p w14:paraId="5F31D7B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CACHACO GRANDE</w:t>
            </w:r>
          </w:p>
        </w:tc>
        <w:tc>
          <w:tcPr>
            <w:tcW w:w="980" w:type="dxa"/>
            <w:shd w:val="clear" w:color="auto" w:fill="auto"/>
            <w:noWrap/>
            <w:vAlign w:val="center"/>
            <w:hideMark/>
          </w:tcPr>
          <w:p w14:paraId="162D17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AEED7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7D67B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9D93E67" w14:textId="142EFC0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9EAAF" w14:textId="171FCBC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8CED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B78BC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B7ED4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675FCF4" w14:textId="0B16875A" w:rsidTr="00F55B25">
        <w:trPr>
          <w:trHeight w:val="270"/>
          <w:jc w:val="center"/>
        </w:trPr>
        <w:tc>
          <w:tcPr>
            <w:tcW w:w="359" w:type="dxa"/>
            <w:shd w:val="clear" w:color="auto" w:fill="auto"/>
            <w:noWrap/>
            <w:vAlign w:val="center"/>
          </w:tcPr>
          <w:p w14:paraId="052B9146" w14:textId="1A8C539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395</w:t>
            </w:r>
          </w:p>
        </w:tc>
        <w:tc>
          <w:tcPr>
            <w:tcW w:w="870" w:type="dxa"/>
            <w:shd w:val="clear" w:color="auto" w:fill="auto"/>
            <w:noWrap/>
            <w:vAlign w:val="center"/>
            <w:hideMark/>
          </w:tcPr>
          <w:p w14:paraId="7370CA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2002100032</w:t>
            </w:r>
          </w:p>
        </w:tc>
        <w:tc>
          <w:tcPr>
            <w:tcW w:w="2840" w:type="dxa"/>
            <w:shd w:val="clear" w:color="auto" w:fill="auto"/>
            <w:noWrap/>
            <w:vAlign w:val="center"/>
            <w:hideMark/>
          </w:tcPr>
          <w:p w14:paraId="4920DFE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CUCUYAS</w:t>
            </w:r>
          </w:p>
        </w:tc>
        <w:tc>
          <w:tcPr>
            <w:tcW w:w="980" w:type="dxa"/>
            <w:shd w:val="clear" w:color="auto" w:fill="auto"/>
            <w:noWrap/>
            <w:vAlign w:val="center"/>
            <w:hideMark/>
          </w:tcPr>
          <w:p w14:paraId="0D3B95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1F5CD4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DD1B3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3CAD3D8" w14:textId="69874CC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EF6FD9" w14:textId="5E3BB63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A2A3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F6509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5330E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C8103DC" w14:textId="64880A5F" w:rsidTr="00F55B25">
        <w:trPr>
          <w:trHeight w:val="270"/>
          <w:jc w:val="center"/>
        </w:trPr>
        <w:tc>
          <w:tcPr>
            <w:tcW w:w="359" w:type="dxa"/>
            <w:shd w:val="clear" w:color="auto" w:fill="auto"/>
            <w:noWrap/>
            <w:vAlign w:val="center"/>
          </w:tcPr>
          <w:p w14:paraId="3775ED0A" w14:textId="146F79D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396</w:t>
            </w:r>
          </w:p>
        </w:tc>
        <w:tc>
          <w:tcPr>
            <w:tcW w:w="870" w:type="dxa"/>
            <w:shd w:val="clear" w:color="auto" w:fill="auto"/>
            <w:noWrap/>
            <w:vAlign w:val="center"/>
            <w:hideMark/>
          </w:tcPr>
          <w:p w14:paraId="42136E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2002100077</w:t>
            </w:r>
          </w:p>
        </w:tc>
        <w:tc>
          <w:tcPr>
            <w:tcW w:w="2840" w:type="dxa"/>
            <w:shd w:val="clear" w:color="auto" w:fill="auto"/>
            <w:noWrap/>
            <w:vAlign w:val="center"/>
            <w:hideMark/>
          </w:tcPr>
          <w:p w14:paraId="7E88C43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PUENTE QUIROZ</w:t>
            </w:r>
          </w:p>
        </w:tc>
        <w:tc>
          <w:tcPr>
            <w:tcW w:w="980" w:type="dxa"/>
            <w:shd w:val="clear" w:color="auto" w:fill="auto"/>
            <w:noWrap/>
            <w:vAlign w:val="center"/>
            <w:hideMark/>
          </w:tcPr>
          <w:p w14:paraId="5FDCAA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F8405C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6DE4A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0519342B" w14:textId="0698EC3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D94A94" w14:textId="072DDA3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30EDEA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834C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02D37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AF36CC" w14:textId="5177B78D" w:rsidTr="00F55B25">
        <w:trPr>
          <w:trHeight w:val="270"/>
          <w:jc w:val="center"/>
        </w:trPr>
        <w:tc>
          <w:tcPr>
            <w:tcW w:w="359" w:type="dxa"/>
            <w:shd w:val="clear" w:color="auto" w:fill="auto"/>
            <w:noWrap/>
            <w:vAlign w:val="center"/>
          </w:tcPr>
          <w:p w14:paraId="7C7E0288" w14:textId="13A1C02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397</w:t>
            </w:r>
          </w:p>
        </w:tc>
        <w:tc>
          <w:tcPr>
            <w:tcW w:w="870" w:type="dxa"/>
            <w:shd w:val="clear" w:color="auto" w:fill="auto"/>
            <w:noWrap/>
            <w:vAlign w:val="center"/>
            <w:hideMark/>
          </w:tcPr>
          <w:p w14:paraId="093426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2002100081</w:t>
            </w:r>
          </w:p>
        </w:tc>
        <w:tc>
          <w:tcPr>
            <w:tcW w:w="2840" w:type="dxa"/>
            <w:shd w:val="clear" w:color="auto" w:fill="auto"/>
            <w:noWrap/>
            <w:vAlign w:val="center"/>
            <w:hideMark/>
          </w:tcPr>
          <w:p w14:paraId="30A66F5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COPA</w:t>
            </w:r>
          </w:p>
        </w:tc>
        <w:tc>
          <w:tcPr>
            <w:tcW w:w="980" w:type="dxa"/>
            <w:shd w:val="clear" w:color="auto" w:fill="auto"/>
            <w:noWrap/>
            <w:vAlign w:val="center"/>
            <w:hideMark/>
          </w:tcPr>
          <w:p w14:paraId="7C092E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59EB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FBCB4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260025B" w14:textId="33AA10B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786292" w14:textId="32F3145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6A3CE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BEEE9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C979F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93A6C28" w14:textId="64588EC2" w:rsidTr="00F55B25">
        <w:trPr>
          <w:trHeight w:val="270"/>
          <w:jc w:val="center"/>
        </w:trPr>
        <w:tc>
          <w:tcPr>
            <w:tcW w:w="359" w:type="dxa"/>
            <w:shd w:val="clear" w:color="auto" w:fill="auto"/>
            <w:noWrap/>
            <w:vAlign w:val="center"/>
          </w:tcPr>
          <w:p w14:paraId="50D5F185" w14:textId="3F54DDC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398</w:t>
            </w:r>
          </w:p>
        </w:tc>
        <w:tc>
          <w:tcPr>
            <w:tcW w:w="870" w:type="dxa"/>
            <w:shd w:val="clear" w:color="auto" w:fill="auto"/>
            <w:noWrap/>
            <w:vAlign w:val="center"/>
            <w:hideMark/>
          </w:tcPr>
          <w:p w14:paraId="3A9F6B1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2003020025</w:t>
            </w:r>
          </w:p>
        </w:tc>
        <w:tc>
          <w:tcPr>
            <w:tcW w:w="2840" w:type="dxa"/>
            <w:shd w:val="clear" w:color="auto" w:fill="auto"/>
            <w:noWrap/>
            <w:vAlign w:val="center"/>
            <w:hideMark/>
          </w:tcPr>
          <w:p w14:paraId="10DCEB5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 DE PAJONAL</w:t>
            </w:r>
          </w:p>
        </w:tc>
        <w:tc>
          <w:tcPr>
            <w:tcW w:w="980" w:type="dxa"/>
            <w:shd w:val="clear" w:color="auto" w:fill="auto"/>
            <w:noWrap/>
            <w:vAlign w:val="center"/>
            <w:hideMark/>
          </w:tcPr>
          <w:p w14:paraId="063C23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C20F0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6C26B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4E59EF81" w14:textId="1E4FC1B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A1BEA0" w14:textId="2847321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1AC6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01B13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6991E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7DA678C" w14:textId="510F1432" w:rsidTr="00F55B25">
        <w:trPr>
          <w:trHeight w:val="270"/>
          <w:jc w:val="center"/>
        </w:trPr>
        <w:tc>
          <w:tcPr>
            <w:tcW w:w="359" w:type="dxa"/>
            <w:shd w:val="clear" w:color="auto" w:fill="auto"/>
            <w:noWrap/>
            <w:vAlign w:val="center"/>
          </w:tcPr>
          <w:p w14:paraId="11541559" w14:textId="35CDC83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399</w:t>
            </w:r>
          </w:p>
        </w:tc>
        <w:tc>
          <w:tcPr>
            <w:tcW w:w="870" w:type="dxa"/>
            <w:shd w:val="clear" w:color="auto" w:fill="auto"/>
            <w:noWrap/>
            <w:vAlign w:val="center"/>
            <w:hideMark/>
          </w:tcPr>
          <w:p w14:paraId="61C3B0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2003020028</w:t>
            </w:r>
          </w:p>
        </w:tc>
        <w:tc>
          <w:tcPr>
            <w:tcW w:w="2840" w:type="dxa"/>
            <w:shd w:val="clear" w:color="auto" w:fill="auto"/>
            <w:noWrap/>
            <w:vAlign w:val="center"/>
            <w:hideMark/>
          </w:tcPr>
          <w:p w14:paraId="2B570F0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CASHUPAMPA</w:t>
            </w:r>
          </w:p>
        </w:tc>
        <w:tc>
          <w:tcPr>
            <w:tcW w:w="980" w:type="dxa"/>
            <w:shd w:val="clear" w:color="auto" w:fill="auto"/>
            <w:noWrap/>
            <w:vAlign w:val="center"/>
            <w:hideMark/>
          </w:tcPr>
          <w:p w14:paraId="45E8EC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B619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EBFA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76F2F11D" w14:textId="74C7CB7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FEF788" w14:textId="6B45FC7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6AF2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D0AA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A86B4B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D35159" w14:textId="2CD0395C" w:rsidTr="00F55B25">
        <w:trPr>
          <w:trHeight w:val="270"/>
          <w:jc w:val="center"/>
        </w:trPr>
        <w:tc>
          <w:tcPr>
            <w:tcW w:w="359" w:type="dxa"/>
            <w:shd w:val="clear" w:color="auto" w:fill="auto"/>
            <w:noWrap/>
            <w:vAlign w:val="center"/>
          </w:tcPr>
          <w:p w14:paraId="30C3113E" w14:textId="32865EB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400</w:t>
            </w:r>
          </w:p>
        </w:tc>
        <w:tc>
          <w:tcPr>
            <w:tcW w:w="870" w:type="dxa"/>
            <w:shd w:val="clear" w:color="auto" w:fill="auto"/>
            <w:noWrap/>
            <w:vAlign w:val="center"/>
            <w:hideMark/>
          </w:tcPr>
          <w:p w14:paraId="467957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2003020053</w:t>
            </w:r>
          </w:p>
        </w:tc>
        <w:tc>
          <w:tcPr>
            <w:tcW w:w="2840" w:type="dxa"/>
            <w:shd w:val="clear" w:color="auto" w:fill="auto"/>
            <w:noWrap/>
            <w:vAlign w:val="center"/>
            <w:hideMark/>
          </w:tcPr>
          <w:p w14:paraId="382D433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HUARAPOS</w:t>
            </w:r>
          </w:p>
        </w:tc>
        <w:tc>
          <w:tcPr>
            <w:tcW w:w="980" w:type="dxa"/>
            <w:shd w:val="clear" w:color="auto" w:fill="auto"/>
            <w:noWrap/>
            <w:vAlign w:val="center"/>
            <w:hideMark/>
          </w:tcPr>
          <w:p w14:paraId="3B7814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B2BC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E557B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105DF600" w14:textId="2FD59EB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6350F7" w14:textId="6118D2D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25D7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51E6A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35469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219E517" w14:textId="55E17288" w:rsidTr="00F55B25">
        <w:trPr>
          <w:trHeight w:val="270"/>
          <w:jc w:val="center"/>
        </w:trPr>
        <w:tc>
          <w:tcPr>
            <w:tcW w:w="359" w:type="dxa"/>
            <w:shd w:val="clear" w:color="auto" w:fill="auto"/>
            <w:noWrap/>
            <w:vAlign w:val="center"/>
          </w:tcPr>
          <w:p w14:paraId="70E48052" w14:textId="67EC549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401</w:t>
            </w:r>
          </w:p>
        </w:tc>
        <w:tc>
          <w:tcPr>
            <w:tcW w:w="870" w:type="dxa"/>
            <w:shd w:val="clear" w:color="auto" w:fill="auto"/>
            <w:noWrap/>
            <w:vAlign w:val="center"/>
            <w:hideMark/>
          </w:tcPr>
          <w:p w14:paraId="091BC4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2003030002</w:t>
            </w:r>
          </w:p>
        </w:tc>
        <w:tc>
          <w:tcPr>
            <w:tcW w:w="2840" w:type="dxa"/>
            <w:shd w:val="clear" w:color="auto" w:fill="auto"/>
            <w:noWrap/>
            <w:vAlign w:val="center"/>
            <w:hideMark/>
          </w:tcPr>
          <w:p w14:paraId="094C309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PAN DE AZUCAR</w:t>
            </w:r>
          </w:p>
        </w:tc>
        <w:tc>
          <w:tcPr>
            <w:tcW w:w="980" w:type="dxa"/>
            <w:shd w:val="clear" w:color="auto" w:fill="auto"/>
            <w:noWrap/>
            <w:vAlign w:val="center"/>
            <w:hideMark/>
          </w:tcPr>
          <w:p w14:paraId="4AF0EF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17D8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5D777F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1513D717" w14:textId="3136064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621FD73" w14:textId="7FB31AB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04D98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5E971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F3B24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8E6999B" w14:textId="540B5D0E" w:rsidTr="00F55B25">
        <w:trPr>
          <w:trHeight w:val="270"/>
          <w:jc w:val="center"/>
        </w:trPr>
        <w:tc>
          <w:tcPr>
            <w:tcW w:w="359" w:type="dxa"/>
            <w:shd w:val="clear" w:color="auto" w:fill="auto"/>
            <w:noWrap/>
            <w:vAlign w:val="center"/>
          </w:tcPr>
          <w:p w14:paraId="56765D0D" w14:textId="7075207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402</w:t>
            </w:r>
          </w:p>
        </w:tc>
        <w:tc>
          <w:tcPr>
            <w:tcW w:w="870" w:type="dxa"/>
            <w:shd w:val="clear" w:color="auto" w:fill="auto"/>
            <w:noWrap/>
            <w:vAlign w:val="center"/>
            <w:hideMark/>
          </w:tcPr>
          <w:p w14:paraId="15DC90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2003030006</w:t>
            </w:r>
          </w:p>
        </w:tc>
        <w:tc>
          <w:tcPr>
            <w:tcW w:w="2840" w:type="dxa"/>
            <w:shd w:val="clear" w:color="auto" w:fill="auto"/>
            <w:noWrap/>
            <w:vAlign w:val="center"/>
            <w:hideMark/>
          </w:tcPr>
          <w:p w14:paraId="4999500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ROSARIO BAJO</w:t>
            </w:r>
          </w:p>
        </w:tc>
        <w:tc>
          <w:tcPr>
            <w:tcW w:w="980" w:type="dxa"/>
            <w:shd w:val="clear" w:color="auto" w:fill="auto"/>
            <w:noWrap/>
            <w:vAlign w:val="center"/>
            <w:hideMark/>
          </w:tcPr>
          <w:p w14:paraId="19A056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26B9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39C756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6F8F4BCB" w14:textId="009BB60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51DFDF" w14:textId="352F38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06187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60383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FDC75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16F560" w14:textId="6CD4311C" w:rsidTr="00F55B25">
        <w:trPr>
          <w:trHeight w:val="270"/>
          <w:jc w:val="center"/>
        </w:trPr>
        <w:tc>
          <w:tcPr>
            <w:tcW w:w="359" w:type="dxa"/>
            <w:shd w:val="clear" w:color="auto" w:fill="auto"/>
            <w:noWrap/>
            <w:vAlign w:val="center"/>
          </w:tcPr>
          <w:p w14:paraId="119F7E24" w14:textId="586B03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403</w:t>
            </w:r>
          </w:p>
        </w:tc>
        <w:tc>
          <w:tcPr>
            <w:tcW w:w="870" w:type="dxa"/>
            <w:shd w:val="clear" w:color="auto" w:fill="auto"/>
            <w:noWrap/>
            <w:vAlign w:val="center"/>
            <w:hideMark/>
          </w:tcPr>
          <w:p w14:paraId="2EB6F2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2003030012</w:t>
            </w:r>
          </w:p>
        </w:tc>
        <w:tc>
          <w:tcPr>
            <w:tcW w:w="2840" w:type="dxa"/>
            <w:shd w:val="clear" w:color="auto" w:fill="auto"/>
            <w:noWrap/>
            <w:vAlign w:val="center"/>
            <w:hideMark/>
          </w:tcPr>
          <w:p w14:paraId="3B89FC7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HORMIGUEROS</w:t>
            </w:r>
          </w:p>
        </w:tc>
        <w:tc>
          <w:tcPr>
            <w:tcW w:w="980" w:type="dxa"/>
            <w:shd w:val="clear" w:color="auto" w:fill="auto"/>
            <w:noWrap/>
            <w:vAlign w:val="center"/>
            <w:hideMark/>
          </w:tcPr>
          <w:p w14:paraId="37A764F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D8CA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6ED70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3E5330B8" w14:textId="70A3C58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10944C" w14:textId="675B8D9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160DA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282FE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6CF25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7430D4C" w14:textId="2599AE20" w:rsidTr="00F55B25">
        <w:trPr>
          <w:trHeight w:val="270"/>
          <w:jc w:val="center"/>
        </w:trPr>
        <w:tc>
          <w:tcPr>
            <w:tcW w:w="359" w:type="dxa"/>
            <w:shd w:val="clear" w:color="auto" w:fill="auto"/>
            <w:noWrap/>
            <w:vAlign w:val="center"/>
          </w:tcPr>
          <w:p w14:paraId="45D0036B" w14:textId="1C8218E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404</w:t>
            </w:r>
          </w:p>
        </w:tc>
        <w:tc>
          <w:tcPr>
            <w:tcW w:w="870" w:type="dxa"/>
            <w:shd w:val="clear" w:color="auto" w:fill="auto"/>
            <w:noWrap/>
            <w:vAlign w:val="center"/>
            <w:hideMark/>
          </w:tcPr>
          <w:p w14:paraId="58200BC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2003030013</w:t>
            </w:r>
          </w:p>
        </w:tc>
        <w:tc>
          <w:tcPr>
            <w:tcW w:w="2840" w:type="dxa"/>
            <w:shd w:val="clear" w:color="auto" w:fill="auto"/>
            <w:noWrap/>
            <w:vAlign w:val="center"/>
            <w:hideMark/>
          </w:tcPr>
          <w:p w14:paraId="6070649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LOMA DE LA ESPERANZA</w:t>
            </w:r>
          </w:p>
        </w:tc>
        <w:tc>
          <w:tcPr>
            <w:tcW w:w="980" w:type="dxa"/>
            <w:shd w:val="clear" w:color="auto" w:fill="auto"/>
            <w:noWrap/>
            <w:vAlign w:val="center"/>
            <w:hideMark/>
          </w:tcPr>
          <w:p w14:paraId="52D122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2DC9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39654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243A04C1" w14:textId="55DE67D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330D3A" w14:textId="1880E76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8F6C8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5BF6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B9D62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EC68E35" w14:textId="5B591F15" w:rsidTr="00F55B25">
        <w:trPr>
          <w:trHeight w:val="270"/>
          <w:jc w:val="center"/>
        </w:trPr>
        <w:tc>
          <w:tcPr>
            <w:tcW w:w="359" w:type="dxa"/>
            <w:shd w:val="clear" w:color="auto" w:fill="auto"/>
            <w:noWrap/>
            <w:vAlign w:val="center"/>
          </w:tcPr>
          <w:p w14:paraId="2261F46D" w14:textId="46030B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405</w:t>
            </w:r>
          </w:p>
        </w:tc>
        <w:tc>
          <w:tcPr>
            <w:tcW w:w="870" w:type="dxa"/>
            <w:shd w:val="clear" w:color="auto" w:fill="auto"/>
            <w:noWrap/>
            <w:vAlign w:val="center"/>
            <w:hideMark/>
          </w:tcPr>
          <w:p w14:paraId="22EACE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2003030014</w:t>
            </w:r>
          </w:p>
        </w:tc>
        <w:tc>
          <w:tcPr>
            <w:tcW w:w="2840" w:type="dxa"/>
            <w:shd w:val="clear" w:color="auto" w:fill="auto"/>
            <w:noWrap/>
            <w:vAlign w:val="center"/>
            <w:hideMark/>
          </w:tcPr>
          <w:p w14:paraId="2511C91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CHAUPE BAJO</w:t>
            </w:r>
          </w:p>
        </w:tc>
        <w:tc>
          <w:tcPr>
            <w:tcW w:w="980" w:type="dxa"/>
            <w:shd w:val="clear" w:color="auto" w:fill="auto"/>
            <w:noWrap/>
            <w:vAlign w:val="center"/>
            <w:hideMark/>
          </w:tcPr>
          <w:p w14:paraId="365D6E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6010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56A82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6CF81003" w14:textId="5043BD7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30454E" w14:textId="60D52BA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DFA4E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E73A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50A5A1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7AFE0E5" w14:textId="792E3E86" w:rsidTr="00F55B25">
        <w:trPr>
          <w:trHeight w:val="270"/>
          <w:jc w:val="center"/>
        </w:trPr>
        <w:tc>
          <w:tcPr>
            <w:tcW w:w="359" w:type="dxa"/>
            <w:shd w:val="clear" w:color="auto" w:fill="auto"/>
            <w:noWrap/>
            <w:vAlign w:val="center"/>
          </w:tcPr>
          <w:p w14:paraId="624A61FE" w14:textId="7DE39B9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406</w:t>
            </w:r>
          </w:p>
        </w:tc>
        <w:tc>
          <w:tcPr>
            <w:tcW w:w="870" w:type="dxa"/>
            <w:shd w:val="clear" w:color="auto" w:fill="auto"/>
            <w:noWrap/>
            <w:vAlign w:val="center"/>
            <w:hideMark/>
          </w:tcPr>
          <w:p w14:paraId="5A9E25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2003030016</w:t>
            </w:r>
          </w:p>
        </w:tc>
        <w:tc>
          <w:tcPr>
            <w:tcW w:w="2840" w:type="dxa"/>
            <w:shd w:val="clear" w:color="auto" w:fill="auto"/>
            <w:noWrap/>
            <w:vAlign w:val="center"/>
            <w:hideMark/>
          </w:tcPr>
          <w:p w14:paraId="001E776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w:t>
            </w:r>
          </w:p>
        </w:tc>
        <w:tc>
          <w:tcPr>
            <w:tcW w:w="980" w:type="dxa"/>
            <w:shd w:val="clear" w:color="auto" w:fill="auto"/>
            <w:noWrap/>
            <w:vAlign w:val="center"/>
            <w:hideMark/>
          </w:tcPr>
          <w:p w14:paraId="2BD7A3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AA853B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6A0A9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0DCA26CA" w14:textId="51C9385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92EC9E" w14:textId="038B305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8C128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0A4F7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E21A0A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D5C7DE" w14:textId="6B1CF7D0" w:rsidTr="00F55B25">
        <w:trPr>
          <w:trHeight w:val="270"/>
          <w:jc w:val="center"/>
        </w:trPr>
        <w:tc>
          <w:tcPr>
            <w:tcW w:w="359" w:type="dxa"/>
            <w:shd w:val="clear" w:color="auto" w:fill="auto"/>
            <w:noWrap/>
            <w:vAlign w:val="center"/>
          </w:tcPr>
          <w:p w14:paraId="415383D6" w14:textId="1FD44B4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407</w:t>
            </w:r>
          </w:p>
        </w:tc>
        <w:tc>
          <w:tcPr>
            <w:tcW w:w="870" w:type="dxa"/>
            <w:shd w:val="clear" w:color="auto" w:fill="auto"/>
            <w:noWrap/>
            <w:vAlign w:val="center"/>
            <w:hideMark/>
          </w:tcPr>
          <w:p w14:paraId="3BF58F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2003030017</w:t>
            </w:r>
          </w:p>
        </w:tc>
        <w:tc>
          <w:tcPr>
            <w:tcW w:w="2840" w:type="dxa"/>
            <w:shd w:val="clear" w:color="auto" w:fill="auto"/>
            <w:noWrap/>
            <w:vAlign w:val="center"/>
            <w:hideMark/>
          </w:tcPr>
          <w:p w14:paraId="56A1E8A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HUACHUMO</w:t>
            </w:r>
          </w:p>
        </w:tc>
        <w:tc>
          <w:tcPr>
            <w:tcW w:w="980" w:type="dxa"/>
            <w:shd w:val="clear" w:color="auto" w:fill="auto"/>
            <w:noWrap/>
            <w:vAlign w:val="center"/>
            <w:hideMark/>
          </w:tcPr>
          <w:p w14:paraId="1C671F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2844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2E474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496AB48C" w14:textId="2F82D92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520D32" w14:textId="1F3EDB2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D134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D1CE8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15BDBF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49F8285" w14:textId="4C12D193" w:rsidTr="00F55B25">
        <w:trPr>
          <w:trHeight w:val="270"/>
          <w:jc w:val="center"/>
        </w:trPr>
        <w:tc>
          <w:tcPr>
            <w:tcW w:w="359" w:type="dxa"/>
            <w:shd w:val="clear" w:color="auto" w:fill="auto"/>
            <w:noWrap/>
            <w:vAlign w:val="center"/>
          </w:tcPr>
          <w:p w14:paraId="436149F1" w14:textId="2E593D8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408</w:t>
            </w:r>
          </w:p>
        </w:tc>
        <w:tc>
          <w:tcPr>
            <w:tcW w:w="870" w:type="dxa"/>
            <w:shd w:val="clear" w:color="auto" w:fill="auto"/>
            <w:noWrap/>
            <w:vAlign w:val="center"/>
            <w:hideMark/>
          </w:tcPr>
          <w:p w14:paraId="065E88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2003030021</w:t>
            </w:r>
          </w:p>
        </w:tc>
        <w:tc>
          <w:tcPr>
            <w:tcW w:w="2840" w:type="dxa"/>
            <w:shd w:val="clear" w:color="auto" w:fill="auto"/>
            <w:noWrap/>
            <w:vAlign w:val="center"/>
            <w:hideMark/>
          </w:tcPr>
          <w:p w14:paraId="73A8850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23050D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EA8A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7CF41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32DFE4D9" w14:textId="49D0FFC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234E51" w14:textId="1D9D33F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80573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A3E6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FEC06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0506B0E" w14:textId="30272A1F" w:rsidTr="00F55B25">
        <w:trPr>
          <w:trHeight w:val="270"/>
          <w:jc w:val="center"/>
        </w:trPr>
        <w:tc>
          <w:tcPr>
            <w:tcW w:w="359" w:type="dxa"/>
            <w:shd w:val="clear" w:color="auto" w:fill="auto"/>
            <w:noWrap/>
            <w:vAlign w:val="center"/>
          </w:tcPr>
          <w:p w14:paraId="365F0D78" w14:textId="3099861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409</w:t>
            </w:r>
          </w:p>
        </w:tc>
        <w:tc>
          <w:tcPr>
            <w:tcW w:w="870" w:type="dxa"/>
            <w:shd w:val="clear" w:color="auto" w:fill="auto"/>
            <w:noWrap/>
            <w:vAlign w:val="center"/>
            <w:hideMark/>
          </w:tcPr>
          <w:p w14:paraId="779496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2003040013</w:t>
            </w:r>
          </w:p>
        </w:tc>
        <w:tc>
          <w:tcPr>
            <w:tcW w:w="2840" w:type="dxa"/>
            <w:shd w:val="clear" w:color="auto" w:fill="auto"/>
            <w:noWrap/>
            <w:vAlign w:val="center"/>
            <w:hideMark/>
          </w:tcPr>
          <w:p w14:paraId="1A653BC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ZURURAN</w:t>
            </w:r>
          </w:p>
        </w:tc>
        <w:tc>
          <w:tcPr>
            <w:tcW w:w="980" w:type="dxa"/>
            <w:shd w:val="clear" w:color="auto" w:fill="auto"/>
            <w:noWrap/>
            <w:vAlign w:val="center"/>
            <w:hideMark/>
          </w:tcPr>
          <w:p w14:paraId="38B2D5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A232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C67CA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E4C7253" w14:textId="71F0B2D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E0157A" w14:textId="525B294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A4B21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9B681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87BBC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13FC40" w14:textId="173BBD4D" w:rsidTr="00F55B25">
        <w:trPr>
          <w:trHeight w:val="270"/>
          <w:jc w:val="center"/>
        </w:trPr>
        <w:tc>
          <w:tcPr>
            <w:tcW w:w="359" w:type="dxa"/>
            <w:shd w:val="clear" w:color="auto" w:fill="auto"/>
            <w:noWrap/>
            <w:vAlign w:val="center"/>
          </w:tcPr>
          <w:p w14:paraId="6827BDFE" w14:textId="0CB9B60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410</w:t>
            </w:r>
          </w:p>
        </w:tc>
        <w:tc>
          <w:tcPr>
            <w:tcW w:w="870" w:type="dxa"/>
            <w:shd w:val="clear" w:color="auto" w:fill="auto"/>
            <w:noWrap/>
            <w:vAlign w:val="center"/>
            <w:hideMark/>
          </w:tcPr>
          <w:p w14:paraId="57B0A5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2003040037</w:t>
            </w:r>
          </w:p>
        </w:tc>
        <w:tc>
          <w:tcPr>
            <w:tcW w:w="2840" w:type="dxa"/>
            <w:shd w:val="clear" w:color="auto" w:fill="auto"/>
            <w:noWrap/>
            <w:vAlign w:val="center"/>
            <w:hideMark/>
          </w:tcPr>
          <w:p w14:paraId="2EBD520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PASMILLAN</w:t>
            </w:r>
          </w:p>
        </w:tc>
        <w:tc>
          <w:tcPr>
            <w:tcW w:w="980" w:type="dxa"/>
            <w:shd w:val="clear" w:color="auto" w:fill="auto"/>
            <w:noWrap/>
            <w:vAlign w:val="center"/>
            <w:hideMark/>
          </w:tcPr>
          <w:p w14:paraId="300127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4D44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37D4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90C6F9D" w14:textId="3A096AC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D86F4E" w14:textId="25CA9D9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C32DB4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97F0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D9FE0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27E45FC" w14:textId="6AF412B6" w:rsidTr="00F55B25">
        <w:trPr>
          <w:trHeight w:val="270"/>
          <w:jc w:val="center"/>
        </w:trPr>
        <w:tc>
          <w:tcPr>
            <w:tcW w:w="359" w:type="dxa"/>
            <w:shd w:val="clear" w:color="auto" w:fill="auto"/>
            <w:noWrap/>
            <w:vAlign w:val="center"/>
          </w:tcPr>
          <w:p w14:paraId="27C116F1" w14:textId="4B88578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411</w:t>
            </w:r>
          </w:p>
        </w:tc>
        <w:tc>
          <w:tcPr>
            <w:tcW w:w="870" w:type="dxa"/>
            <w:shd w:val="clear" w:color="auto" w:fill="auto"/>
            <w:noWrap/>
            <w:vAlign w:val="center"/>
            <w:hideMark/>
          </w:tcPr>
          <w:p w14:paraId="3599E0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2003040041</w:t>
            </w:r>
          </w:p>
        </w:tc>
        <w:tc>
          <w:tcPr>
            <w:tcW w:w="2840" w:type="dxa"/>
            <w:shd w:val="clear" w:color="auto" w:fill="auto"/>
            <w:noWrap/>
            <w:vAlign w:val="center"/>
            <w:hideMark/>
          </w:tcPr>
          <w:p w14:paraId="6B42F33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HUALANGAYUC</w:t>
            </w:r>
          </w:p>
        </w:tc>
        <w:tc>
          <w:tcPr>
            <w:tcW w:w="980" w:type="dxa"/>
            <w:shd w:val="clear" w:color="auto" w:fill="auto"/>
            <w:noWrap/>
            <w:vAlign w:val="center"/>
            <w:hideMark/>
          </w:tcPr>
          <w:p w14:paraId="02793B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D96D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35831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7F982EF" w14:textId="1652F0A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7EE5BF" w14:textId="1D22B7F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40BC2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A3D74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7EAFB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5D5DC0B" w14:textId="072843B9" w:rsidTr="00F55B25">
        <w:trPr>
          <w:trHeight w:val="270"/>
          <w:jc w:val="center"/>
        </w:trPr>
        <w:tc>
          <w:tcPr>
            <w:tcW w:w="359" w:type="dxa"/>
            <w:shd w:val="clear" w:color="auto" w:fill="auto"/>
            <w:noWrap/>
            <w:vAlign w:val="center"/>
          </w:tcPr>
          <w:p w14:paraId="114FA207" w14:textId="48927FA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412</w:t>
            </w:r>
          </w:p>
        </w:tc>
        <w:tc>
          <w:tcPr>
            <w:tcW w:w="870" w:type="dxa"/>
            <w:shd w:val="clear" w:color="auto" w:fill="auto"/>
            <w:noWrap/>
            <w:vAlign w:val="center"/>
            <w:hideMark/>
          </w:tcPr>
          <w:p w14:paraId="370792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2003040052</w:t>
            </w:r>
          </w:p>
        </w:tc>
        <w:tc>
          <w:tcPr>
            <w:tcW w:w="2840" w:type="dxa"/>
            <w:shd w:val="clear" w:color="auto" w:fill="auto"/>
            <w:noWrap/>
            <w:vAlign w:val="center"/>
            <w:hideMark/>
          </w:tcPr>
          <w:p w14:paraId="389E4FA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MOLULO</w:t>
            </w:r>
          </w:p>
        </w:tc>
        <w:tc>
          <w:tcPr>
            <w:tcW w:w="980" w:type="dxa"/>
            <w:shd w:val="clear" w:color="auto" w:fill="auto"/>
            <w:noWrap/>
            <w:vAlign w:val="center"/>
            <w:hideMark/>
          </w:tcPr>
          <w:p w14:paraId="2C624A1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1C0B2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891FB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B66FA20" w14:textId="06E6D04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5AA66E" w14:textId="1A20E7B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AF94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B8736A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EBAB8D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D6CCB7" w14:textId="4C5114FF" w:rsidTr="00F55B25">
        <w:trPr>
          <w:trHeight w:val="270"/>
          <w:jc w:val="center"/>
        </w:trPr>
        <w:tc>
          <w:tcPr>
            <w:tcW w:w="359" w:type="dxa"/>
            <w:shd w:val="clear" w:color="auto" w:fill="auto"/>
            <w:noWrap/>
            <w:vAlign w:val="center"/>
          </w:tcPr>
          <w:p w14:paraId="28677893" w14:textId="373716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413</w:t>
            </w:r>
          </w:p>
        </w:tc>
        <w:tc>
          <w:tcPr>
            <w:tcW w:w="870" w:type="dxa"/>
            <w:shd w:val="clear" w:color="auto" w:fill="auto"/>
            <w:noWrap/>
            <w:vAlign w:val="center"/>
            <w:hideMark/>
          </w:tcPr>
          <w:p w14:paraId="24896C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2003040068</w:t>
            </w:r>
          </w:p>
        </w:tc>
        <w:tc>
          <w:tcPr>
            <w:tcW w:w="2840" w:type="dxa"/>
            <w:shd w:val="clear" w:color="auto" w:fill="auto"/>
            <w:noWrap/>
            <w:vAlign w:val="center"/>
            <w:hideMark/>
          </w:tcPr>
          <w:p w14:paraId="4714672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SHIGUA</w:t>
            </w:r>
          </w:p>
        </w:tc>
        <w:tc>
          <w:tcPr>
            <w:tcW w:w="980" w:type="dxa"/>
            <w:shd w:val="clear" w:color="auto" w:fill="auto"/>
            <w:noWrap/>
            <w:vAlign w:val="center"/>
            <w:hideMark/>
          </w:tcPr>
          <w:p w14:paraId="74C733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901C7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44937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2CD5B63" w14:textId="5FD1ABB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EC0D0D" w14:textId="38968DD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BD78F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DA1C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D9F6A2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B5D476" w14:textId="47B7589E" w:rsidTr="00F55B25">
        <w:trPr>
          <w:trHeight w:val="270"/>
          <w:jc w:val="center"/>
        </w:trPr>
        <w:tc>
          <w:tcPr>
            <w:tcW w:w="359" w:type="dxa"/>
            <w:shd w:val="clear" w:color="auto" w:fill="auto"/>
            <w:noWrap/>
            <w:vAlign w:val="center"/>
          </w:tcPr>
          <w:p w14:paraId="4B783D74" w14:textId="57561DB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414</w:t>
            </w:r>
          </w:p>
        </w:tc>
        <w:tc>
          <w:tcPr>
            <w:tcW w:w="870" w:type="dxa"/>
            <w:shd w:val="clear" w:color="auto" w:fill="auto"/>
            <w:noWrap/>
            <w:vAlign w:val="center"/>
            <w:hideMark/>
          </w:tcPr>
          <w:p w14:paraId="5EDA75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2003040072</w:t>
            </w:r>
          </w:p>
        </w:tc>
        <w:tc>
          <w:tcPr>
            <w:tcW w:w="2840" w:type="dxa"/>
            <w:shd w:val="clear" w:color="auto" w:fill="auto"/>
            <w:noWrap/>
            <w:vAlign w:val="center"/>
            <w:hideMark/>
          </w:tcPr>
          <w:p w14:paraId="7DCAD28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FALSO CORRAL</w:t>
            </w:r>
          </w:p>
        </w:tc>
        <w:tc>
          <w:tcPr>
            <w:tcW w:w="980" w:type="dxa"/>
            <w:shd w:val="clear" w:color="auto" w:fill="auto"/>
            <w:noWrap/>
            <w:vAlign w:val="center"/>
            <w:hideMark/>
          </w:tcPr>
          <w:p w14:paraId="68FADFA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62F1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D56B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0360956" w14:textId="09B600A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97179C" w14:textId="1B37A15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7182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50855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CF7D1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1F143BD" w14:textId="35FDBC95" w:rsidTr="00F55B25">
        <w:trPr>
          <w:trHeight w:val="270"/>
          <w:jc w:val="center"/>
        </w:trPr>
        <w:tc>
          <w:tcPr>
            <w:tcW w:w="359" w:type="dxa"/>
            <w:shd w:val="clear" w:color="auto" w:fill="auto"/>
            <w:noWrap/>
            <w:vAlign w:val="center"/>
          </w:tcPr>
          <w:p w14:paraId="75A4A8F4" w14:textId="1DBF78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415</w:t>
            </w:r>
          </w:p>
        </w:tc>
        <w:tc>
          <w:tcPr>
            <w:tcW w:w="870" w:type="dxa"/>
            <w:shd w:val="clear" w:color="auto" w:fill="auto"/>
            <w:noWrap/>
            <w:vAlign w:val="center"/>
            <w:hideMark/>
          </w:tcPr>
          <w:p w14:paraId="48F293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2003040073</w:t>
            </w:r>
          </w:p>
        </w:tc>
        <w:tc>
          <w:tcPr>
            <w:tcW w:w="2840" w:type="dxa"/>
            <w:shd w:val="clear" w:color="auto" w:fill="auto"/>
            <w:noWrap/>
            <w:vAlign w:val="center"/>
            <w:hideMark/>
          </w:tcPr>
          <w:p w14:paraId="1D18113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RUMICHACA</w:t>
            </w:r>
          </w:p>
        </w:tc>
        <w:tc>
          <w:tcPr>
            <w:tcW w:w="980" w:type="dxa"/>
            <w:shd w:val="clear" w:color="auto" w:fill="auto"/>
            <w:noWrap/>
            <w:vAlign w:val="center"/>
            <w:hideMark/>
          </w:tcPr>
          <w:p w14:paraId="3F593B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D562D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E2092F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A6A3E3C" w14:textId="2643A05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B3BB2B" w14:textId="7410FA9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2030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A1DC1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387D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1A930FE" w14:textId="2C4449EA" w:rsidTr="00F55B25">
        <w:trPr>
          <w:trHeight w:val="270"/>
          <w:jc w:val="center"/>
        </w:trPr>
        <w:tc>
          <w:tcPr>
            <w:tcW w:w="359" w:type="dxa"/>
            <w:shd w:val="clear" w:color="auto" w:fill="auto"/>
            <w:noWrap/>
            <w:vAlign w:val="center"/>
          </w:tcPr>
          <w:p w14:paraId="4FC08E10" w14:textId="557C0A9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416</w:t>
            </w:r>
          </w:p>
        </w:tc>
        <w:tc>
          <w:tcPr>
            <w:tcW w:w="870" w:type="dxa"/>
            <w:shd w:val="clear" w:color="auto" w:fill="auto"/>
            <w:noWrap/>
            <w:vAlign w:val="center"/>
            <w:hideMark/>
          </w:tcPr>
          <w:p w14:paraId="2916E4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2003040081</w:t>
            </w:r>
          </w:p>
        </w:tc>
        <w:tc>
          <w:tcPr>
            <w:tcW w:w="2840" w:type="dxa"/>
            <w:shd w:val="clear" w:color="auto" w:fill="auto"/>
            <w:noWrap/>
            <w:vAlign w:val="center"/>
            <w:hideMark/>
          </w:tcPr>
          <w:p w14:paraId="6E599EF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LOMA</w:t>
            </w:r>
          </w:p>
        </w:tc>
        <w:tc>
          <w:tcPr>
            <w:tcW w:w="980" w:type="dxa"/>
            <w:shd w:val="clear" w:color="auto" w:fill="auto"/>
            <w:noWrap/>
            <w:vAlign w:val="center"/>
            <w:hideMark/>
          </w:tcPr>
          <w:p w14:paraId="7F33F9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FEC9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47D6C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DA81979" w14:textId="0B6C1B9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AEFF48" w14:textId="68E2537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846F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27BA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D454C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C32D1B7" w14:textId="36C5F831" w:rsidTr="00F55B25">
        <w:trPr>
          <w:trHeight w:val="270"/>
          <w:jc w:val="center"/>
        </w:trPr>
        <w:tc>
          <w:tcPr>
            <w:tcW w:w="359" w:type="dxa"/>
            <w:shd w:val="clear" w:color="auto" w:fill="auto"/>
            <w:noWrap/>
            <w:vAlign w:val="center"/>
          </w:tcPr>
          <w:p w14:paraId="42C9437C" w14:textId="12AE717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417</w:t>
            </w:r>
          </w:p>
        </w:tc>
        <w:tc>
          <w:tcPr>
            <w:tcW w:w="870" w:type="dxa"/>
            <w:shd w:val="clear" w:color="auto" w:fill="auto"/>
            <w:noWrap/>
            <w:vAlign w:val="center"/>
            <w:hideMark/>
          </w:tcPr>
          <w:p w14:paraId="3E2EC3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2003040082</w:t>
            </w:r>
          </w:p>
        </w:tc>
        <w:tc>
          <w:tcPr>
            <w:tcW w:w="2840" w:type="dxa"/>
            <w:shd w:val="clear" w:color="auto" w:fill="auto"/>
            <w:noWrap/>
            <w:vAlign w:val="center"/>
            <w:hideMark/>
          </w:tcPr>
          <w:p w14:paraId="2305CBA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MARAYPAMPA</w:t>
            </w:r>
          </w:p>
        </w:tc>
        <w:tc>
          <w:tcPr>
            <w:tcW w:w="980" w:type="dxa"/>
            <w:shd w:val="clear" w:color="auto" w:fill="auto"/>
            <w:noWrap/>
            <w:vAlign w:val="center"/>
            <w:hideMark/>
          </w:tcPr>
          <w:p w14:paraId="306308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25A79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04C0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C8ECC35" w14:textId="4D6BBA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4AB66F" w14:textId="44E627B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45860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87792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3CF40B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1959D91" w14:textId="20F2D9A4" w:rsidTr="00F55B25">
        <w:trPr>
          <w:trHeight w:val="270"/>
          <w:jc w:val="center"/>
        </w:trPr>
        <w:tc>
          <w:tcPr>
            <w:tcW w:w="359" w:type="dxa"/>
            <w:shd w:val="clear" w:color="auto" w:fill="auto"/>
            <w:noWrap/>
            <w:vAlign w:val="center"/>
          </w:tcPr>
          <w:p w14:paraId="74A45542" w14:textId="494471D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418</w:t>
            </w:r>
          </w:p>
        </w:tc>
        <w:tc>
          <w:tcPr>
            <w:tcW w:w="870" w:type="dxa"/>
            <w:shd w:val="clear" w:color="auto" w:fill="auto"/>
            <w:noWrap/>
            <w:vAlign w:val="center"/>
            <w:hideMark/>
          </w:tcPr>
          <w:p w14:paraId="5F67C7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2003040086</w:t>
            </w:r>
          </w:p>
        </w:tc>
        <w:tc>
          <w:tcPr>
            <w:tcW w:w="2840" w:type="dxa"/>
            <w:shd w:val="clear" w:color="auto" w:fill="auto"/>
            <w:noWrap/>
            <w:vAlign w:val="center"/>
            <w:hideMark/>
          </w:tcPr>
          <w:p w14:paraId="2B6BC2C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YATAMA</w:t>
            </w:r>
          </w:p>
        </w:tc>
        <w:tc>
          <w:tcPr>
            <w:tcW w:w="980" w:type="dxa"/>
            <w:shd w:val="clear" w:color="auto" w:fill="auto"/>
            <w:noWrap/>
            <w:vAlign w:val="center"/>
            <w:hideMark/>
          </w:tcPr>
          <w:p w14:paraId="601D17E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2BB6B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30C64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526CDA2" w14:textId="38E0009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D818897" w14:textId="1D3CEB9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61F2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B95BF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F9439A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68A1A10" w14:textId="147483AD" w:rsidTr="00F55B25">
        <w:trPr>
          <w:trHeight w:val="270"/>
          <w:jc w:val="center"/>
        </w:trPr>
        <w:tc>
          <w:tcPr>
            <w:tcW w:w="359" w:type="dxa"/>
            <w:shd w:val="clear" w:color="auto" w:fill="auto"/>
            <w:noWrap/>
            <w:vAlign w:val="center"/>
          </w:tcPr>
          <w:p w14:paraId="53CA9413" w14:textId="61D0567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419</w:t>
            </w:r>
          </w:p>
        </w:tc>
        <w:tc>
          <w:tcPr>
            <w:tcW w:w="870" w:type="dxa"/>
            <w:shd w:val="clear" w:color="auto" w:fill="auto"/>
            <w:noWrap/>
            <w:vAlign w:val="center"/>
            <w:hideMark/>
          </w:tcPr>
          <w:p w14:paraId="1D9F72E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2003040087</w:t>
            </w:r>
          </w:p>
        </w:tc>
        <w:tc>
          <w:tcPr>
            <w:tcW w:w="2840" w:type="dxa"/>
            <w:shd w:val="clear" w:color="auto" w:fill="auto"/>
            <w:noWrap/>
            <w:vAlign w:val="center"/>
            <w:hideMark/>
          </w:tcPr>
          <w:p w14:paraId="09088F4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VISNAGA</w:t>
            </w:r>
          </w:p>
        </w:tc>
        <w:tc>
          <w:tcPr>
            <w:tcW w:w="980" w:type="dxa"/>
            <w:shd w:val="clear" w:color="auto" w:fill="auto"/>
            <w:noWrap/>
            <w:vAlign w:val="center"/>
            <w:hideMark/>
          </w:tcPr>
          <w:p w14:paraId="286DF5A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D7502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CFFC9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B934B3C" w14:textId="0482C2F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F516AC" w14:textId="7CAB882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73B8E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F68C9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EC4CA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BAA080" w14:textId="084677F8" w:rsidTr="00F55B25">
        <w:trPr>
          <w:trHeight w:val="270"/>
          <w:jc w:val="center"/>
        </w:trPr>
        <w:tc>
          <w:tcPr>
            <w:tcW w:w="359" w:type="dxa"/>
            <w:shd w:val="clear" w:color="auto" w:fill="auto"/>
            <w:noWrap/>
            <w:vAlign w:val="center"/>
          </w:tcPr>
          <w:p w14:paraId="0B16B9F9" w14:textId="1091FBC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420</w:t>
            </w:r>
          </w:p>
        </w:tc>
        <w:tc>
          <w:tcPr>
            <w:tcW w:w="870" w:type="dxa"/>
            <w:shd w:val="clear" w:color="auto" w:fill="auto"/>
            <w:noWrap/>
            <w:vAlign w:val="center"/>
            <w:hideMark/>
          </w:tcPr>
          <w:p w14:paraId="01E936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2003040095</w:t>
            </w:r>
          </w:p>
        </w:tc>
        <w:tc>
          <w:tcPr>
            <w:tcW w:w="2840" w:type="dxa"/>
            <w:shd w:val="clear" w:color="auto" w:fill="auto"/>
            <w:noWrap/>
            <w:vAlign w:val="center"/>
            <w:hideMark/>
          </w:tcPr>
          <w:p w14:paraId="6AEF3DD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MINAS DE TRIGAL</w:t>
            </w:r>
          </w:p>
        </w:tc>
        <w:tc>
          <w:tcPr>
            <w:tcW w:w="980" w:type="dxa"/>
            <w:shd w:val="clear" w:color="auto" w:fill="auto"/>
            <w:noWrap/>
            <w:vAlign w:val="center"/>
            <w:hideMark/>
          </w:tcPr>
          <w:p w14:paraId="7724F2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F7301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A208B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ABB349C" w14:textId="277E8D7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983F01" w14:textId="3CBA1B6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4B5DBB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B96C1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7526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4B9128C" w14:textId="33617203" w:rsidTr="00F55B25">
        <w:trPr>
          <w:trHeight w:val="270"/>
          <w:jc w:val="center"/>
        </w:trPr>
        <w:tc>
          <w:tcPr>
            <w:tcW w:w="359" w:type="dxa"/>
            <w:shd w:val="clear" w:color="auto" w:fill="auto"/>
            <w:noWrap/>
            <w:vAlign w:val="center"/>
          </w:tcPr>
          <w:p w14:paraId="05ABF7A4" w14:textId="4B7403D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421</w:t>
            </w:r>
          </w:p>
        </w:tc>
        <w:tc>
          <w:tcPr>
            <w:tcW w:w="870" w:type="dxa"/>
            <w:shd w:val="clear" w:color="auto" w:fill="auto"/>
            <w:noWrap/>
            <w:vAlign w:val="center"/>
            <w:hideMark/>
          </w:tcPr>
          <w:p w14:paraId="3147F7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2003040096</w:t>
            </w:r>
          </w:p>
        </w:tc>
        <w:tc>
          <w:tcPr>
            <w:tcW w:w="2840" w:type="dxa"/>
            <w:shd w:val="clear" w:color="auto" w:fill="auto"/>
            <w:noWrap/>
            <w:vAlign w:val="center"/>
            <w:hideMark/>
          </w:tcPr>
          <w:p w14:paraId="30E8974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65FF59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1968E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9D950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6EC11C4" w14:textId="3D0510B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ECC458" w14:textId="0ADE22D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35458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C62CB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5FA2A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237443F" w14:textId="3BEE9D2E" w:rsidTr="00F55B25">
        <w:trPr>
          <w:trHeight w:val="270"/>
          <w:jc w:val="center"/>
        </w:trPr>
        <w:tc>
          <w:tcPr>
            <w:tcW w:w="359" w:type="dxa"/>
            <w:shd w:val="clear" w:color="auto" w:fill="auto"/>
            <w:noWrap/>
            <w:vAlign w:val="center"/>
          </w:tcPr>
          <w:p w14:paraId="7B098236" w14:textId="3CC50C9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422</w:t>
            </w:r>
          </w:p>
        </w:tc>
        <w:tc>
          <w:tcPr>
            <w:tcW w:w="870" w:type="dxa"/>
            <w:shd w:val="clear" w:color="auto" w:fill="auto"/>
            <w:noWrap/>
            <w:vAlign w:val="center"/>
            <w:hideMark/>
          </w:tcPr>
          <w:p w14:paraId="36D54D7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2003040097</w:t>
            </w:r>
          </w:p>
        </w:tc>
        <w:tc>
          <w:tcPr>
            <w:tcW w:w="2840" w:type="dxa"/>
            <w:shd w:val="clear" w:color="auto" w:fill="auto"/>
            <w:noWrap/>
            <w:vAlign w:val="center"/>
            <w:hideMark/>
          </w:tcPr>
          <w:p w14:paraId="3009FE8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LOMA GRANDE</w:t>
            </w:r>
          </w:p>
        </w:tc>
        <w:tc>
          <w:tcPr>
            <w:tcW w:w="980" w:type="dxa"/>
            <w:shd w:val="clear" w:color="auto" w:fill="auto"/>
            <w:noWrap/>
            <w:vAlign w:val="center"/>
            <w:hideMark/>
          </w:tcPr>
          <w:p w14:paraId="0A76B6F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5622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E831DF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D9D57EC" w14:textId="065F7FE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209B37" w14:textId="2972366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EF5FB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5EF2C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C10CB5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40FC562" w14:textId="3B56D74D" w:rsidTr="00F55B25">
        <w:trPr>
          <w:trHeight w:val="270"/>
          <w:jc w:val="center"/>
        </w:trPr>
        <w:tc>
          <w:tcPr>
            <w:tcW w:w="359" w:type="dxa"/>
            <w:shd w:val="clear" w:color="auto" w:fill="auto"/>
            <w:noWrap/>
            <w:vAlign w:val="center"/>
          </w:tcPr>
          <w:p w14:paraId="0D420626" w14:textId="6E8054B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423</w:t>
            </w:r>
          </w:p>
        </w:tc>
        <w:tc>
          <w:tcPr>
            <w:tcW w:w="870" w:type="dxa"/>
            <w:shd w:val="clear" w:color="auto" w:fill="auto"/>
            <w:noWrap/>
            <w:vAlign w:val="center"/>
            <w:hideMark/>
          </w:tcPr>
          <w:p w14:paraId="38F28A7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2003040100</w:t>
            </w:r>
          </w:p>
        </w:tc>
        <w:tc>
          <w:tcPr>
            <w:tcW w:w="2840" w:type="dxa"/>
            <w:shd w:val="clear" w:color="auto" w:fill="auto"/>
            <w:noWrap/>
            <w:vAlign w:val="center"/>
            <w:hideMark/>
          </w:tcPr>
          <w:p w14:paraId="4BB5D21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ALTO</w:t>
            </w:r>
          </w:p>
        </w:tc>
        <w:tc>
          <w:tcPr>
            <w:tcW w:w="980" w:type="dxa"/>
            <w:shd w:val="clear" w:color="auto" w:fill="auto"/>
            <w:noWrap/>
            <w:vAlign w:val="center"/>
            <w:hideMark/>
          </w:tcPr>
          <w:p w14:paraId="1949894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52564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67D3E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29B90DA" w14:textId="18BA433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E457B4" w14:textId="3842B80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0558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401736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D8E6C0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F210BD" w14:textId="2BD243B2" w:rsidTr="00F55B25">
        <w:trPr>
          <w:trHeight w:val="270"/>
          <w:jc w:val="center"/>
        </w:trPr>
        <w:tc>
          <w:tcPr>
            <w:tcW w:w="359" w:type="dxa"/>
            <w:shd w:val="clear" w:color="auto" w:fill="auto"/>
            <w:noWrap/>
            <w:vAlign w:val="center"/>
          </w:tcPr>
          <w:p w14:paraId="1C1438B7" w14:textId="4C3DFCB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424</w:t>
            </w:r>
          </w:p>
        </w:tc>
        <w:tc>
          <w:tcPr>
            <w:tcW w:w="870" w:type="dxa"/>
            <w:shd w:val="clear" w:color="auto" w:fill="auto"/>
            <w:noWrap/>
            <w:vAlign w:val="center"/>
            <w:hideMark/>
          </w:tcPr>
          <w:p w14:paraId="4ED07E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2003040101</w:t>
            </w:r>
          </w:p>
        </w:tc>
        <w:tc>
          <w:tcPr>
            <w:tcW w:w="2840" w:type="dxa"/>
            <w:shd w:val="clear" w:color="auto" w:fill="auto"/>
            <w:noWrap/>
            <w:vAlign w:val="center"/>
            <w:hideMark/>
          </w:tcPr>
          <w:p w14:paraId="2F93B8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BAJO</w:t>
            </w:r>
          </w:p>
        </w:tc>
        <w:tc>
          <w:tcPr>
            <w:tcW w:w="980" w:type="dxa"/>
            <w:shd w:val="clear" w:color="auto" w:fill="auto"/>
            <w:noWrap/>
            <w:vAlign w:val="center"/>
            <w:hideMark/>
          </w:tcPr>
          <w:p w14:paraId="511203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218D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133D93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7A048C5" w14:textId="3CB26D3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1FEE97" w14:textId="5510FBF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10DCC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D1D5F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7BDBA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1CAC132" w14:textId="76A592C4" w:rsidTr="00F55B25">
        <w:trPr>
          <w:trHeight w:val="270"/>
          <w:jc w:val="center"/>
        </w:trPr>
        <w:tc>
          <w:tcPr>
            <w:tcW w:w="359" w:type="dxa"/>
            <w:shd w:val="clear" w:color="auto" w:fill="auto"/>
            <w:noWrap/>
            <w:vAlign w:val="center"/>
          </w:tcPr>
          <w:p w14:paraId="2378EBB8" w14:textId="0114E06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425</w:t>
            </w:r>
          </w:p>
        </w:tc>
        <w:tc>
          <w:tcPr>
            <w:tcW w:w="870" w:type="dxa"/>
            <w:shd w:val="clear" w:color="auto" w:fill="auto"/>
            <w:noWrap/>
            <w:vAlign w:val="center"/>
            <w:hideMark/>
          </w:tcPr>
          <w:p w14:paraId="70F7A92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2003040102</w:t>
            </w:r>
          </w:p>
        </w:tc>
        <w:tc>
          <w:tcPr>
            <w:tcW w:w="2840" w:type="dxa"/>
            <w:shd w:val="clear" w:color="auto" w:fill="auto"/>
            <w:noWrap/>
            <w:vAlign w:val="center"/>
            <w:hideMark/>
          </w:tcPr>
          <w:p w14:paraId="6820A5D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ROCOTO</w:t>
            </w:r>
          </w:p>
        </w:tc>
        <w:tc>
          <w:tcPr>
            <w:tcW w:w="980" w:type="dxa"/>
            <w:shd w:val="clear" w:color="auto" w:fill="auto"/>
            <w:noWrap/>
            <w:vAlign w:val="center"/>
            <w:hideMark/>
          </w:tcPr>
          <w:p w14:paraId="4787FC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6F8606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19796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9A4C01B" w14:textId="241428E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6FDE59" w14:textId="2B146CF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B1EC8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62EFC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FC5CE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742268E" w14:textId="1484820E" w:rsidTr="00F55B25">
        <w:trPr>
          <w:trHeight w:val="270"/>
          <w:jc w:val="center"/>
        </w:trPr>
        <w:tc>
          <w:tcPr>
            <w:tcW w:w="359" w:type="dxa"/>
            <w:shd w:val="clear" w:color="auto" w:fill="auto"/>
            <w:noWrap/>
            <w:vAlign w:val="center"/>
          </w:tcPr>
          <w:p w14:paraId="2A6254B6" w14:textId="18F1CD2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426</w:t>
            </w:r>
          </w:p>
        </w:tc>
        <w:tc>
          <w:tcPr>
            <w:tcW w:w="870" w:type="dxa"/>
            <w:shd w:val="clear" w:color="auto" w:fill="auto"/>
            <w:noWrap/>
            <w:vAlign w:val="center"/>
            <w:hideMark/>
          </w:tcPr>
          <w:p w14:paraId="195890C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2003040104</w:t>
            </w:r>
          </w:p>
        </w:tc>
        <w:tc>
          <w:tcPr>
            <w:tcW w:w="2840" w:type="dxa"/>
            <w:shd w:val="clear" w:color="auto" w:fill="auto"/>
            <w:noWrap/>
            <w:vAlign w:val="center"/>
            <w:hideMark/>
          </w:tcPr>
          <w:p w14:paraId="75B6E0C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SHAIN</w:t>
            </w:r>
          </w:p>
        </w:tc>
        <w:tc>
          <w:tcPr>
            <w:tcW w:w="980" w:type="dxa"/>
            <w:shd w:val="clear" w:color="auto" w:fill="auto"/>
            <w:noWrap/>
            <w:vAlign w:val="center"/>
            <w:hideMark/>
          </w:tcPr>
          <w:p w14:paraId="03DA45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79EA38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F53E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5DA890F" w14:textId="3471E48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D2CAA" w14:textId="506AA22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38743D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5DB83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7E03C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DAC6CFF" w14:textId="0F6438C6" w:rsidTr="00F55B25">
        <w:trPr>
          <w:trHeight w:val="270"/>
          <w:jc w:val="center"/>
        </w:trPr>
        <w:tc>
          <w:tcPr>
            <w:tcW w:w="359" w:type="dxa"/>
            <w:shd w:val="clear" w:color="auto" w:fill="auto"/>
            <w:noWrap/>
            <w:vAlign w:val="center"/>
          </w:tcPr>
          <w:p w14:paraId="3FCE102B" w14:textId="0F57FCB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427</w:t>
            </w:r>
          </w:p>
        </w:tc>
        <w:tc>
          <w:tcPr>
            <w:tcW w:w="870" w:type="dxa"/>
            <w:shd w:val="clear" w:color="auto" w:fill="auto"/>
            <w:noWrap/>
            <w:vAlign w:val="center"/>
            <w:hideMark/>
          </w:tcPr>
          <w:p w14:paraId="5F4F21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2003040106</w:t>
            </w:r>
          </w:p>
        </w:tc>
        <w:tc>
          <w:tcPr>
            <w:tcW w:w="2840" w:type="dxa"/>
            <w:shd w:val="clear" w:color="auto" w:fill="auto"/>
            <w:noWrap/>
            <w:vAlign w:val="center"/>
            <w:hideMark/>
          </w:tcPr>
          <w:p w14:paraId="79CEC4A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0C5BF9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7946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7FBE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E7B6E4F" w14:textId="105A161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CB6748" w14:textId="4BC8B95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45F3F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BD58A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E2B5F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D68D20D" w14:textId="1E6C44EA" w:rsidTr="00F55B25">
        <w:trPr>
          <w:trHeight w:val="270"/>
          <w:jc w:val="center"/>
        </w:trPr>
        <w:tc>
          <w:tcPr>
            <w:tcW w:w="359" w:type="dxa"/>
            <w:shd w:val="clear" w:color="auto" w:fill="auto"/>
            <w:noWrap/>
            <w:vAlign w:val="center"/>
          </w:tcPr>
          <w:p w14:paraId="3ADE5A90" w14:textId="3D8658D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428</w:t>
            </w:r>
          </w:p>
        </w:tc>
        <w:tc>
          <w:tcPr>
            <w:tcW w:w="870" w:type="dxa"/>
            <w:shd w:val="clear" w:color="auto" w:fill="auto"/>
            <w:noWrap/>
            <w:vAlign w:val="center"/>
            <w:hideMark/>
          </w:tcPr>
          <w:p w14:paraId="7F451DA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2003040108</w:t>
            </w:r>
          </w:p>
        </w:tc>
        <w:tc>
          <w:tcPr>
            <w:tcW w:w="2840" w:type="dxa"/>
            <w:shd w:val="clear" w:color="auto" w:fill="auto"/>
            <w:noWrap/>
            <w:vAlign w:val="center"/>
            <w:hideMark/>
          </w:tcPr>
          <w:p w14:paraId="19906E1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PIRGA</w:t>
            </w:r>
          </w:p>
        </w:tc>
        <w:tc>
          <w:tcPr>
            <w:tcW w:w="980" w:type="dxa"/>
            <w:shd w:val="clear" w:color="auto" w:fill="auto"/>
            <w:noWrap/>
            <w:vAlign w:val="center"/>
            <w:hideMark/>
          </w:tcPr>
          <w:p w14:paraId="54DCF0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F6DD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B9DE6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3CAEF16" w14:textId="6B0E6FE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970D66" w14:textId="1043CAE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E9EE5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88E5A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A9C799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A986245" w14:textId="1FF21CC8" w:rsidTr="00F55B25">
        <w:trPr>
          <w:trHeight w:val="270"/>
          <w:jc w:val="center"/>
        </w:trPr>
        <w:tc>
          <w:tcPr>
            <w:tcW w:w="359" w:type="dxa"/>
            <w:shd w:val="clear" w:color="auto" w:fill="auto"/>
            <w:noWrap/>
            <w:vAlign w:val="center"/>
          </w:tcPr>
          <w:p w14:paraId="094F05C8" w14:textId="660A672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429</w:t>
            </w:r>
          </w:p>
        </w:tc>
        <w:tc>
          <w:tcPr>
            <w:tcW w:w="870" w:type="dxa"/>
            <w:shd w:val="clear" w:color="auto" w:fill="auto"/>
            <w:noWrap/>
            <w:vAlign w:val="center"/>
            <w:hideMark/>
          </w:tcPr>
          <w:p w14:paraId="379D80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2003040115</w:t>
            </w:r>
          </w:p>
        </w:tc>
        <w:tc>
          <w:tcPr>
            <w:tcW w:w="2840" w:type="dxa"/>
            <w:shd w:val="clear" w:color="auto" w:fill="auto"/>
            <w:noWrap/>
            <w:vAlign w:val="center"/>
            <w:hideMark/>
          </w:tcPr>
          <w:p w14:paraId="3068EC6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TALLURAN</w:t>
            </w:r>
          </w:p>
        </w:tc>
        <w:tc>
          <w:tcPr>
            <w:tcW w:w="980" w:type="dxa"/>
            <w:shd w:val="clear" w:color="auto" w:fill="auto"/>
            <w:noWrap/>
            <w:vAlign w:val="center"/>
            <w:hideMark/>
          </w:tcPr>
          <w:p w14:paraId="4442FE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3D37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C8B0D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CED3EA2" w14:textId="23E710C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8919B6" w14:textId="6B42CE3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AC287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9C8A4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46E69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8A1DC38" w14:textId="09092911" w:rsidTr="00F55B25">
        <w:trPr>
          <w:trHeight w:val="270"/>
          <w:jc w:val="center"/>
        </w:trPr>
        <w:tc>
          <w:tcPr>
            <w:tcW w:w="359" w:type="dxa"/>
            <w:shd w:val="clear" w:color="auto" w:fill="auto"/>
            <w:noWrap/>
            <w:vAlign w:val="center"/>
          </w:tcPr>
          <w:p w14:paraId="42FEEE7F" w14:textId="3824839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430</w:t>
            </w:r>
          </w:p>
        </w:tc>
        <w:tc>
          <w:tcPr>
            <w:tcW w:w="870" w:type="dxa"/>
            <w:shd w:val="clear" w:color="auto" w:fill="auto"/>
            <w:noWrap/>
            <w:vAlign w:val="center"/>
            <w:hideMark/>
          </w:tcPr>
          <w:p w14:paraId="49105A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2003040116</w:t>
            </w:r>
          </w:p>
        </w:tc>
        <w:tc>
          <w:tcPr>
            <w:tcW w:w="2840" w:type="dxa"/>
            <w:shd w:val="clear" w:color="auto" w:fill="auto"/>
            <w:noWrap/>
            <w:vAlign w:val="center"/>
            <w:hideMark/>
          </w:tcPr>
          <w:p w14:paraId="13735ED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COLLONA DE TALLURAN</w:t>
            </w:r>
          </w:p>
        </w:tc>
        <w:tc>
          <w:tcPr>
            <w:tcW w:w="980" w:type="dxa"/>
            <w:shd w:val="clear" w:color="auto" w:fill="auto"/>
            <w:noWrap/>
            <w:vAlign w:val="center"/>
            <w:hideMark/>
          </w:tcPr>
          <w:p w14:paraId="4C0A16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038A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4F001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FD61C54" w14:textId="727BC73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666814" w14:textId="3488D16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B3C5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F242C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792E7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C496469" w14:textId="26F87B66" w:rsidTr="00F55B25">
        <w:trPr>
          <w:trHeight w:val="270"/>
          <w:jc w:val="center"/>
        </w:trPr>
        <w:tc>
          <w:tcPr>
            <w:tcW w:w="359" w:type="dxa"/>
            <w:shd w:val="clear" w:color="auto" w:fill="auto"/>
            <w:noWrap/>
            <w:vAlign w:val="center"/>
          </w:tcPr>
          <w:p w14:paraId="748A393E" w14:textId="6BD8D65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431</w:t>
            </w:r>
          </w:p>
        </w:tc>
        <w:tc>
          <w:tcPr>
            <w:tcW w:w="870" w:type="dxa"/>
            <w:shd w:val="clear" w:color="auto" w:fill="auto"/>
            <w:noWrap/>
            <w:vAlign w:val="center"/>
            <w:hideMark/>
          </w:tcPr>
          <w:p w14:paraId="75C2E4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2003040117</w:t>
            </w:r>
          </w:p>
        </w:tc>
        <w:tc>
          <w:tcPr>
            <w:tcW w:w="2840" w:type="dxa"/>
            <w:shd w:val="clear" w:color="auto" w:fill="auto"/>
            <w:noWrap/>
            <w:vAlign w:val="center"/>
            <w:hideMark/>
          </w:tcPr>
          <w:p w14:paraId="50CE82E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HIERBA BUENA</w:t>
            </w:r>
          </w:p>
        </w:tc>
        <w:tc>
          <w:tcPr>
            <w:tcW w:w="980" w:type="dxa"/>
            <w:shd w:val="clear" w:color="auto" w:fill="auto"/>
            <w:noWrap/>
            <w:vAlign w:val="center"/>
            <w:hideMark/>
          </w:tcPr>
          <w:p w14:paraId="1D7F9F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40C0B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0EC8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526C287" w14:textId="1196347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3A5D74" w14:textId="5409C06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2004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A1BF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5A2CEA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E6BBAEA" w14:textId="71DF756C" w:rsidTr="00F55B25">
        <w:trPr>
          <w:trHeight w:val="270"/>
          <w:jc w:val="center"/>
        </w:trPr>
        <w:tc>
          <w:tcPr>
            <w:tcW w:w="359" w:type="dxa"/>
            <w:shd w:val="clear" w:color="auto" w:fill="auto"/>
            <w:noWrap/>
            <w:vAlign w:val="center"/>
          </w:tcPr>
          <w:p w14:paraId="769DCE42" w14:textId="78A411C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432</w:t>
            </w:r>
          </w:p>
        </w:tc>
        <w:tc>
          <w:tcPr>
            <w:tcW w:w="870" w:type="dxa"/>
            <w:shd w:val="clear" w:color="auto" w:fill="auto"/>
            <w:noWrap/>
            <w:vAlign w:val="center"/>
            <w:hideMark/>
          </w:tcPr>
          <w:p w14:paraId="1EFEAA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2003040122</w:t>
            </w:r>
          </w:p>
        </w:tc>
        <w:tc>
          <w:tcPr>
            <w:tcW w:w="2840" w:type="dxa"/>
            <w:shd w:val="clear" w:color="auto" w:fill="auto"/>
            <w:noWrap/>
            <w:vAlign w:val="center"/>
            <w:hideMark/>
          </w:tcPr>
          <w:p w14:paraId="2ACF443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PARGUYUC</w:t>
            </w:r>
          </w:p>
        </w:tc>
        <w:tc>
          <w:tcPr>
            <w:tcW w:w="980" w:type="dxa"/>
            <w:shd w:val="clear" w:color="auto" w:fill="auto"/>
            <w:noWrap/>
            <w:vAlign w:val="center"/>
            <w:hideMark/>
          </w:tcPr>
          <w:p w14:paraId="6C77C2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96D72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6DDEF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1E812E8" w14:textId="4A66940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4CC894" w14:textId="0B0174B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B79F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A8694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A8A16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607A669" w14:textId="7443C480" w:rsidTr="00F55B25">
        <w:trPr>
          <w:trHeight w:val="270"/>
          <w:jc w:val="center"/>
        </w:trPr>
        <w:tc>
          <w:tcPr>
            <w:tcW w:w="359" w:type="dxa"/>
            <w:shd w:val="clear" w:color="auto" w:fill="auto"/>
            <w:noWrap/>
            <w:vAlign w:val="center"/>
          </w:tcPr>
          <w:p w14:paraId="35EE8431" w14:textId="494A426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433</w:t>
            </w:r>
          </w:p>
        </w:tc>
        <w:tc>
          <w:tcPr>
            <w:tcW w:w="870" w:type="dxa"/>
            <w:shd w:val="clear" w:color="auto" w:fill="auto"/>
            <w:noWrap/>
            <w:vAlign w:val="center"/>
            <w:hideMark/>
          </w:tcPr>
          <w:p w14:paraId="1A5215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2003040123</w:t>
            </w:r>
          </w:p>
        </w:tc>
        <w:tc>
          <w:tcPr>
            <w:tcW w:w="2840" w:type="dxa"/>
            <w:shd w:val="clear" w:color="auto" w:fill="auto"/>
            <w:noWrap/>
            <w:vAlign w:val="center"/>
            <w:hideMark/>
          </w:tcPr>
          <w:p w14:paraId="5A1F316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PIEDRA</w:t>
            </w:r>
          </w:p>
        </w:tc>
        <w:tc>
          <w:tcPr>
            <w:tcW w:w="980" w:type="dxa"/>
            <w:shd w:val="clear" w:color="auto" w:fill="auto"/>
            <w:noWrap/>
            <w:vAlign w:val="center"/>
            <w:hideMark/>
          </w:tcPr>
          <w:p w14:paraId="79B7519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C24D3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1195A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2123F40" w14:textId="5C49236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A81B38" w14:textId="4F2A3A7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2928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09814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D6608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9DB6424" w14:textId="494208F6" w:rsidTr="00F55B25">
        <w:trPr>
          <w:trHeight w:val="270"/>
          <w:jc w:val="center"/>
        </w:trPr>
        <w:tc>
          <w:tcPr>
            <w:tcW w:w="359" w:type="dxa"/>
            <w:shd w:val="clear" w:color="auto" w:fill="auto"/>
            <w:noWrap/>
            <w:vAlign w:val="center"/>
          </w:tcPr>
          <w:p w14:paraId="4E87FDC2" w14:textId="40E1434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434</w:t>
            </w:r>
          </w:p>
        </w:tc>
        <w:tc>
          <w:tcPr>
            <w:tcW w:w="870" w:type="dxa"/>
            <w:shd w:val="clear" w:color="auto" w:fill="auto"/>
            <w:noWrap/>
            <w:vAlign w:val="center"/>
            <w:hideMark/>
          </w:tcPr>
          <w:p w14:paraId="521EDF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2003040124</w:t>
            </w:r>
          </w:p>
        </w:tc>
        <w:tc>
          <w:tcPr>
            <w:tcW w:w="2840" w:type="dxa"/>
            <w:shd w:val="clear" w:color="auto" w:fill="auto"/>
            <w:noWrap/>
            <w:vAlign w:val="center"/>
            <w:hideMark/>
          </w:tcPr>
          <w:p w14:paraId="0579E42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UNION TUNASPAMPA</w:t>
            </w:r>
          </w:p>
        </w:tc>
        <w:tc>
          <w:tcPr>
            <w:tcW w:w="980" w:type="dxa"/>
            <w:shd w:val="clear" w:color="auto" w:fill="auto"/>
            <w:noWrap/>
            <w:vAlign w:val="center"/>
            <w:hideMark/>
          </w:tcPr>
          <w:p w14:paraId="303155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FA13A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748FD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EEDFDE1" w14:textId="7CE14C3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234123" w14:textId="311147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86C25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F5BEA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55EB11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132E5ED" w14:textId="1CBD8705" w:rsidTr="00F55B25">
        <w:trPr>
          <w:trHeight w:val="270"/>
          <w:jc w:val="center"/>
        </w:trPr>
        <w:tc>
          <w:tcPr>
            <w:tcW w:w="359" w:type="dxa"/>
            <w:shd w:val="clear" w:color="auto" w:fill="auto"/>
            <w:noWrap/>
            <w:vAlign w:val="center"/>
          </w:tcPr>
          <w:p w14:paraId="509DAABE" w14:textId="1CDFC66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435</w:t>
            </w:r>
          </w:p>
        </w:tc>
        <w:tc>
          <w:tcPr>
            <w:tcW w:w="870" w:type="dxa"/>
            <w:shd w:val="clear" w:color="auto" w:fill="auto"/>
            <w:noWrap/>
            <w:vAlign w:val="center"/>
            <w:hideMark/>
          </w:tcPr>
          <w:p w14:paraId="4BAC29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2003040126</w:t>
            </w:r>
          </w:p>
        </w:tc>
        <w:tc>
          <w:tcPr>
            <w:tcW w:w="2840" w:type="dxa"/>
            <w:shd w:val="clear" w:color="auto" w:fill="auto"/>
            <w:noWrap/>
            <w:vAlign w:val="center"/>
            <w:hideMark/>
          </w:tcPr>
          <w:p w14:paraId="26D0EF9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TERESA</w:t>
            </w:r>
          </w:p>
        </w:tc>
        <w:tc>
          <w:tcPr>
            <w:tcW w:w="980" w:type="dxa"/>
            <w:shd w:val="clear" w:color="auto" w:fill="auto"/>
            <w:noWrap/>
            <w:vAlign w:val="center"/>
            <w:hideMark/>
          </w:tcPr>
          <w:p w14:paraId="388552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C154E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CE2A8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AC9E5C9" w14:textId="6A34B8B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E730251" w14:textId="0B31A66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C8D3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8A8FB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DF18A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732B48" w14:textId="2655A019" w:rsidTr="00F55B25">
        <w:trPr>
          <w:trHeight w:val="270"/>
          <w:jc w:val="center"/>
        </w:trPr>
        <w:tc>
          <w:tcPr>
            <w:tcW w:w="359" w:type="dxa"/>
            <w:shd w:val="clear" w:color="auto" w:fill="auto"/>
            <w:noWrap/>
            <w:vAlign w:val="center"/>
          </w:tcPr>
          <w:p w14:paraId="78AB98AD" w14:textId="4FCC1B3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436</w:t>
            </w:r>
          </w:p>
        </w:tc>
        <w:tc>
          <w:tcPr>
            <w:tcW w:w="870" w:type="dxa"/>
            <w:shd w:val="clear" w:color="auto" w:fill="auto"/>
            <w:noWrap/>
            <w:vAlign w:val="center"/>
            <w:hideMark/>
          </w:tcPr>
          <w:p w14:paraId="6A0D0E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2003040129</w:t>
            </w:r>
          </w:p>
        </w:tc>
        <w:tc>
          <w:tcPr>
            <w:tcW w:w="2840" w:type="dxa"/>
            <w:shd w:val="clear" w:color="auto" w:fill="auto"/>
            <w:noWrap/>
            <w:vAlign w:val="center"/>
            <w:hideMark/>
          </w:tcPr>
          <w:p w14:paraId="11E0BD1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SUCCHAPAMPA DE CONGOÑA</w:t>
            </w:r>
          </w:p>
        </w:tc>
        <w:tc>
          <w:tcPr>
            <w:tcW w:w="980" w:type="dxa"/>
            <w:shd w:val="clear" w:color="auto" w:fill="auto"/>
            <w:noWrap/>
            <w:vAlign w:val="center"/>
            <w:hideMark/>
          </w:tcPr>
          <w:p w14:paraId="75C340A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93EE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C3583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3747871C" w14:textId="039FE25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F371A2" w14:textId="7E81091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5B30F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AC27E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EBAD28"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05357B5" w14:textId="155EBBB7" w:rsidTr="00F55B25">
        <w:trPr>
          <w:trHeight w:val="270"/>
          <w:jc w:val="center"/>
        </w:trPr>
        <w:tc>
          <w:tcPr>
            <w:tcW w:w="359" w:type="dxa"/>
            <w:shd w:val="clear" w:color="auto" w:fill="auto"/>
            <w:noWrap/>
            <w:vAlign w:val="center"/>
          </w:tcPr>
          <w:p w14:paraId="7B504D08" w14:textId="643BE73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437</w:t>
            </w:r>
          </w:p>
        </w:tc>
        <w:tc>
          <w:tcPr>
            <w:tcW w:w="870" w:type="dxa"/>
            <w:shd w:val="clear" w:color="auto" w:fill="auto"/>
            <w:noWrap/>
            <w:vAlign w:val="center"/>
            <w:hideMark/>
          </w:tcPr>
          <w:p w14:paraId="52A830F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2003040140</w:t>
            </w:r>
          </w:p>
        </w:tc>
        <w:tc>
          <w:tcPr>
            <w:tcW w:w="2840" w:type="dxa"/>
            <w:shd w:val="clear" w:color="auto" w:fill="auto"/>
            <w:noWrap/>
            <w:vAlign w:val="center"/>
            <w:hideMark/>
          </w:tcPr>
          <w:p w14:paraId="196BD77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JAJAN</w:t>
            </w:r>
          </w:p>
        </w:tc>
        <w:tc>
          <w:tcPr>
            <w:tcW w:w="980" w:type="dxa"/>
            <w:shd w:val="clear" w:color="auto" w:fill="auto"/>
            <w:noWrap/>
            <w:vAlign w:val="center"/>
            <w:hideMark/>
          </w:tcPr>
          <w:p w14:paraId="5934BDC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60555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5B6448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678E428" w14:textId="27BAAF2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C7057D8" w14:textId="4E17147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E6E10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F1FB6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54095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AF30BAA" w14:textId="28F70860" w:rsidTr="00F55B25">
        <w:trPr>
          <w:trHeight w:val="270"/>
          <w:jc w:val="center"/>
        </w:trPr>
        <w:tc>
          <w:tcPr>
            <w:tcW w:w="359" w:type="dxa"/>
            <w:shd w:val="clear" w:color="auto" w:fill="auto"/>
            <w:noWrap/>
            <w:vAlign w:val="center"/>
          </w:tcPr>
          <w:p w14:paraId="38587AE5" w14:textId="6922F11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438</w:t>
            </w:r>
          </w:p>
        </w:tc>
        <w:tc>
          <w:tcPr>
            <w:tcW w:w="870" w:type="dxa"/>
            <w:shd w:val="clear" w:color="auto" w:fill="auto"/>
            <w:noWrap/>
            <w:vAlign w:val="center"/>
            <w:hideMark/>
          </w:tcPr>
          <w:p w14:paraId="356F69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2003040141</w:t>
            </w:r>
          </w:p>
        </w:tc>
        <w:tc>
          <w:tcPr>
            <w:tcW w:w="2840" w:type="dxa"/>
            <w:shd w:val="clear" w:color="auto" w:fill="auto"/>
            <w:noWrap/>
            <w:vAlign w:val="center"/>
            <w:hideMark/>
          </w:tcPr>
          <w:p w14:paraId="0E258FB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CHALPON</w:t>
            </w:r>
          </w:p>
        </w:tc>
        <w:tc>
          <w:tcPr>
            <w:tcW w:w="980" w:type="dxa"/>
            <w:shd w:val="clear" w:color="auto" w:fill="auto"/>
            <w:noWrap/>
            <w:vAlign w:val="center"/>
            <w:hideMark/>
          </w:tcPr>
          <w:p w14:paraId="52076D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1EE373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C980D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1F15FC5" w14:textId="3FDDF73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5F961E" w14:textId="46D5C4F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0EAC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F7332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09268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A0CA2E1" w14:textId="02174F0D" w:rsidTr="00F55B25">
        <w:trPr>
          <w:trHeight w:val="270"/>
          <w:jc w:val="center"/>
        </w:trPr>
        <w:tc>
          <w:tcPr>
            <w:tcW w:w="359" w:type="dxa"/>
            <w:shd w:val="clear" w:color="auto" w:fill="auto"/>
            <w:noWrap/>
            <w:vAlign w:val="center"/>
          </w:tcPr>
          <w:p w14:paraId="29132844" w14:textId="7C87E8B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439</w:t>
            </w:r>
          </w:p>
        </w:tc>
        <w:tc>
          <w:tcPr>
            <w:tcW w:w="870" w:type="dxa"/>
            <w:shd w:val="clear" w:color="auto" w:fill="auto"/>
            <w:noWrap/>
            <w:vAlign w:val="center"/>
            <w:hideMark/>
          </w:tcPr>
          <w:p w14:paraId="5EFC72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2003040144</w:t>
            </w:r>
          </w:p>
        </w:tc>
        <w:tc>
          <w:tcPr>
            <w:tcW w:w="2840" w:type="dxa"/>
            <w:shd w:val="clear" w:color="auto" w:fill="auto"/>
            <w:noWrap/>
            <w:vAlign w:val="center"/>
            <w:hideMark/>
          </w:tcPr>
          <w:p w14:paraId="15BAA7C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ANIMAS</w:t>
            </w:r>
          </w:p>
        </w:tc>
        <w:tc>
          <w:tcPr>
            <w:tcW w:w="980" w:type="dxa"/>
            <w:shd w:val="clear" w:color="auto" w:fill="auto"/>
            <w:noWrap/>
            <w:vAlign w:val="center"/>
            <w:hideMark/>
          </w:tcPr>
          <w:p w14:paraId="34C35E0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5FAF9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8341E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71793F6" w14:textId="416275A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28351EC" w14:textId="73F3B29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2EA85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EAFC2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4068E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0EE94F7" w14:textId="6906700A" w:rsidTr="00F55B25">
        <w:trPr>
          <w:trHeight w:val="270"/>
          <w:jc w:val="center"/>
        </w:trPr>
        <w:tc>
          <w:tcPr>
            <w:tcW w:w="359" w:type="dxa"/>
            <w:shd w:val="clear" w:color="auto" w:fill="auto"/>
            <w:noWrap/>
            <w:vAlign w:val="center"/>
          </w:tcPr>
          <w:p w14:paraId="21D138C7" w14:textId="04F72A1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440</w:t>
            </w:r>
          </w:p>
        </w:tc>
        <w:tc>
          <w:tcPr>
            <w:tcW w:w="870" w:type="dxa"/>
            <w:shd w:val="clear" w:color="auto" w:fill="auto"/>
            <w:noWrap/>
            <w:vAlign w:val="center"/>
            <w:hideMark/>
          </w:tcPr>
          <w:p w14:paraId="727BF6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2003040150</w:t>
            </w:r>
          </w:p>
        </w:tc>
        <w:tc>
          <w:tcPr>
            <w:tcW w:w="2840" w:type="dxa"/>
            <w:shd w:val="clear" w:color="auto" w:fill="auto"/>
            <w:noWrap/>
            <w:vAlign w:val="center"/>
            <w:hideMark/>
          </w:tcPr>
          <w:p w14:paraId="189DD63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RAMOS</w:t>
            </w:r>
          </w:p>
        </w:tc>
        <w:tc>
          <w:tcPr>
            <w:tcW w:w="980" w:type="dxa"/>
            <w:shd w:val="clear" w:color="auto" w:fill="auto"/>
            <w:noWrap/>
            <w:vAlign w:val="center"/>
            <w:hideMark/>
          </w:tcPr>
          <w:p w14:paraId="7A2F8C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D1E2A3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94674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65A0644" w14:textId="7947DAE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EEFF0EB" w14:textId="0E94324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FA5D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7FFD81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0530F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01FC097" w14:textId="5D341479" w:rsidTr="00F55B25">
        <w:trPr>
          <w:trHeight w:val="270"/>
          <w:jc w:val="center"/>
        </w:trPr>
        <w:tc>
          <w:tcPr>
            <w:tcW w:w="359" w:type="dxa"/>
            <w:shd w:val="clear" w:color="auto" w:fill="auto"/>
            <w:noWrap/>
            <w:vAlign w:val="center"/>
          </w:tcPr>
          <w:p w14:paraId="5BD58060" w14:textId="19159E9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441</w:t>
            </w:r>
          </w:p>
        </w:tc>
        <w:tc>
          <w:tcPr>
            <w:tcW w:w="870" w:type="dxa"/>
            <w:shd w:val="clear" w:color="auto" w:fill="auto"/>
            <w:noWrap/>
            <w:vAlign w:val="center"/>
            <w:hideMark/>
          </w:tcPr>
          <w:p w14:paraId="28AAC9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2003040182</w:t>
            </w:r>
          </w:p>
        </w:tc>
        <w:tc>
          <w:tcPr>
            <w:tcW w:w="2840" w:type="dxa"/>
            <w:shd w:val="clear" w:color="auto" w:fill="auto"/>
            <w:noWrap/>
            <w:vAlign w:val="center"/>
            <w:hideMark/>
          </w:tcPr>
          <w:p w14:paraId="3AEE006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EUCALIPTO DE PORCUYA</w:t>
            </w:r>
          </w:p>
        </w:tc>
        <w:tc>
          <w:tcPr>
            <w:tcW w:w="980" w:type="dxa"/>
            <w:shd w:val="clear" w:color="auto" w:fill="auto"/>
            <w:noWrap/>
            <w:vAlign w:val="center"/>
            <w:hideMark/>
          </w:tcPr>
          <w:p w14:paraId="579275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8BF8D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7ABE8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C3E30FA" w14:textId="54A6F22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08A288" w14:textId="26AF403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503C2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E95E1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024E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0BEE443" w14:textId="1D810DD3" w:rsidTr="00F55B25">
        <w:trPr>
          <w:trHeight w:val="270"/>
          <w:jc w:val="center"/>
        </w:trPr>
        <w:tc>
          <w:tcPr>
            <w:tcW w:w="359" w:type="dxa"/>
            <w:shd w:val="clear" w:color="auto" w:fill="auto"/>
            <w:noWrap/>
            <w:vAlign w:val="center"/>
          </w:tcPr>
          <w:p w14:paraId="4D2C2B55" w14:textId="6D71436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442</w:t>
            </w:r>
          </w:p>
        </w:tc>
        <w:tc>
          <w:tcPr>
            <w:tcW w:w="870" w:type="dxa"/>
            <w:shd w:val="clear" w:color="auto" w:fill="auto"/>
            <w:noWrap/>
            <w:vAlign w:val="center"/>
            <w:hideMark/>
          </w:tcPr>
          <w:p w14:paraId="32874A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2003040190</w:t>
            </w:r>
          </w:p>
        </w:tc>
        <w:tc>
          <w:tcPr>
            <w:tcW w:w="2840" w:type="dxa"/>
            <w:shd w:val="clear" w:color="auto" w:fill="auto"/>
            <w:noWrap/>
            <w:vAlign w:val="center"/>
            <w:hideMark/>
          </w:tcPr>
          <w:p w14:paraId="0B4F410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CHINCHE</w:t>
            </w:r>
          </w:p>
        </w:tc>
        <w:tc>
          <w:tcPr>
            <w:tcW w:w="980" w:type="dxa"/>
            <w:shd w:val="clear" w:color="auto" w:fill="auto"/>
            <w:noWrap/>
            <w:vAlign w:val="center"/>
            <w:hideMark/>
          </w:tcPr>
          <w:p w14:paraId="7A7F37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D81615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78170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ABEE2FF" w14:textId="23A532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B743C7" w14:textId="68E9C1D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0B0266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9EF2F3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FC14F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1DD484" w14:textId="33BC51B8" w:rsidTr="00F55B25">
        <w:trPr>
          <w:trHeight w:val="270"/>
          <w:jc w:val="center"/>
        </w:trPr>
        <w:tc>
          <w:tcPr>
            <w:tcW w:w="359" w:type="dxa"/>
            <w:shd w:val="clear" w:color="auto" w:fill="auto"/>
            <w:noWrap/>
            <w:vAlign w:val="center"/>
          </w:tcPr>
          <w:p w14:paraId="2647AEE4" w14:textId="2D344DC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443</w:t>
            </w:r>
          </w:p>
        </w:tc>
        <w:tc>
          <w:tcPr>
            <w:tcW w:w="870" w:type="dxa"/>
            <w:shd w:val="clear" w:color="auto" w:fill="auto"/>
            <w:noWrap/>
            <w:vAlign w:val="center"/>
            <w:hideMark/>
          </w:tcPr>
          <w:p w14:paraId="270D1E6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2003040192</w:t>
            </w:r>
          </w:p>
        </w:tc>
        <w:tc>
          <w:tcPr>
            <w:tcW w:w="2840" w:type="dxa"/>
            <w:shd w:val="clear" w:color="auto" w:fill="auto"/>
            <w:noWrap/>
            <w:vAlign w:val="center"/>
            <w:hideMark/>
          </w:tcPr>
          <w:p w14:paraId="3D54D48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HIGUERON PAMPA</w:t>
            </w:r>
          </w:p>
        </w:tc>
        <w:tc>
          <w:tcPr>
            <w:tcW w:w="980" w:type="dxa"/>
            <w:shd w:val="clear" w:color="auto" w:fill="auto"/>
            <w:noWrap/>
            <w:vAlign w:val="center"/>
            <w:hideMark/>
          </w:tcPr>
          <w:p w14:paraId="7A6AEB5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2D3DC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BED7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D520A25" w14:textId="138DC6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8553187" w14:textId="381734D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5A02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867F8D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97D68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6073F3" w14:textId="0E0E25AE" w:rsidTr="00F55B25">
        <w:trPr>
          <w:trHeight w:val="270"/>
          <w:jc w:val="center"/>
        </w:trPr>
        <w:tc>
          <w:tcPr>
            <w:tcW w:w="359" w:type="dxa"/>
            <w:shd w:val="clear" w:color="auto" w:fill="auto"/>
            <w:noWrap/>
            <w:vAlign w:val="center"/>
          </w:tcPr>
          <w:p w14:paraId="6A6EAFC1" w14:textId="4A992A3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444</w:t>
            </w:r>
          </w:p>
        </w:tc>
        <w:tc>
          <w:tcPr>
            <w:tcW w:w="870" w:type="dxa"/>
            <w:shd w:val="clear" w:color="auto" w:fill="auto"/>
            <w:noWrap/>
            <w:vAlign w:val="center"/>
            <w:hideMark/>
          </w:tcPr>
          <w:p w14:paraId="33597D3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2003040276</w:t>
            </w:r>
          </w:p>
        </w:tc>
        <w:tc>
          <w:tcPr>
            <w:tcW w:w="2840" w:type="dxa"/>
            <w:shd w:val="clear" w:color="auto" w:fill="auto"/>
            <w:noWrap/>
            <w:vAlign w:val="center"/>
            <w:hideMark/>
          </w:tcPr>
          <w:p w14:paraId="0B259BB9"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 LAGUNA</w:t>
            </w:r>
          </w:p>
        </w:tc>
        <w:tc>
          <w:tcPr>
            <w:tcW w:w="980" w:type="dxa"/>
            <w:shd w:val="clear" w:color="auto" w:fill="auto"/>
            <w:noWrap/>
            <w:vAlign w:val="center"/>
            <w:hideMark/>
          </w:tcPr>
          <w:p w14:paraId="3CD3BB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1CE3A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FA7487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9819C0B" w14:textId="410D18E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94FD9D" w14:textId="7F5C0D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D242F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2957FB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C84AD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2C0278A" w14:textId="51ED0B80" w:rsidTr="00F55B25">
        <w:trPr>
          <w:trHeight w:val="270"/>
          <w:jc w:val="center"/>
        </w:trPr>
        <w:tc>
          <w:tcPr>
            <w:tcW w:w="359" w:type="dxa"/>
            <w:shd w:val="clear" w:color="auto" w:fill="auto"/>
            <w:noWrap/>
            <w:vAlign w:val="center"/>
          </w:tcPr>
          <w:p w14:paraId="014CDFD0" w14:textId="70F4F55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445</w:t>
            </w:r>
          </w:p>
        </w:tc>
        <w:tc>
          <w:tcPr>
            <w:tcW w:w="870" w:type="dxa"/>
            <w:shd w:val="clear" w:color="auto" w:fill="auto"/>
            <w:noWrap/>
            <w:vAlign w:val="center"/>
            <w:hideMark/>
          </w:tcPr>
          <w:p w14:paraId="7D32DA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2003040367</w:t>
            </w:r>
          </w:p>
        </w:tc>
        <w:tc>
          <w:tcPr>
            <w:tcW w:w="2840" w:type="dxa"/>
            <w:shd w:val="clear" w:color="auto" w:fill="auto"/>
            <w:noWrap/>
            <w:vAlign w:val="center"/>
            <w:hideMark/>
          </w:tcPr>
          <w:p w14:paraId="22EE58A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 DE UCHUPITE</w:t>
            </w:r>
          </w:p>
        </w:tc>
        <w:tc>
          <w:tcPr>
            <w:tcW w:w="980" w:type="dxa"/>
            <w:shd w:val="clear" w:color="auto" w:fill="auto"/>
            <w:noWrap/>
            <w:vAlign w:val="center"/>
            <w:hideMark/>
          </w:tcPr>
          <w:p w14:paraId="2CCAD99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D0ABC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FFC54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C553ACD" w14:textId="2E80EEC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523467" w14:textId="4C4C0B2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B1316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4C77F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DDF1A1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5F0FA9" w14:textId="42F805F2" w:rsidTr="00F55B25">
        <w:trPr>
          <w:trHeight w:val="270"/>
          <w:jc w:val="center"/>
        </w:trPr>
        <w:tc>
          <w:tcPr>
            <w:tcW w:w="359" w:type="dxa"/>
            <w:shd w:val="clear" w:color="auto" w:fill="auto"/>
            <w:noWrap/>
            <w:vAlign w:val="center"/>
          </w:tcPr>
          <w:p w14:paraId="20B98FAF" w14:textId="0074EC6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446</w:t>
            </w:r>
          </w:p>
        </w:tc>
        <w:tc>
          <w:tcPr>
            <w:tcW w:w="870" w:type="dxa"/>
            <w:shd w:val="clear" w:color="auto" w:fill="auto"/>
            <w:noWrap/>
            <w:vAlign w:val="center"/>
            <w:hideMark/>
          </w:tcPr>
          <w:p w14:paraId="09C9E9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2003050008</w:t>
            </w:r>
          </w:p>
        </w:tc>
        <w:tc>
          <w:tcPr>
            <w:tcW w:w="2840" w:type="dxa"/>
            <w:shd w:val="clear" w:color="auto" w:fill="auto"/>
            <w:noWrap/>
            <w:vAlign w:val="center"/>
            <w:hideMark/>
          </w:tcPr>
          <w:p w14:paraId="21FE2BE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PAYACA</w:t>
            </w:r>
          </w:p>
        </w:tc>
        <w:tc>
          <w:tcPr>
            <w:tcW w:w="980" w:type="dxa"/>
            <w:shd w:val="clear" w:color="auto" w:fill="auto"/>
            <w:noWrap/>
            <w:vAlign w:val="center"/>
            <w:hideMark/>
          </w:tcPr>
          <w:p w14:paraId="2EE62B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F1658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75296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LALAQUIZ</w:t>
            </w:r>
          </w:p>
        </w:tc>
        <w:tc>
          <w:tcPr>
            <w:tcW w:w="1060" w:type="dxa"/>
            <w:vAlign w:val="center"/>
          </w:tcPr>
          <w:p w14:paraId="6152AE5F" w14:textId="2355C74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719019" w14:textId="0CBD9D9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B1C85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B2977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008F3D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F07FC3" w14:textId="327FAAFE" w:rsidTr="00F55B25">
        <w:trPr>
          <w:trHeight w:val="270"/>
          <w:jc w:val="center"/>
        </w:trPr>
        <w:tc>
          <w:tcPr>
            <w:tcW w:w="359" w:type="dxa"/>
            <w:shd w:val="clear" w:color="auto" w:fill="auto"/>
            <w:noWrap/>
            <w:vAlign w:val="center"/>
          </w:tcPr>
          <w:p w14:paraId="51E8BBCE" w14:textId="209D6D7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447</w:t>
            </w:r>
          </w:p>
        </w:tc>
        <w:tc>
          <w:tcPr>
            <w:tcW w:w="870" w:type="dxa"/>
            <w:shd w:val="clear" w:color="auto" w:fill="auto"/>
            <w:noWrap/>
            <w:vAlign w:val="center"/>
            <w:hideMark/>
          </w:tcPr>
          <w:p w14:paraId="6879BF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2003050011</w:t>
            </w:r>
          </w:p>
        </w:tc>
        <w:tc>
          <w:tcPr>
            <w:tcW w:w="2840" w:type="dxa"/>
            <w:shd w:val="clear" w:color="auto" w:fill="auto"/>
            <w:noWrap/>
            <w:vAlign w:val="center"/>
            <w:hideMark/>
          </w:tcPr>
          <w:p w14:paraId="21C2DFC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TAMBO GRANDE</w:t>
            </w:r>
          </w:p>
        </w:tc>
        <w:tc>
          <w:tcPr>
            <w:tcW w:w="980" w:type="dxa"/>
            <w:shd w:val="clear" w:color="auto" w:fill="auto"/>
            <w:noWrap/>
            <w:vAlign w:val="center"/>
            <w:hideMark/>
          </w:tcPr>
          <w:p w14:paraId="4C0E876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46CDB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F2C8A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LALAQUIZ</w:t>
            </w:r>
          </w:p>
        </w:tc>
        <w:tc>
          <w:tcPr>
            <w:tcW w:w="1060" w:type="dxa"/>
            <w:vAlign w:val="center"/>
          </w:tcPr>
          <w:p w14:paraId="435BBEEA" w14:textId="2CCAA6F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BBA6F2" w14:textId="3BF8658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006A0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DF239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6CF9FF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3727687" w14:textId="4638FB28" w:rsidTr="00F55B25">
        <w:trPr>
          <w:trHeight w:val="270"/>
          <w:jc w:val="center"/>
        </w:trPr>
        <w:tc>
          <w:tcPr>
            <w:tcW w:w="359" w:type="dxa"/>
            <w:shd w:val="clear" w:color="auto" w:fill="auto"/>
            <w:noWrap/>
            <w:vAlign w:val="center"/>
          </w:tcPr>
          <w:p w14:paraId="43622100" w14:textId="527CCCA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448</w:t>
            </w:r>
          </w:p>
        </w:tc>
        <w:tc>
          <w:tcPr>
            <w:tcW w:w="870" w:type="dxa"/>
            <w:shd w:val="clear" w:color="auto" w:fill="auto"/>
            <w:noWrap/>
            <w:vAlign w:val="center"/>
            <w:hideMark/>
          </w:tcPr>
          <w:p w14:paraId="2698C9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2003070013</w:t>
            </w:r>
          </w:p>
        </w:tc>
        <w:tc>
          <w:tcPr>
            <w:tcW w:w="2840" w:type="dxa"/>
            <w:shd w:val="clear" w:color="auto" w:fill="auto"/>
            <w:noWrap/>
            <w:vAlign w:val="center"/>
            <w:hideMark/>
          </w:tcPr>
          <w:p w14:paraId="4E79FEA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SHUMAYA</w:t>
            </w:r>
          </w:p>
        </w:tc>
        <w:tc>
          <w:tcPr>
            <w:tcW w:w="980" w:type="dxa"/>
            <w:shd w:val="clear" w:color="auto" w:fill="auto"/>
            <w:noWrap/>
            <w:vAlign w:val="center"/>
            <w:hideMark/>
          </w:tcPr>
          <w:p w14:paraId="392BC0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72F1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AB74C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78044D7C" w14:textId="75751A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0E7B9B" w14:textId="31B7ECC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A8D7F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3C7CB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08165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284E1F" w14:textId="384E7F52" w:rsidTr="00F55B25">
        <w:trPr>
          <w:trHeight w:val="270"/>
          <w:jc w:val="center"/>
        </w:trPr>
        <w:tc>
          <w:tcPr>
            <w:tcW w:w="359" w:type="dxa"/>
            <w:shd w:val="clear" w:color="auto" w:fill="auto"/>
            <w:noWrap/>
            <w:vAlign w:val="center"/>
          </w:tcPr>
          <w:p w14:paraId="7939D150" w14:textId="18C46CB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449</w:t>
            </w:r>
          </w:p>
        </w:tc>
        <w:tc>
          <w:tcPr>
            <w:tcW w:w="870" w:type="dxa"/>
            <w:shd w:val="clear" w:color="auto" w:fill="auto"/>
            <w:noWrap/>
            <w:vAlign w:val="center"/>
            <w:hideMark/>
          </w:tcPr>
          <w:p w14:paraId="3A1FD3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2003070015</w:t>
            </w:r>
          </w:p>
        </w:tc>
        <w:tc>
          <w:tcPr>
            <w:tcW w:w="2840" w:type="dxa"/>
            <w:shd w:val="clear" w:color="auto" w:fill="auto"/>
            <w:noWrap/>
            <w:vAlign w:val="center"/>
            <w:hideMark/>
          </w:tcPr>
          <w:p w14:paraId="7209CB7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MANCUCUR</w:t>
            </w:r>
          </w:p>
        </w:tc>
        <w:tc>
          <w:tcPr>
            <w:tcW w:w="980" w:type="dxa"/>
            <w:shd w:val="clear" w:color="auto" w:fill="auto"/>
            <w:noWrap/>
            <w:vAlign w:val="center"/>
            <w:hideMark/>
          </w:tcPr>
          <w:p w14:paraId="7CCEEEE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B075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1A512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7FB08CF6" w14:textId="2889F52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BE7D82" w14:textId="581D862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E1CAA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1B8F3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77339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9E67F2" w14:textId="16034103" w:rsidTr="00F55B25">
        <w:trPr>
          <w:trHeight w:val="270"/>
          <w:jc w:val="center"/>
        </w:trPr>
        <w:tc>
          <w:tcPr>
            <w:tcW w:w="359" w:type="dxa"/>
            <w:shd w:val="clear" w:color="auto" w:fill="auto"/>
            <w:noWrap/>
            <w:vAlign w:val="center"/>
          </w:tcPr>
          <w:p w14:paraId="7C49D300" w14:textId="428B67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450</w:t>
            </w:r>
          </w:p>
        </w:tc>
        <w:tc>
          <w:tcPr>
            <w:tcW w:w="870" w:type="dxa"/>
            <w:shd w:val="clear" w:color="auto" w:fill="auto"/>
            <w:noWrap/>
            <w:vAlign w:val="center"/>
            <w:hideMark/>
          </w:tcPr>
          <w:p w14:paraId="37309BB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2003070019</w:t>
            </w:r>
          </w:p>
        </w:tc>
        <w:tc>
          <w:tcPr>
            <w:tcW w:w="2840" w:type="dxa"/>
            <w:shd w:val="clear" w:color="auto" w:fill="auto"/>
            <w:noWrap/>
            <w:vAlign w:val="center"/>
            <w:hideMark/>
          </w:tcPr>
          <w:p w14:paraId="5ED37B7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GUARDALAPA</w:t>
            </w:r>
          </w:p>
        </w:tc>
        <w:tc>
          <w:tcPr>
            <w:tcW w:w="980" w:type="dxa"/>
            <w:shd w:val="clear" w:color="auto" w:fill="auto"/>
            <w:noWrap/>
            <w:vAlign w:val="center"/>
            <w:hideMark/>
          </w:tcPr>
          <w:p w14:paraId="7235AF2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8E046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34AA52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6EB796FD" w14:textId="4F8F0BB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F8211" w14:textId="331CB0C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1DB46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0F26F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E1CE0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B4CCE71" w14:textId="12AAD13F" w:rsidTr="00F55B25">
        <w:trPr>
          <w:trHeight w:val="270"/>
          <w:jc w:val="center"/>
        </w:trPr>
        <w:tc>
          <w:tcPr>
            <w:tcW w:w="359" w:type="dxa"/>
            <w:shd w:val="clear" w:color="auto" w:fill="auto"/>
            <w:noWrap/>
            <w:vAlign w:val="center"/>
          </w:tcPr>
          <w:p w14:paraId="2B06A647" w14:textId="7905A42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451</w:t>
            </w:r>
          </w:p>
        </w:tc>
        <w:tc>
          <w:tcPr>
            <w:tcW w:w="870" w:type="dxa"/>
            <w:shd w:val="clear" w:color="auto" w:fill="auto"/>
            <w:noWrap/>
            <w:vAlign w:val="center"/>
            <w:hideMark/>
          </w:tcPr>
          <w:p w14:paraId="3925B2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2003070023</w:t>
            </w:r>
          </w:p>
        </w:tc>
        <w:tc>
          <w:tcPr>
            <w:tcW w:w="2840" w:type="dxa"/>
            <w:shd w:val="clear" w:color="auto" w:fill="auto"/>
            <w:noWrap/>
            <w:vAlign w:val="center"/>
            <w:hideMark/>
          </w:tcPr>
          <w:p w14:paraId="764D423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CHURIPAMPA</w:t>
            </w:r>
          </w:p>
        </w:tc>
        <w:tc>
          <w:tcPr>
            <w:tcW w:w="980" w:type="dxa"/>
            <w:shd w:val="clear" w:color="auto" w:fill="auto"/>
            <w:noWrap/>
            <w:vAlign w:val="center"/>
            <w:hideMark/>
          </w:tcPr>
          <w:p w14:paraId="0CF1892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2762E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70AFC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6CB917A8" w14:textId="3DC18C4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749CBF" w14:textId="1428650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AE284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CBBF8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E2A0F6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25648C5" w14:textId="6E9E31D1" w:rsidTr="00F55B25">
        <w:trPr>
          <w:trHeight w:val="270"/>
          <w:jc w:val="center"/>
        </w:trPr>
        <w:tc>
          <w:tcPr>
            <w:tcW w:w="359" w:type="dxa"/>
            <w:shd w:val="clear" w:color="auto" w:fill="auto"/>
            <w:noWrap/>
            <w:vAlign w:val="center"/>
          </w:tcPr>
          <w:p w14:paraId="0C988EEF" w14:textId="687716B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452</w:t>
            </w:r>
          </w:p>
        </w:tc>
        <w:tc>
          <w:tcPr>
            <w:tcW w:w="870" w:type="dxa"/>
            <w:shd w:val="clear" w:color="auto" w:fill="auto"/>
            <w:noWrap/>
            <w:vAlign w:val="center"/>
            <w:hideMark/>
          </w:tcPr>
          <w:p w14:paraId="53B01E0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2003070026</w:t>
            </w:r>
          </w:p>
        </w:tc>
        <w:tc>
          <w:tcPr>
            <w:tcW w:w="2840" w:type="dxa"/>
            <w:shd w:val="clear" w:color="auto" w:fill="auto"/>
            <w:noWrap/>
            <w:vAlign w:val="center"/>
            <w:hideMark/>
          </w:tcPr>
          <w:p w14:paraId="267D872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CASHAYNAMO</w:t>
            </w:r>
          </w:p>
        </w:tc>
        <w:tc>
          <w:tcPr>
            <w:tcW w:w="980" w:type="dxa"/>
            <w:shd w:val="clear" w:color="auto" w:fill="auto"/>
            <w:noWrap/>
            <w:vAlign w:val="center"/>
            <w:hideMark/>
          </w:tcPr>
          <w:p w14:paraId="38B7BAD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8891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138D30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4D88E7C9" w14:textId="452F51F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03EBB0" w14:textId="13CD7ED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75915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37B6C3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EA16B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8903384" w14:textId="40771538" w:rsidTr="00F55B25">
        <w:trPr>
          <w:trHeight w:val="270"/>
          <w:jc w:val="center"/>
        </w:trPr>
        <w:tc>
          <w:tcPr>
            <w:tcW w:w="359" w:type="dxa"/>
            <w:shd w:val="clear" w:color="auto" w:fill="auto"/>
            <w:noWrap/>
            <w:vAlign w:val="center"/>
          </w:tcPr>
          <w:p w14:paraId="63327904" w14:textId="3BAFBE0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453</w:t>
            </w:r>
          </w:p>
        </w:tc>
        <w:tc>
          <w:tcPr>
            <w:tcW w:w="870" w:type="dxa"/>
            <w:shd w:val="clear" w:color="auto" w:fill="auto"/>
            <w:noWrap/>
            <w:vAlign w:val="center"/>
            <w:hideMark/>
          </w:tcPr>
          <w:p w14:paraId="22598B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2003070027</w:t>
            </w:r>
          </w:p>
        </w:tc>
        <w:tc>
          <w:tcPr>
            <w:tcW w:w="2840" w:type="dxa"/>
            <w:shd w:val="clear" w:color="auto" w:fill="auto"/>
            <w:noWrap/>
            <w:vAlign w:val="center"/>
            <w:hideMark/>
          </w:tcPr>
          <w:p w14:paraId="60413A8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QUEVEDOS</w:t>
            </w:r>
          </w:p>
        </w:tc>
        <w:tc>
          <w:tcPr>
            <w:tcW w:w="980" w:type="dxa"/>
            <w:shd w:val="clear" w:color="auto" w:fill="auto"/>
            <w:noWrap/>
            <w:vAlign w:val="center"/>
            <w:hideMark/>
          </w:tcPr>
          <w:p w14:paraId="416EF9B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6E2B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29182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255D6F36" w14:textId="43693AB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3EA3BF" w14:textId="1830DB6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1CAFC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7E038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375E6E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A775E5E" w14:textId="4D27F26D" w:rsidTr="00F55B25">
        <w:trPr>
          <w:trHeight w:val="270"/>
          <w:jc w:val="center"/>
        </w:trPr>
        <w:tc>
          <w:tcPr>
            <w:tcW w:w="359" w:type="dxa"/>
            <w:shd w:val="clear" w:color="auto" w:fill="auto"/>
            <w:noWrap/>
            <w:vAlign w:val="center"/>
          </w:tcPr>
          <w:p w14:paraId="2F154112" w14:textId="6018FD6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454</w:t>
            </w:r>
          </w:p>
        </w:tc>
        <w:tc>
          <w:tcPr>
            <w:tcW w:w="870" w:type="dxa"/>
            <w:shd w:val="clear" w:color="auto" w:fill="auto"/>
            <w:noWrap/>
            <w:vAlign w:val="center"/>
            <w:hideMark/>
          </w:tcPr>
          <w:p w14:paraId="5D6E1B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2004010011</w:t>
            </w:r>
          </w:p>
        </w:tc>
        <w:tc>
          <w:tcPr>
            <w:tcW w:w="2840" w:type="dxa"/>
            <w:shd w:val="clear" w:color="auto" w:fill="auto"/>
            <w:noWrap/>
            <w:vAlign w:val="center"/>
            <w:hideMark/>
          </w:tcPr>
          <w:p w14:paraId="642277D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PLATANAL BAJO</w:t>
            </w:r>
          </w:p>
        </w:tc>
        <w:tc>
          <w:tcPr>
            <w:tcW w:w="980" w:type="dxa"/>
            <w:shd w:val="clear" w:color="auto" w:fill="auto"/>
            <w:noWrap/>
            <w:vAlign w:val="center"/>
            <w:hideMark/>
          </w:tcPr>
          <w:p w14:paraId="195C214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E74DC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44E7A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2ACA27FC" w14:textId="36FE563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C32644" w14:textId="0C8022F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FC5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813BBD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08C168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D557A52" w14:textId="69489467" w:rsidTr="00F55B25">
        <w:trPr>
          <w:trHeight w:val="270"/>
          <w:jc w:val="center"/>
        </w:trPr>
        <w:tc>
          <w:tcPr>
            <w:tcW w:w="359" w:type="dxa"/>
            <w:shd w:val="clear" w:color="auto" w:fill="auto"/>
            <w:noWrap/>
            <w:vAlign w:val="center"/>
          </w:tcPr>
          <w:p w14:paraId="306C323D" w14:textId="39BF79B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455</w:t>
            </w:r>
          </w:p>
        </w:tc>
        <w:tc>
          <w:tcPr>
            <w:tcW w:w="870" w:type="dxa"/>
            <w:shd w:val="clear" w:color="auto" w:fill="auto"/>
            <w:noWrap/>
            <w:vAlign w:val="center"/>
            <w:hideMark/>
          </w:tcPr>
          <w:p w14:paraId="41D00BD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2004010022</w:t>
            </w:r>
          </w:p>
        </w:tc>
        <w:tc>
          <w:tcPr>
            <w:tcW w:w="2840" w:type="dxa"/>
            <w:shd w:val="clear" w:color="auto" w:fill="auto"/>
            <w:noWrap/>
            <w:vAlign w:val="center"/>
            <w:hideMark/>
          </w:tcPr>
          <w:p w14:paraId="65628A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ÑOMALA</w:t>
            </w:r>
          </w:p>
        </w:tc>
        <w:tc>
          <w:tcPr>
            <w:tcW w:w="980" w:type="dxa"/>
            <w:shd w:val="clear" w:color="auto" w:fill="auto"/>
            <w:noWrap/>
            <w:vAlign w:val="center"/>
            <w:hideMark/>
          </w:tcPr>
          <w:p w14:paraId="10606DF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68375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5F20A3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7058EF3F" w14:textId="563E971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3EB830" w14:textId="286CC89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B2CB62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284D1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072141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992E44" w14:textId="537902E1" w:rsidTr="00F55B25">
        <w:trPr>
          <w:trHeight w:val="270"/>
          <w:jc w:val="center"/>
        </w:trPr>
        <w:tc>
          <w:tcPr>
            <w:tcW w:w="359" w:type="dxa"/>
            <w:shd w:val="clear" w:color="auto" w:fill="auto"/>
            <w:noWrap/>
            <w:vAlign w:val="center"/>
          </w:tcPr>
          <w:p w14:paraId="13427F72" w14:textId="01AC6A8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456</w:t>
            </w:r>
          </w:p>
        </w:tc>
        <w:tc>
          <w:tcPr>
            <w:tcW w:w="870" w:type="dxa"/>
            <w:shd w:val="clear" w:color="auto" w:fill="auto"/>
            <w:noWrap/>
            <w:vAlign w:val="center"/>
            <w:hideMark/>
          </w:tcPr>
          <w:p w14:paraId="792002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2004010024</w:t>
            </w:r>
          </w:p>
        </w:tc>
        <w:tc>
          <w:tcPr>
            <w:tcW w:w="2840" w:type="dxa"/>
            <w:shd w:val="clear" w:color="auto" w:fill="auto"/>
            <w:noWrap/>
            <w:vAlign w:val="center"/>
            <w:hideMark/>
          </w:tcPr>
          <w:p w14:paraId="5C01F4F6"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SAUSAL</w:t>
            </w:r>
          </w:p>
        </w:tc>
        <w:tc>
          <w:tcPr>
            <w:tcW w:w="980" w:type="dxa"/>
            <w:shd w:val="clear" w:color="auto" w:fill="auto"/>
            <w:noWrap/>
            <w:vAlign w:val="center"/>
            <w:hideMark/>
          </w:tcPr>
          <w:p w14:paraId="521F5A4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7D853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10753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74586E24" w14:textId="3A36DA5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26A933" w14:textId="1EDF374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35FF8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0E135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7053B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7B3B745" w14:textId="44499057" w:rsidTr="00F55B25">
        <w:trPr>
          <w:trHeight w:val="270"/>
          <w:jc w:val="center"/>
        </w:trPr>
        <w:tc>
          <w:tcPr>
            <w:tcW w:w="359" w:type="dxa"/>
            <w:shd w:val="clear" w:color="auto" w:fill="auto"/>
            <w:noWrap/>
            <w:vAlign w:val="center"/>
          </w:tcPr>
          <w:p w14:paraId="0490DE84" w14:textId="4E7E52E4"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457</w:t>
            </w:r>
          </w:p>
        </w:tc>
        <w:tc>
          <w:tcPr>
            <w:tcW w:w="870" w:type="dxa"/>
            <w:shd w:val="clear" w:color="auto" w:fill="auto"/>
            <w:noWrap/>
            <w:vAlign w:val="center"/>
            <w:hideMark/>
          </w:tcPr>
          <w:p w14:paraId="44B532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2004040024</w:t>
            </w:r>
          </w:p>
        </w:tc>
        <w:tc>
          <w:tcPr>
            <w:tcW w:w="2840" w:type="dxa"/>
            <w:shd w:val="clear" w:color="auto" w:fill="auto"/>
            <w:noWrap/>
            <w:vAlign w:val="center"/>
            <w:hideMark/>
          </w:tcPr>
          <w:p w14:paraId="765FAD2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TERNIQUE</w:t>
            </w:r>
          </w:p>
        </w:tc>
        <w:tc>
          <w:tcPr>
            <w:tcW w:w="980" w:type="dxa"/>
            <w:shd w:val="clear" w:color="auto" w:fill="auto"/>
            <w:noWrap/>
            <w:vAlign w:val="center"/>
            <w:hideMark/>
          </w:tcPr>
          <w:p w14:paraId="4F82515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76410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4AA8B8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5CB6F586" w14:textId="65623F8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B6B067" w14:textId="7F8642A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9A1F6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33C63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5333E2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3B79CA" w14:textId="29E47B98" w:rsidTr="00F55B25">
        <w:trPr>
          <w:trHeight w:val="270"/>
          <w:jc w:val="center"/>
        </w:trPr>
        <w:tc>
          <w:tcPr>
            <w:tcW w:w="359" w:type="dxa"/>
            <w:shd w:val="clear" w:color="auto" w:fill="auto"/>
            <w:noWrap/>
            <w:vAlign w:val="center"/>
          </w:tcPr>
          <w:p w14:paraId="648A876A" w14:textId="5F3EDCF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458</w:t>
            </w:r>
          </w:p>
        </w:tc>
        <w:tc>
          <w:tcPr>
            <w:tcW w:w="870" w:type="dxa"/>
            <w:shd w:val="clear" w:color="auto" w:fill="auto"/>
            <w:noWrap/>
            <w:vAlign w:val="center"/>
            <w:hideMark/>
          </w:tcPr>
          <w:p w14:paraId="3179D3F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2004040028</w:t>
            </w:r>
          </w:p>
        </w:tc>
        <w:tc>
          <w:tcPr>
            <w:tcW w:w="2840" w:type="dxa"/>
            <w:shd w:val="clear" w:color="auto" w:fill="auto"/>
            <w:noWrap/>
            <w:vAlign w:val="center"/>
            <w:hideMark/>
          </w:tcPr>
          <w:p w14:paraId="29C45D4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DE LOS SILVA</w:t>
            </w:r>
          </w:p>
        </w:tc>
        <w:tc>
          <w:tcPr>
            <w:tcW w:w="980" w:type="dxa"/>
            <w:shd w:val="clear" w:color="auto" w:fill="auto"/>
            <w:noWrap/>
            <w:vAlign w:val="center"/>
            <w:hideMark/>
          </w:tcPr>
          <w:p w14:paraId="6D3B446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5BB4A6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D2233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06F1E4F4" w14:textId="052BD95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418C6AF" w14:textId="71F60A3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8AE9E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E4A7F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6641B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CF35162" w14:textId="16F519D3" w:rsidTr="00F55B25">
        <w:trPr>
          <w:trHeight w:val="270"/>
          <w:jc w:val="center"/>
        </w:trPr>
        <w:tc>
          <w:tcPr>
            <w:tcW w:w="359" w:type="dxa"/>
            <w:shd w:val="clear" w:color="auto" w:fill="auto"/>
            <w:noWrap/>
            <w:vAlign w:val="center"/>
          </w:tcPr>
          <w:p w14:paraId="5DBC096E" w14:textId="09B0661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459</w:t>
            </w:r>
          </w:p>
        </w:tc>
        <w:tc>
          <w:tcPr>
            <w:tcW w:w="870" w:type="dxa"/>
            <w:shd w:val="clear" w:color="auto" w:fill="auto"/>
            <w:noWrap/>
            <w:vAlign w:val="center"/>
            <w:hideMark/>
          </w:tcPr>
          <w:p w14:paraId="11C2B3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2004040033</w:t>
            </w:r>
          </w:p>
        </w:tc>
        <w:tc>
          <w:tcPr>
            <w:tcW w:w="2840" w:type="dxa"/>
            <w:shd w:val="clear" w:color="auto" w:fill="auto"/>
            <w:noWrap/>
            <w:vAlign w:val="center"/>
            <w:hideMark/>
          </w:tcPr>
          <w:p w14:paraId="7559F25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TIERRAS DURAS DEL VIRREY</w:t>
            </w:r>
          </w:p>
        </w:tc>
        <w:tc>
          <w:tcPr>
            <w:tcW w:w="980" w:type="dxa"/>
            <w:shd w:val="clear" w:color="auto" w:fill="auto"/>
            <w:noWrap/>
            <w:vAlign w:val="center"/>
            <w:hideMark/>
          </w:tcPr>
          <w:p w14:paraId="16B40B8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42A9B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18CE73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6FDF191F" w14:textId="7E3C9F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903B92" w14:textId="08E90E8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4A282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17426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EC7A8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CA0BFB" w14:textId="3225AD2A" w:rsidTr="00F55B25">
        <w:trPr>
          <w:trHeight w:val="270"/>
          <w:jc w:val="center"/>
        </w:trPr>
        <w:tc>
          <w:tcPr>
            <w:tcW w:w="359" w:type="dxa"/>
            <w:shd w:val="clear" w:color="auto" w:fill="auto"/>
            <w:noWrap/>
            <w:vAlign w:val="center"/>
          </w:tcPr>
          <w:p w14:paraId="2D86080D" w14:textId="4F49898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460</w:t>
            </w:r>
          </w:p>
        </w:tc>
        <w:tc>
          <w:tcPr>
            <w:tcW w:w="870" w:type="dxa"/>
            <w:shd w:val="clear" w:color="auto" w:fill="auto"/>
            <w:noWrap/>
            <w:vAlign w:val="center"/>
            <w:hideMark/>
          </w:tcPr>
          <w:p w14:paraId="09EFA0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2004080004</w:t>
            </w:r>
          </w:p>
        </w:tc>
        <w:tc>
          <w:tcPr>
            <w:tcW w:w="2840" w:type="dxa"/>
            <w:shd w:val="clear" w:color="auto" w:fill="auto"/>
            <w:noWrap/>
            <w:vAlign w:val="center"/>
            <w:hideMark/>
          </w:tcPr>
          <w:p w14:paraId="48E6ACE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PAMBARUMBE</w:t>
            </w:r>
          </w:p>
        </w:tc>
        <w:tc>
          <w:tcPr>
            <w:tcW w:w="980" w:type="dxa"/>
            <w:shd w:val="clear" w:color="auto" w:fill="auto"/>
            <w:noWrap/>
            <w:vAlign w:val="center"/>
            <w:hideMark/>
          </w:tcPr>
          <w:p w14:paraId="5483F37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51FAB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0B0982A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40240A4F" w14:textId="76C143E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E54D95" w14:textId="5CD3B06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DE00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E19E3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71047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84CAB69" w14:textId="0CC52BC4" w:rsidTr="00F55B25">
        <w:trPr>
          <w:trHeight w:val="270"/>
          <w:jc w:val="center"/>
        </w:trPr>
        <w:tc>
          <w:tcPr>
            <w:tcW w:w="359" w:type="dxa"/>
            <w:shd w:val="clear" w:color="auto" w:fill="auto"/>
            <w:noWrap/>
            <w:vAlign w:val="center"/>
          </w:tcPr>
          <w:p w14:paraId="723A7592" w14:textId="532EB0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461</w:t>
            </w:r>
          </w:p>
        </w:tc>
        <w:tc>
          <w:tcPr>
            <w:tcW w:w="870" w:type="dxa"/>
            <w:shd w:val="clear" w:color="auto" w:fill="auto"/>
            <w:noWrap/>
            <w:vAlign w:val="center"/>
            <w:hideMark/>
          </w:tcPr>
          <w:p w14:paraId="47BD56A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2004080006</w:t>
            </w:r>
          </w:p>
        </w:tc>
        <w:tc>
          <w:tcPr>
            <w:tcW w:w="2840" w:type="dxa"/>
            <w:shd w:val="clear" w:color="auto" w:fill="auto"/>
            <w:noWrap/>
            <w:vAlign w:val="center"/>
            <w:hideMark/>
          </w:tcPr>
          <w:p w14:paraId="45B12A3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AZUL</w:t>
            </w:r>
          </w:p>
        </w:tc>
        <w:tc>
          <w:tcPr>
            <w:tcW w:w="980" w:type="dxa"/>
            <w:shd w:val="clear" w:color="auto" w:fill="auto"/>
            <w:noWrap/>
            <w:vAlign w:val="center"/>
            <w:hideMark/>
          </w:tcPr>
          <w:p w14:paraId="38AE58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86076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17D60F2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086646A6" w14:textId="6F57D05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0EEDE9" w14:textId="41AC41D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C9A85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DD6A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2CAC3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733B24" w14:textId="63D75B52" w:rsidTr="00F55B25">
        <w:trPr>
          <w:trHeight w:val="270"/>
          <w:jc w:val="center"/>
        </w:trPr>
        <w:tc>
          <w:tcPr>
            <w:tcW w:w="359" w:type="dxa"/>
            <w:shd w:val="clear" w:color="auto" w:fill="auto"/>
            <w:noWrap/>
            <w:vAlign w:val="center"/>
          </w:tcPr>
          <w:p w14:paraId="4058BAD4" w14:textId="4126B30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462</w:t>
            </w:r>
          </w:p>
        </w:tc>
        <w:tc>
          <w:tcPr>
            <w:tcW w:w="870" w:type="dxa"/>
            <w:shd w:val="clear" w:color="auto" w:fill="auto"/>
            <w:noWrap/>
            <w:vAlign w:val="center"/>
            <w:hideMark/>
          </w:tcPr>
          <w:p w14:paraId="27042F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2004080019</w:t>
            </w:r>
          </w:p>
        </w:tc>
        <w:tc>
          <w:tcPr>
            <w:tcW w:w="2840" w:type="dxa"/>
            <w:shd w:val="clear" w:color="auto" w:fill="auto"/>
            <w:noWrap/>
            <w:vAlign w:val="center"/>
            <w:hideMark/>
          </w:tcPr>
          <w:p w14:paraId="6690F63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CHIRIMOYOS</w:t>
            </w:r>
          </w:p>
        </w:tc>
        <w:tc>
          <w:tcPr>
            <w:tcW w:w="980" w:type="dxa"/>
            <w:shd w:val="clear" w:color="auto" w:fill="auto"/>
            <w:noWrap/>
            <w:vAlign w:val="center"/>
            <w:hideMark/>
          </w:tcPr>
          <w:p w14:paraId="6242145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C1313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2D4F50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5F4ACB14" w14:textId="16E13D9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EC800E7" w14:textId="56B0FF9B"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D77A1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6838F4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D7527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B7173C1" w14:textId="7A83DC32" w:rsidTr="00F55B25">
        <w:trPr>
          <w:trHeight w:val="270"/>
          <w:jc w:val="center"/>
        </w:trPr>
        <w:tc>
          <w:tcPr>
            <w:tcW w:w="359" w:type="dxa"/>
            <w:shd w:val="clear" w:color="auto" w:fill="auto"/>
            <w:noWrap/>
            <w:vAlign w:val="center"/>
          </w:tcPr>
          <w:p w14:paraId="51B0A0CE" w14:textId="04AF0EB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463</w:t>
            </w:r>
          </w:p>
        </w:tc>
        <w:tc>
          <w:tcPr>
            <w:tcW w:w="870" w:type="dxa"/>
            <w:shd w:val="clear" w:color="auto" w:fill="auto"/>
            <w:noWrap/>
            <w:vAlign w:val="center"/>
            <w:hideMark/>
          </w:tcPr>
          <w:p w14:paraId="0015D8A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2004080028</w:t>
            </w:r>
          </w:p>
        </w:tc>
        <w:tc>
          <w:tcPr>
            <w:tcW w:w="2840" w:type="dxa"/>
            <w:shd w:val="clear" w:color="auto" w:fill="auto"/>
            <w:noWrap/>
            <w:vAlign w:val="center"/>
            <w:hideMark/>
          </w:tcPr>
          <w:p w14:paraId="6126368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ALGODONAL</w:t>
            </w:r>
          </w:p>
        </w:tc>
        <w:tc>
          <w:tcPr>
            <w:tcW w:w="980" w:type="dxa"/>
            <w:shd w:val="clear" w:color="auto" w:fill="auto"/>
            <w:noWrap/>
            <w:vAlign w:val="center"/>
            <w:hideMark/>
          </w:tcPr>
          <w:p w14:paraId="120665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78AC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282F76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49396EA0" w14:textId="5A05113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59E145" w14:textId="535D9C1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23C60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95D0E8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A36E1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D3E1FB9" w14:textId="2BC4236E" w:rsidTr="00F55B25">
        <w:trPr>
          <w:trHeight w:val="270"/>
          <w:jc w:val="center"/>
        </w:trPr>
        <w:tc>
          <w:tcPr>
            <w:tcW w:w="359" w:type="dxa"/>
            <w:shd w:val="clear" w:color="auto" w:fill="auto"/>
            <w:noWrap/>
            <w:vAlign w:val="center"/>
          </w:tcPr>
          <w:p w14:paraId="2A729233" w14:textId="4AD4C0B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464</w:t>
            </w:r>
          </w:p>
        </w:tc>
        <w:tc>
          <w:tcPr>
            <w:tcW w:w="870" w:type="dxa"/>
            <w:shd w:val="clear" w:color="auto" w:fill="auto"/>
            <w:noWrap/>
            <w:vAlign w:val="center"/>
            <w:hideMark/>
          </w:tcPr>
          <w:p w14:paraId="085F754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2004100005</w:t>
            </w:r>
          </w:p>
        </w:tc>
        <w:tc>
          <w:tcPr>
            <w:tcW w:w="2840" w:type="dxa"/>
            <w:shd w:val="clear" w:color="auto" w:fill="auto"/>
            <w:noWrap/>
            <w:vAlign w:val="center"/>
            <w:hideMark/>
          </w:tcPr>
          <w:p w14:paraId="512250C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CHONTALI</w:t>
            </w:r>
          </w:p>
        </w:tc>
        <w:tc>
          <w:tcPr>
            <w:tcW w:w="980" w:type="dxa"/>
            <w:shd w:val="clear" w:color="auto" w:fill="auto"/>
            <w:noWrap/>
            <w:vAlign w:val="center"/>
            <w:hideMark/>
          </w:tcPr>
          <w:p w14:paraId="2C828A9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0A71B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56B9EE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66E3E6DF" w14:textId="0F73384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F996E3" w14:textId="3B55D54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1E520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408B98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90051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B8A8EFD" w14:textId="161FD378" w:rsidTr="00F55B25">
        <w:trPr>
          <w:trHeight w:val="270"/>
          <w:jc w:val="center"/>
        </w:trPr>
        <w:tc>
          <w:tcPr>
            <w:tcW w:w="359" w:type="dxa"/>
            <w:shd w:val="clear" w:color="auto" w:fill="auto"/>
            <w:noWrap/>
            <w:vAlign w:val="center"/>
          </w:tcPr>
          <w:p w14:paraId="5353F118" w14:textId="5EF25A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465</w:t>
            </w:r>
          </w:p>
        </w:tc>
        <w:tc>
          <w:tcPr>
            <w:tcW w:w="870" w:type="dxa"/>
            <w:shd w:val="clear" w:color="auto" w:fill="auto"/>
            <w:noWrap/>
            <w:vAlign w:val="center"/>
            <w:hideMark/>
          </w:tcPr>
          <w:p w14:paraId="56550D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2004100008</w:t>
            </w:r>
          </w:p>
        </w:tc>
        <w:tc>
          <w:tcPr>
            <w:tcW w:w="2840" w:type="dxa"/>
            <w:shd w:val="clear" w:color="auto" w:fill="auto"/>
            <w:noWrap/>
            <w:vAlign w:val="center"/>
            <w:hideMark/>
          </w:tcPr>
          <w:p w14:paraId="17EDCAD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TABLONES</w:t>
            </w:r>
          </w:p>
        </w:tc>
        <w:tc>
          <w:tcPr>
            <w:tcW w:w="980" w:type="dxa"/>
            <w:shd w:val="clear" w:color="auto" w:fill="auto"/>
            <w:noWrap/>
            <w:vAlign w:val="center"/>
            <w:hideMark/>
          </w:tcPr>
          <w:p w14:paraId="188AE30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33496B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386475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013B740C" w14:textId="524239C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6BA72D" w14:textId="501CF04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F949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7BAF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E00581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F323D6" w14:textId="4E405EB8" w:rsidTr="00F55B25">
        <w:trPr>
          <w:trHeight w:val="270"/>
          <w:jc w:val="center"/>
        </w:trPr>
        <w:tc>
          <w:tcPr>
            <w:tcW w:w="359" w:type="dxa"/>
            <w:shd w:val="clear" w:color="auto" w:fill="auto"/>
            <w:noWrap/>
            <w:vAlign w:val="center"/>
          </w:tcPr>
          <w:p w14:paraId="1D9C5029" w14:textId="1279D8C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466</w:t>
            </w:r>
          </w:p>
        </w:tc>
        <w:tc>
          <w:tcPr>
            <w:tcW w:w="870" w:type="dxa"/>
            <w:shd w:val="clear" w:color="auto" w:fill="auto"/>
            <w:noWrap/>
            <w:vAlign w:val="center"/>
            <w:hideMark/>
          </w:tcPr>
          <w:p w14:paraId="10BBFC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2004100013</w:t>
            </w:r>
          </w:p>
        </w:tc>
        <w:tc>
          <w:tcPr>
            <w:tcW w:w="2840" w:type="dxa"/>
            <w:shd w:val="clear" w:color="auto" w:fill="auto"/>
            <w:noWrap/>
            <w:vAlign w:val="center"/>
            <w:hideMark/>
          </w:tcPr>
          <w:p w14:paraId="16E4D29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HUANCABAMBA</w:t>
            </w:r>
          </w:p>
        </w:tc>
        <w:tc>
          <w:tcPr>
            <w:tcW w:w="980" w:type="dxa"/>
            <w:shd w:val="clear" w:color="auto" w:fill="auto"/>
            <w:noWrap/>
            <w:vAlign w:val="center"/>
            <w:hideMark/>
          </w:tcPr>
          <w:p w14:paraId="6370E26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AA253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66297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7D4CC98B" w14:textId="51AF868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63B860" w14:textId="60DF9B1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A513B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66D4A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67E960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523B9F9" w14:textId="114F6F6E" w:rsidTr="00F55B25">
        <w:trPr>
          <w:trHeight w:val="270"/>
          <w:jc w:val="center"/>
        </w:trPr>
        <w:tc>
          <w:tcPr>
            <w:tcW w:w="359" w:type="dxa"/>
            <w:shd w:val="clear" w:color="auto" w:fill="auto"/>
            <w:noWrap/>
            <w:vAlign w:val="center"/>
          </w:tcPr>
          <w:p w14:paraId="7CB28AFA" w14:textId="677CE8E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467</w:t>
            </w:r>
          </w:p>
        </w:tc>
        <w:tc>
          <w:tcPr>
            <w:tcW w:w="870" w:type="dxa"/>
            <w:shd w:val="clear" w:color="auto" w:fill="auto"/>
            <w:noWrap/>
            <w:vAlign w:val="center"/>
            <w:hideMark/>
          </w:tcPr>
          <w:p w14:paraId="688A888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2004100015</w:t>
            </w:r>
          </w:p>
        </w:tc>
        <w:tc>
          <w:tcPr>
            <w:tcW w:w="2840" w:type="dxa"/>
            <w:shd w:val="clear" w:color="auto" w:fill="auto"/>
            <w:noWrap/>
            <w:vAlign w:val="center"/>
            <w:hideMark/>
          </w:tcPr>
          <w:p w14:paraId="25A4E96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CHOCO</w:t>
            </w:r>
          </w:p>
        </w:tc>
        <w:tc>
          <w:tcPr>
            <w:tcW w:w="980" w:type="dxa"/>
            <w:shd w:val="clear" w:color="auto" w:fill="auto"/>
            <w:noWrap/>
            <w:vAlign w:val="center"/>
            <w:hideMark/>
          </w:tcPr>
          <w:p w14:paraId="429A00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1266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1DFE1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03C3C359" w14:textId="55C8867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DF5F83" w14:textId="05DCD42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5FFAC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85FA2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F72885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DCD8C77" w14:textId="57E5EA24" w:rsidTr="00F55B25">
        <w:trPr>
          <w:trHeight w:val="270"/>
          <w:jc w:val="center"/>
        </w:trPr>
        <w:tc>
          <w:tcPr>
            <w:tcW w:w="359" w:type="dxa"/>
            <w:shd w:val="clear" w:color="auto" w:fill="auto"/>
            <w:noWrap/>
            <w:vAlign w:val="center"/>
          </w:tcPr>
          <w:p w14:paraId="66A24299" w14:textId="3DFFFE1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468</w:t>
            </w:r>
          </w:p>
        </w:tc>
        <w:tc>
          <w:tcPr>
            <w:tcW w:w="870" w:type="dxa"/>
            <w:shd w:val="clear" w:color="auto" w:fill="auto"/>
            <w:noWrap/>
            <w:vAlign w:val="center"/>
            <w:hideMark/>
          </w:tcPr>
          <w:p w14:paraId="79E1C9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2004100048</w:t>
            </w:r>
          </w:p>
        </w:tc>
        <w:tc>
          <w:tcPr>
            <w:tcW w:w="2840" w:type="dxa"/>
            <w:shd w:val="clear" w:color="auto" w:fill="auto"/>
            <w:noWrap/>
            <w:vAlign w:val="center"/>
            <w:hideMark/>
          </w:tcPr>
          <w:p w14:paraId="66080F6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E447A9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41F39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CE0B8F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4A518EFB" w14:textId="08DC520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253BEB" w14:textId="0829E56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786BD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E6ED7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A54542D"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792496D" w14:textId="002E07CF" w:rsidTr="00F55B25">
        <w:trPr>
          <w:trHeight w:val="270"/>
          <w:jc w:val="center"/>
        </w:trPr>
        <w:tc>
          <w:tcPr>
            <w:tcW w:w="359" w:type="dxa"/>
            <w:shd w:val="clear" w:color="auto" w:fill="auto"/>
            <w:noWrap/>
            <w:vAlign w:val="center"/>
          </w:tcPr>
          <w:p w14:paraId="0192932A" w14:textId="20C3DB8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469</w:t>
            </w:r>
          </w:p>
        </w:tc>
        <w:tc>
          <w:tcPr>
            <w:tcW w:w="870" w:type="dxa"/>
            <w:shd w:val="clear" w:color="auto" w:fill="auto"/>
            <w:noWrap/>
            <w:vAlign w:val="center"/>
            <w:hideMark/>
          </w:tcPr>
          <w:p w14:paraId="6F2475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2004100052</w:t>
            </w:r>
          </w:p>
        </w:tc>
        <w:tc>
          <w:tcPr>
            <w:tcW w:w="2840" w:type="dxa"/>
            <w:shd w:val="clear" w:color="auto" w:fill="auto"/>
            <w:noWrap/>
            <w:vAlign w:val="center"/>
            <w:hideMark/>
          </w:tcPr>
          <w:p w14:paraId="64B5941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COCA</w:t>
            </w:r>
          </w:p>
        </w:tc>
        <w:tc>
          <w:tcPr>
            <w:tcW w:w="980" w:type="dxa"/>
            <w:shd w:val="clear" w:color="auto" w:fill="auto"/>
            <w:noWrap/>
            <w:vAlign w:val="center"/>
            <w:hideMark/>
          </w:tcPr>
          <w:p w14:paraId="24FE4E4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0DEE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084B1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7E6C7402" w14:textId="0743067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8ACFD2" w14:textId="35E71DB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53668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1DBE69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EE524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AD59E2" w14:textId="51D79C4D" w:rsidTr="00F55B25">
        <w:trPr>
          <w:trHeight w:val="270"/>
          <w:jc w:val="center"/>
        </w:trPr>
        <w:tc>
          <w:tcPr>
            <w:tcW w:w="359" w:type="dxa"/>
            <w:shd w:val="clear" w:color="auto" w:fill="auto"/>
            <w:noWrap/>
            <w:vAlign w:val="center"/>
          </w:tcPr>
          <w:p w14:paraId="0217AD66" w14:textId="14CA7B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470</w:t>
            </w:r>
          </w:p>
        </w:tc>
        <w:tc>
          <w:tcPr>
            <w:tcW w:w="870" w:type="dxa"/>
            <w:shd w:val="clear" w:color="auto" w:fill="auto"/>
            <w:noWrap/>
            <w:vAlign w:val="center"/>
            <w:hideMark/>
          </w:tcPr>
          <w:p w14:paraId="6163CA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2004100059</w:t>
            </w:r>
          </w:p>
        </w:tc>
        <w:tc>
          <w:tcPr>
            <w:tcW w:w="2840" w:type="dxa"/>
            <w:shd w:val="clear" w:color="auto" w:fill="auto"/>
            <w:noWrap/>
            <w:vAlign w:val="center"/>
            <w:hideMark/>
          </w:tcPr>
          <w:p w14:paraId="4C5D071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PISCAN BAJO (PISCAN)</w:t>
            </w:r>
          </w:p>
        </w:tc>
        <w:tc>
          <w:tcPr>
            <w:tcW w:w="980" w:type="dxa"/>
            <w:shd w:val="clear" w:color="auto" w:fill="auto"/>
            <w:noWrap/>
            <w:vAlign w:val="center"/>
            <w:hideMark/>
          </w:tcPr>
          <w:p w14:paraId="27E5E5B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AB11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2D4ABE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494909EF" w14:textId="315B169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D446E9" w14:textId="21AB723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B1524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46A52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941FC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BEAFE2C" w14:textId="68933635" w:rsidTr="00F55B25">
        <w:trPr>
          <w:trHeight w:val="270"/>
          <w:jc w:val="center"/>
        </w:trPr>
        <w:tc>
          <w:tcPr>
            <w:tcW w:w="359" w:type="dxa"/>
            <w:shd w:val="clear" w:color="auto" w:fill="auto"/>
            <w:noWrap/>
            <w:vAlign w:val="center"/>
          </w:tcPr>
          <w:p w14:paraId="175E1DE1" w14:textId="36E6331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471</w:t>
            </w:r>
          </w:p>
        </w:tc>
        <w:tc>
          <w:tcPr>
            <w:tcW w:w="870" w:type="dxa"/>
            <w:shd w:val="clear" w:color="auto" w:fill="auto"/>
            <w:noWrap/>
            <w:vAlign w:val="center"/>
            <w:hideMark/>
          </w:tcPr>
          <w:p w14:paraId="10ACEE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2006040032</w:t>
            </w:r>
          </w:p>
        </w:tc>
        <w:tc>
          <w:tcPr>
            <w:tcW w:w="2840" w:type="dxa"/>
            <w:shd w:val="clear" w:color="auto" w:fill="auto"/>
            <w:noWrap/>
            <w:vAlign w:val="center"/>
            <w:hideMark/>
          </w:tcPr>
          <w:p w14:paraId="55331E6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HUASIMAL DE LOS ENCUENTROS</w:t>
            </w:r>
          </w:p>
        </w:tc>
        <w:tc>
          <w:tcPr>
            <w:tcW w:w="980" w:type="dxa"/>
            <w:shd w:val="clear" w:color="auto" w:fill="auto"/>
            <w:noWrap/>
            <w:vAlign w:val="center"/>
            <w:hideMark/>
          </w:tcPr>
          <w:p w14:paraId="2521922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EFF7D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803FCF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2FBB3B2" w14:textId="0E7E43C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0CBEB0" w14:textId="120EF5E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FC44E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9C10D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937C3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F32B1F" w14:textId="1F108E6A" w:rsidTr="00F55B25">
        <w:trPr>
          <w:trHeight w:val="270"/>
          <w:jc w:val="center"/>
        </w:trPr>
        <w:tc>
          <w:tcPr>
            <w:tcW w:w="359" w:type="dxa"/>
            <w:shd w:val="clear" w:color="auto" w:fill="auto"/>
            <w:noWrap/>
            <w:vAlign w:val="center"/>
          </w:tcPr>
          <w:p w14:paraId="7125ABAF" w14:textId="3842DD1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472</w:t>
            </w:r>
          </w:p>
        </w:tc>
        <w:tc>
          <w:tcPr>
            <w:tcW w:w="870" w:type="dxa"/>
            <w:shd w:val="clear" w:color="auto" w:fill="auto"/>
            <w:noWrap/>
            <w:vAlign w:val="center"/>
            <w:hideMark/>
          </w:tcPr>
          <w:p w14:paraId="4D38404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2006040034</w:t>
            </w:r>
          </w:p>
        </w:tc>
        <w:tc>
          <w:tcPr>
            <w:tcW w:w="2840" w:type="dxa"/>
            <w:shd w:val="clear" w:color="auto" w:fill="auto"/>
            <w:noWrap/>
            <w:vAlign w:val="center"/>
            <w:hideMark/>
          </w:tcPr>
          <w:p w14:paraId="0206A64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CHAPANGOS</w:t>
            </w:r>
          </w:p>
        </w:tc>
        <w:tc>
          <w:tcPr>
            <w:tcW w:w="980" w:type="dxa"/>
            <w:shd w:val="clear" w:color="auto" w:fill="auto"/>
            <w:noWrap/>
            <w:vAlign w:val="center"/>
            <w:hideMark/>
          </w:tcPr>
          <w:p w14:paraId="5424E9D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2CFD3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3F9D7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E90BABF" w14:textId="1CFBB1A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CD4B21" w14:textId="6D29904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7ED9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907B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3442E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A9D5F65" w14:textId="44F7CCA5" w:rsidTr="00F55B25">
        <w:trPr>
          <w:trHeight w:val="270"/>
          <w:jc w:val="center"/>
        </w:trPr>
        <w:tc>
          <w:tcPr>
            <w:tcW w:w="359" w:type="dxa"/>
            <w:shd w:val="clear" w:color="auto" w:fill="auto"/>
            <w:noWrap/>
            <w:vAlign w:val="center"/>
          </w:tcPr>
          <w:p w14:paraId="53CA3FF8" w14:textId="782865C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473</w:t>
            </w:r>
          </w:p>
        </w:tc>
        <w:tc>
          <w:tcPr>
            <w:tcW w:w="870" w:type="dxa"/>
            <w:shd w:val="clear" w:color="auto" w:fill="auto"/>
            <w:noWrap/>
            <w:vAlign w:val="center"/>
            <w:hideMark/>
          </w:tcPr>
          <w:p w14:paraId="1104E2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2006040046</w:t>
            </w:r>
          </w:p>
        </w:tc>
        <w:tc>
          <w:tcPr>
            <w:tcW w:w="2840" w:type="dxa"/>
            <w:shd w:val="clear" w:color="auto" w:fill="auto"/>
            <w:noWrap/>
            <w:vAlign w:val="center"/>
            <w:hideMark/>
          </w:tcPr>
          <w:p w14:paraId="037857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JAGUAY NEGRO</w:t>
            </w:r>
          </w:p>
        </w:tc>
        <w:tc>
          <w:tcPr>
            <w:tcW w:w="980" w:type="dxa"/>
            <w:shd w:val="clear" w:color="auto" w:fill="auto"/>
            <w:noWrap/>
            <w:vAlign w:val="center"/>
            <w:hideMark/>
          </w:tcPr>
          <w:p w14:paraId="3ACFBDC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EAF9A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1CF0CC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5E73E92" w14:textId="7EDAB3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2A5E99" w14:textId="4159323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7BFCC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D4B8F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172B44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1137664" w14:textId="587AD591" w:rsidTr="00F55B25">
        <w:trPr>
          <w:trHeight w:val="270"/>
          <w:jc w:val="center"/>
        </w:trPr>
        <w:tc>
          <w:tcPr>
            <w:tcW w:w="359" w:type="dxa"/>
            <w:shd w:val="clear" w:color="auto" w:fill="auto"/>
            <w:noWrap/>
            <w:vAlign w:val="center"/>
          </w:tcPr>
          <w:p w14:paraId="12617E42" w14:textId="40D4E2B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474</w:t>
            </w:r>
          </w:p>
        </w:tc>
        <w:tc>
          <w:tcPr>
            <w:tcW w:w="870" w:type="dxa"/>
            <w:shd w:val="clear" w:color="auto" w:fill="auto"/>
            <w:noWrap/>
            <w:vAlign w:val="center"/>
            <w:hideMark/>
          </w:tcPr>
          <w:p w14:paraId="4135784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2006040050</w:t>
            </w:r>
          </w:p>
        </w:tc>
        <w:tc>
          <w:tcPr>
            <w:tcW w:w="2840" w:type="dxa"/>
            <w:shd w:val="clear" w:color="auto" w:fill="auto"/>
            <w:noWrap/>
            <w:vAlign w:val="center"/>
            <w:hideMark/>
          </w:tcPr>
          <w:p w14:paraId="3B540E8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LEONES</w:t>
            </w:r>
          </w:p>
        </w:tc>
        <w:tc>
          <w:tcPr>
            <w:tcW w:w="980" w:type="dxa"/>
            <w:shd w:val="clear" w:color="auto" w:fill="auto"/>
            <w:noWrap/>
            <w:vAlign w:val="center"/>
            <w:hideMark/>
          </w:tcPr>
          <w:p w14:paraId="22BDA5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8ED7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2EC74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47C71710" w14:textId="273177E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3E39E7" w14:textId="6358266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401FE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C29A1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600A7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8A4DC5" w14:textId="2E7F766A" w:rsidTr="00F55B25">
        <w:trPr>
          <w:trHeight w:val="270"/>
          <w:jc w:val="center"/>
        </w:trPr>
        <w:tc>
          <w:tcPr>
            <w:tcW w:w="359" w:type="dxa"/>
            <w:shd w:val="clear" w:color="auto" w:fill="auto"/>
            <w:noWrap/>
            <w:vAlign w:val="center"/>
          </w:tcPr>
          <w:p w14:paraId="12B1C601" w14:textId="4209C66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475</w:t>
            </w:r>
          </w:p>
        </w:tc>
        <w:tc>
          <w:tcPr>
            <w:tcW w:w="870" w:type="dxa"/>
            <w:shd w:val="clear" w:color="auto" w:fill="auto"/>
            <w:noWrap/>
            <w:vAlign w:val="center"/>
            <w:hideMark/>
          </w:tcPr>
          <w:p w14:paraId="4905DF8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2006040064</w:t>
            </w:r>
          </w:p>
        </w:tc>
        <w:tc>
          <w:tcPr>
            <w:tcW w:w="2840" w:type="dxa"/>
            <w:shd w:val="clear" w:color="auto" w:fill="auto"/>
            <w:noWrap/>
            <w:vAlign w:val="center"/>
            <w:hideMark/>
          </w:tcPr>
          <w:p w14:paraId="015CABEA"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PICHINCHE</w:t>
            </w:r>
          </w:p>
        </w:tc>
        <w:tc>
          <w:tcPr>
            <w:tcW w:w="980" w:type="dxa"/>
            <w:shd w:val="clear" w:color="auto" w:fill="auto"/>
            <w:noWrap/>
            <w:vAlign w:val="center"/>
            <w:hideMark/>
          </w:tcPr>
          <w:p w14:paraId="5B3BE52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3D21A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E5DDA4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2CEB06B" w14:textId="2FD283A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8C3DB3" w14:textId="3BCC972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27B6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A63C5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EE970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F997FF9" w14:textId="5E259FB1" w:rsidTr="00F55B25">
        <w:trPr>
          <w:trHeight w:val="270"/>
          <w:jc w:val="center"/>
        </w:trPr>
        <w:tc>
          <w:tcPr>
            <w:tcW w:w="359" w:type="dxa"/>
            <w:shd w:val="clear" w:color="auto" w:fill="auto"/>
            <w:noWrap/>
            <w:vAlign w:val="center"/>
          </w:tcPr>
          <w:p w14:paraId="46D645D3" w14:textId="0C0DC5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476</w:t>
            </w:r>
          </w:p>
        </w:tc>
        <w:tc>
          <w:tcPr>
            <w:tcW w:w="870" w:type="dxa"/>
            <w:shd w:val="clear" w:color="auto" w:fill="auto"/>
            <w:noWrap/>
            <w:vAlign w:val="center"/>
            <w:hideMark/>
          </w:tcPr>
          <w:p w14:paraId="25417F8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2006040074</w:t>
            </w:r>
          </w:p>
        </w:tc>
        <w:tc>
          <w:tcPr>
            <w:tcW w:w="2840" w:type="dxa"/>
            <w:shd w:val="clear" w:color="auto" w:fill="auto"/>
            <w:noWrap/>
            <w:vAlign w:val="center"/>
            <w:hideMark/>
          </w:tcPr>
          <w:p w14:paraId="5CC629A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HUASIMAL DE LA SOLANA</w:t>
            </w:r>
          </w:p>
        </w:tc>
        <w:tc>
          <w:tcPr>
            <w:tcW w:w="980" w:type="dxa"/>
            <w:shd w:val="clear" w:color="auto" w:fill="auto"/>
            <w:noWrap/>
            <w:vAlign w:val="center"/>
            <w:hideMark/>
          </w:tcPr>
          <w:p w14:paraId="3938835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813B01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36575C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0AA0FF56" w14:textId="3A11A59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0840419" w14:textId="3E52D42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9E010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9AC41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46C3EB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E533974" w14:textId="27AEBE29" w:rsidTr="00F55B25">
        <w:trPr>
          <w:trHeight w:val="270"/>
          <w:jc w:val="center"/>
        </w:trPr>
        <w:tc>
          <w:tcPr>
            <w:tcW w:w="359" w:type="dxa"/>
            <w:shd w:val="clear" w:color="auto" w:fill="auto"/>
            <w:noWrap/>
            <w:vAlign w:val="center"/>
          </w:tcPr>
          <w:p w14:paraId="0ECF29A2" w14:textId="074F1BD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477</w:t>
            </w:r>
          </w:p>
        </w:tc>
        <w:tc>
          <w:tcPr>
            <w:tcW w:w="870" w:type="dxa"/>
            <w:shd w:val="clear" w:color="auto" w:fill="auto"/>
            <w:noWrap/>
            <w:vAlign w:val="center"/>
            <w:hideMark/>
          </w:tcPr>
          <w:p w14:paraId="3C7CEBD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2006040083</w:t>
            </w:r>
          </w:p>
        </w:tc>
        <w:tc>
          <w:tcPr>
            <w:tcW w:w="2840" w:type="dxa"/>
            <w:shd w:val="clear" w:color="auto" w:fill="auto"/>
            <w:noWrap/>
            <w:vAlign w:val="center"/>
            <w:hideMark/>
          </w:tcPr>
          <w:p w14:paraId="1F70759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ALUMBRE</w:t>
            </w:r>
          </w:p>
        </w:tc>
        <w:tc>
          <w:tcPr>
            <w:tcW w:w="980" w:type="dxa"/>
            <w:shd w:val="clear" w:color="auto" w:fill="auto"/>
            <w:noWrap/>
            <w:vAlign w:val="center"/>
            <w:hideMark/>
          </w:tcPr>
          <w:p w14:paraId="385BFD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1B8A1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78DECE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5157D02" w14:textId="520A585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C60B25" w14:textId="5D7037B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A6713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CFD14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5C1EFE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9461BA6" w14:textId="2C1D55EC" w:rsidTr="00F55B25">
        <w:trPr>
          <w:trHeight w:val="270"/>
          <w:jc w:val="center"/>
        </w:trPr>
        <w:tc>
          <w:tcPr>
            <w:tcW w:w="359" w:type="dxa"/>
            <w:shd w:val="clear" w:color="auto" w:fill="auto"/>
            <w:noWrap/>
            <w:vAlign w:val="center"/>
          </w:tcPr>
          <w:p w14:paraId="09D0007E" w14:textId="00EBACB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478</w:t>
            </w:r>
          </w:p>
        </w:tc>
        <w:tc>
          <w:tcPr>
            <w:tcW w:w="870" w:type="dxa"/>
            <w:shd w:val="clear" w:color="auto" w:fill="auto"/>
            <w:noWrap/>
            <w:vAlign w:val="center"/>
            <w:hideMark/>
          </w:tcPr>
          <w:p w14:paraId="0BAFA43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2006040085</w:t>
            </w:r>
          </w:p>
        </w:tc>
        <w:tc>
          <w:tcPr>
            <w:tcW w:w="2840" w:type="dxa"/>
            <w:shd w:val="clear" w:color="auto" w:fill="auto"/>
            <w:noWrap/>
            <w:vAlign w:val="center"/>
            <w:hideMark/>
          </w:tcPr>
          <w:p w14:paraId="6C3C700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PEÑITA</w:t>
            </w:r>
          </w:p>
        </w:tc>
        <w:tc>
          <w:tcPr>
            <w:tcW w:w="980" w:type="dxa"/>
            <w:shd w:val="clear" w:color="auto" w:fill="auto"/>
            <w:noWrap/>
            <w:vAlign w:val="center"/>
            <w:hideMark/>
          </w:tcPr>
          <w:p w14:paraId="65A3B64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493CE7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56509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011A6B8" w14:textId="71ECBEB3"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02ED06F" w14:textId="14698B4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FF0A9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2BD926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C7612E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4384D902" w14:textId="58BF1AE7" w:rsidTr="00F55B25">
        <w:trPr>
          <w:trHeight w:val="270"/>
          <w:jc w:val="center"/>
        </w:trPr>
        <w:tc>
          <w:tcPr>
            <w:tcW w:w="359" w:type="dxa"/>
            <w:shd w:val="clear" w:color="auto" w:fill="auto"/>
            <w:noWrap/>
            <w:vAlign w:val="center"/>
          </w:tcPr>
          <w:p w14:paraId="619F6C25" w14:textId="6C4DEFB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479</w:t>
            </w:r>
          </w:p>
        </w:tc>
        <w:tc>
          <w:tcPr>
            <w:tcW w:w="870" w:type="dxa"/>
            <w:shd w:val="clear" w:color="auto" w:fill="auto"/>
            <w:noWrap/>
            <w:vAlign w:val="center"/>
            <w:hideMark/>
          </w:tcPr>
          <w:p w14:paraId="3C04B4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2006040087</w:t>
            </w:r>
          </w:p>
        </w:tc>
        <w:tc>
          <w:tcPr>
            <w:tcW w:w="2840" w:type="dxa"/>
            <w:shd w:val="clear" w:color="auto" w:fill="auto"/>
            <w:noWrap/>
            <w:vAlign w:val="center"/>
            <w:hideMark/>
          </w:tcPr>
          <w:p w14:paraId="1B80783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ENCANTADOS</w:t>
            </w:r>
          </w:p>
        </w:tc>
        <w:tc>
          <w:tcPr>
            <w:tcW w:w="980" w:type="dxa"/>
            <w:shd w:val="clear" w:color="auto" w:fill="auto"/>
            <w:noWrap/>
            <w:vAlign w:val="center"/>
            <w:hideMark/>
          </w:tcPr>
          <w:p w14:paraId="2A9192D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DBB951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1053F37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8EB75E1" w14:textId="225CCDD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B00115" w14:textId="3035BEF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266F3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50813F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677EFC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DAC41F5" w14:textId="32357ECE" w:rsidTr="00F55B25">
        <w:trPr>
          <w:trHeight w:val="270"/>
          <w:jc w:val="center"/>
        </w:trPr>
        <w:tc>
          <w:tcPr>
            <w:tcW w:w="359" w:type="dxa"/>
            <w:shd w:val="clear" w:color="auto" w:fill="auto"/>
            <w:noWrap/>
            <w:vAlign w:val="center"/>
          </w:tcPr>
          <w:p w14:paraId="5A8607A1" w14:textId="04F2871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480</w:t>
            </w:r>
          </w:p>
        </w:tc>
        <w:tc>
          <w:tcPr>
            <w:tcW w:w="870" w:type="dxa"/>
            <w:shd w:val="clear" w:color="auto" w:fill="auto"/>
            <w:noWrap/>
            <w:vAlign w:val="center"/>
            <w:hideMark/>
          </w:tcPr>
          <w:p w14:paraId="62DF868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2006040094</w:t>
            </w:r>
          </w:p>
        </w:tc>
        <w:tc>
          <w:tcPr>
            <w:tcW w:w="2840" w:type="dxa"/>
            <w:shd w:val="clear" w:color="auto" w:fill="auto"/>
            <w:noWrap/>
            <w:vAlign w:val="center"/>
            <w:hideMark/>
          </w:tcPr>
          <w:p w14:paraId="3438B71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 DE VACAS</w:t>
            </w:r>
          </w:p>
        </w:tc>
        <w:tc>
          <w:tcPr>
            <w:tcW w:w="980" w:type="dxa"/>
            <w:shd w:val="clear" w:color="auto" w:fill="auto"/>
            <w:noWrap/>
            <w:vAlign w:val="center"/>
            <w:hideMark/>
          </w:tcPr>
          <w:p w14:paraId="7ED5DE1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B5797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6026A2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0F4D7494" w14:textId="5D5191D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B0425A" w14:textId="1C15E70C"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EE2F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02608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94E677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7856E59" w14:textId="5FE36C9C" w:rsidTr="00F55B25">
        <w:trPr>
          <w:trHeight w:val="270"/>
          <w:jc w:val="center"/>
        </w:trPr>
        <w:tc>
          <w:tcPr>
            <w:tcW w:w="359" w:type="dxa"/>
            <w:shd w:val="clear" w:color="auto" w:fill="auto"/>
            <w:noWrap/>
            <w:vAlign w:val="center"/>
          </w:tcPr>
          <w:p w14:paraId="446B2B38" w14:textId="67355E89"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481</w:t>
            </w:r>
          </w:p>
        </w:tc>
        <w:tc>
          <w:tcPr>
            <w:tcW w:w="870" w:type="dxa"/>
            <w:shd w:val="clear" w:color="auto" w:fill="auto"/>
            <w:noWrap/>
            <w:vAlign w:val="center"/>
            <w:hideMark/>
          </w:tcPr>
          <w:p w14:paraId="5E65EDA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2006040096</w:t>
            </w:r>
          </w:p>
        </w:tc>
        <w:tc>
          <w:tcPr>
            <w:tcW w:w="2840" w:type="dxa"/>
            <w:shd w:val="clear" w:color="auto" w:fill="auto"/>
            <w:noWrap/>
            <w:vAlign w:val="center"/>
            <w:hideMark/>
          </w:tcPr>
          <w:p w14:paraId="075B89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VENADOS</w:t>
            </w:r>
          </w:p>
        </w:tc>
        <w:tc>
          <w:tcPr>
            <w:tcW w:w="980" w:type="dxa"/>
            <w:shd w:val="clear" w:color="auto" w:fill="auto"/>
            <w:noWrap/>
            <w:vAlign w:val="center"/>
            <w:hideMark/>
          </w:tcPr>
          <w:p w14:paraId="5DAEE9B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49322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514E04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4E932AE" w14:textId="1D54ABB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EBBCF0" w14:textId="297E149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BBF3D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4FA8DA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2CA819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095E13C" w14:textId="1DDABE20" w:rsidTr="00F55B25">
        <w:trPr>
          <w:trHeight w:val="270"/>
          <w:jc w:val="center"/>
        </w:trPr>
        <w:tc>
          <w:tcPr>
            <w:tcW w:w="359" w:type="dxa"/>
            <w:shd w:val="clear" w:color="auto" w:fill="auto"/>
            <w:noWrap/>
            <w:vAlign w:val="center"/>
          </w:tcPr>
          <w:p w14:paraId="44E70281" w14:textId="05789E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482</w:t>
            </w:r>
          </w:p>
        </w:tc>
        <w:tc>
          <w:tcPr>
            <w:tcW w:w="870" w:type="dxa"/>
            <w:shd w:val="clear" w:color="auto" w:fill="auto"/>
            <w:noWrap/>
            <w:vAlign w:val="center"/>
            <w:hideMark/>
          </w:tcPr>
          <w:p w14:paraId="6D57F5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2006040097</w:t>
            </w:r>
          </w:p>
        </w:tc>
        <w:tc>
          <w:tcPr>
            <w:tcW w:w="2840" w:type="dxa"/>
            <w:shd w:val="clear" w:color="auto" w:fill="auto"/>
            <w:noWrap/>
            <w:vAlign w:val="center"/>
            <w:hideMark/>
          </w:tcPr>
          <w:p w14:paraId="62671D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SOLANA CENTRAL</w:t>
            </w:r>
          </w:p>
        </w:tc>
        <w:tc>
          <w:tcPr>
            <w:tcW w:w="980" w:type="dxa"/>
            <w:shd w:val="clear" w:color="auto" w:fill="auto"/>
            <w:noWrap/>
            <w:vAlign w:val="center"/>
            <w:hideMark/>
          </w:tcPr>
          <w:p w14:paraId="28E23A0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D898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56C9E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77F1FF60" w14:textId="544B5CD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FC8939" w14:textId="614A3C2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932F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DBAE0B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BBC888C"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5848858" w14:textId="3ACF422B" w:rsidTr="00F55B25">
        <w:trPr>
          <w:trHeight w:val="270"/>
          <w:jc w:val="center"/>
        </w:trPr>
        <w:tc>
          <w:tcPr>
            <w:tcW w:w="359" w:type="dxa"/>
            <w:shd w:val="clear" w:color="auto" w:fill="auto"/>
            <w:noWrap/>
            <w:vAlign w:val="center"/>
          </w:tcPr>
          <w:p w14:paraId="70EEA604" w14:textId="7F58766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483</w:t>
            </w:r>
          </w:p>
        </w:tc>
        <w:tc>
          <w:tcPr>
            <w:tcW w:w="870" w:type="dxa"/>
            <w:shd w:val="clear" w:color="auto" w:fill="auto"/>
            <w:noWrap/>
            <w:vAlign w:val="center"/>
            <w:hideMark/>
          </w:tcPr>
          <w:p w14:paraId="0E63E4E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2006040109</w:t>
            </w:r>
          </w:p>
        </w:tc>
        <w:tc>
          <w:tcPr>
            <w:tcW w:w="2840" w:type="dxa"/>
            <w:shd w:val="clear" w:color="auto" w:fill="auto"/>
            <w:noWrap/>
            <w:vAlign w:val="center"/>
            <w:hideMark/>
          </w:tcPr>
          <w:p w14:paraId="29508EA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JERGUITAS</w:t>
            </w:r>
          </w:p>
        </w:tc>
        <w:tc>
          <w:tcPr>
            <w:tcW w:w="980" w:type="dxa"/>
            <w:shd w:val="clear" w:color="auto" w:fill="auto"/>
            <w:noWrap/>
            <w:vAlign w:val="center"/>
            <w:hideMark/>
          </w:tcPr>
          <w:p w14:paraId="127CE9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D193E2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2C7286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AE7EB3A" w14:textId="6A34D4FB"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A2CEBC" w14:textId="19DEFE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E1E7C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1A5A1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2A474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32071E2" w14:textId="3CFC8E70" w:rsidTr="00F55B25">
        <w:trPr>
          <w:trHeight w:val="270"/>
          <w:jc w:val="center"/>
        </w:trPr>
        <w:tc>
          <w:tcPr>
            <w:tcW w:w="359" w:type="dxa"/>
            <w:shd w:val="clear" w:color="auto" w:fill="auto"/>
            <w:noWrap/>
            <w:vAlign w:val="center"/>
          </w:tcPr>
          <w:p w14:paraId="386F5868" w14:textId="7FC3B37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484</w:t>
            </w:r>
          </w:p>
        </w:tc>
        <w:tc>
          <w:tcPr>
            <w:tcW w:w="870" w:type="dxa"/>
            <w:shd w:val="clear" w:color="auto" w:fill="auto"/>
            <w:noWrap/>
            <w:vAlign w:val="center"/>
            <w:hideMark/>
          </w:tcPr>
          <w:p w14:paraId="229F6F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2006040124</w:t>
            </w:r>
          </w:p>
        </w:tc>
        <w:tc>
          <w:tcPr>
            <w:tcW w:w="2840" w:type="dxa"/>
            <w:shd w:val="clear" w:color="auto" w:fill="auto"/>
            <w:noWrap/>
            <w:vAlign w:val="center"/>
            <w:hideMark/>
          </w:tcPr>
          <w:p w14:paraId="598D827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SAUCE</w:t>
            </w:r>
          </w:p>
        </w:tc>
        <w:tc>
          <w:tcPr>
            <w:tcW w:w="980" w:type="dxa"/>
            <w:shd w:val="clear" w:color="auto" w:fill="auto"/>
            <w:noWrap/>
            <w:vAlign w:val="center"/>
            <w:hideMark/>
          </w:tcPr>
          <w:p w14:paraId="24D2F7E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C7D4F9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E63BC5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4D7236BA" w14:textId="07DB823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3DE119" w14:textId="4E37CAF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F1679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7A809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FF121E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0ADD10" w14:textId="20AE4BC6" w:rsidTr="00F55B25">
        <w:trPr>
          <w:trHeight w:val="270"/>
          <w:jc w:val="center"/>
        </w:trPr>
        <w:tc>
          <w:tcPr>
            <w:tcW w:w="359" w:type="dxa"/>
            <w:shd w:val="clear" w:color="auto" w:fill="auto"/>
            <w:noWrap/>
            <w:vAlign w:val="center"/>
          </w:tcPr>
          <w:p w14:paraId="1EBDDD5F" w14:textId="11C80ED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485</w:t>
            </w:r>
          </w:p>
        </w:tc>
        <w:tc>
          <w:tcPr>
            <w:tcW w:w="870" w:type="dxa"/>
            <w:shd w:val="clear" w:color="auto" w:fill="auto"/>
            <w:noWrap/>
            <w:vAlign w:val="center"/>
            <w:hideMark/>
          </w:tcPr>
          <w:p w14:paraId="74E239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2006040133</w:t>
            </w:r>
          </w:p>
        </w:tc>
        <w:tc>
          <w:tcPr>
            <w:tcW w:w="2840" w:type="dxa"/>
            <w:shd w:val="clear" w:color="auto" w:fill="auto"/>
            <w:noWrap/>
            <w:vAlign w:val="center"/>
            <w:hideMark/>
          </w:tcPr>
          <w:p w14:paraId="25B3F37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 DE PELADOS</w:t>
            </w:r>
          </w:p>
        </w:tc>
        <w:tc>
          <w:tcPr>
            <w:tcW w:w="980" w:type="dxa"/>
            <w:shd w:val="clear" w:color="auto" w:fill="auto"/>
            <w:noWrap/>
            <w:vAlign w:val="center"/>
            <w:hideMark/>
          </w:tcPr>
          <w:p w14:paraId="038F7E7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2F4309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CF9E18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70F07168" w14:textId="0B1F5A71"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4D1655" w14:textId="31AA64F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5EC07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598E2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99DAEE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14AECB0" w14:textId="114B3101" w:rsidTr="00F55B25">
        <w:trPr>
          <w:trHeight w:val="270"/>
          <w:jc w:val="center"/>
        </w:trPr>
        <w:tc>
          <w:tcPr>
            <w:tcW w:w="359" w:type="dxa"/>
            <w:shd w:val="clear" w:color="auto" w:fill="auto"/>
            <w:noWrap/>
            <w:vAlign w:val="center"/>
          </w:tcPr>
          <w:p w14:paraId="56CF995C" w14:textId="42EDC2F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486</w:t>
            </w:r>
          </w:p>
        </w:tc>
        <w:tc>
          <w:tcPr>
            <w:tcW w:w="870" w:type="dxa"/>
            <w:shd w:val="clear" w:color="auto" w:fill="auto"/>
            <w:noWrap/>
            <w:vAlign w:val="center"/>
            <w:hideMark/>
          </w:tcPr>
          <w:p w14:paraId="753B43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2006040163</w:t>
            </w:r>
          </w:p>
        </w:tc>
        <w:tc>
          <w:tcPr>
            <w:tcW w:w="2840" w:type="dxa"/>
            <w:shd w:val="clear" w:color="auto" w:fill="auto"/>
            <w:noWrap/>
            <w:vAlign w:val="center"/>
            <w:hideMark/>
          </w:tcPr>
          <w:p w14:paraId="7D99609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001C3C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639AB6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D71439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2F4AAD81" w14:textId="4CDD481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3BEB46" w14:textId="533B918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BDC56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156477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CA3B47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0700843" w14:textId="7F4F803D" w:rsidTr="00F55B25">
        <w:trPr>
          <w:trHeight w:val="270"/>
          <w:jc w:val="center"/>
        </w:trPr>
        <w:tc>
          <w:tcPr>
            <w:tcW w:w="359" w:type="dxa"/>
            <w:shd w:val="clear" w:color="auto" w:fill="auto"/>
            <w:noWrap/>
            <w:vAlign w:val="center"/>
          </w:tcPr>
          <w:p w14:paraId="426707E9" w14:textId="365C6EE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487</w:t>
            </w:r>
          </w:p>
        </w:tc>
        <w:tc>
          <w:tcPr>
            <w:tcW w:w="870" w:type="dxa"/>
            <w:shd w:val="clear" w:color="auto" w:fill="auto"/>
            <w:noWrap/>
            <w:vAlign w:val="center"/>
            <w:hideMark/>
          </w:tcPr>
          <w:p w14:paraId="05A745A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2006070003</w:t>
            </w:r>
          </w:p>
        </w:tc>
        <w:tc>
          <w:tcPr>
            <w:tcW w:w="2840" w:type="dxa"/>
            <w:shd w:val="clear" w:color="auto" w:fill="auto"/>
            <w:noWrap/>
            <w:vAlign w:val="center"/>
            <w:hideMark/>
          </w:tcPr>
          <w:p w14:paraId="7D288AA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JAGUAY DE POECHOS</w:t>
            </w:r>
          </w:p>
        </w:tc>
        <w:tc>
          <w:tcPr>
            <w:tcW w:w="980" w:type="dxa"/>
            <w:shd w:val="clear" w:color="auto" w:fill="auto"/>
            <w:noWrap/>
            <w:vAlign w:val="center"/>
            <w:hideMark/>
          </w:tcPr>
          <w:p w14:paraId="175C518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B19E9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81EA15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QUERECOTILLO</w:t>
            </w:r>
          </w:p>
        </w:tc>
        <w:tc>
          <w:tcPr>
            <w:tcW w:w="1060" w:type="dxa"/>
            <w:vAlign w:val="center"/>
          </w:tcPr>
          <w:p w14:paraId="0F781F10" w14:textId="6023662E"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A2031D7" w14:textId="5EEEEFF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24D79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12362E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F78EC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ADCD7DE" w14:textId="5F2D7AC7" w:rsidTr="00F55B25">
        <w:trPr>
          <w:trHeight w:val="270"/>
          <w:jc w:val="center"/>
        </w:trPr>
        <w:tc>
          <w:tcPr>
            <w:tcW w:w="359" w:type="dxa"/>
            <w:shd w:val="clear" w:color="auto" w:fill="auto"/>
            <w:noWrap/>
            <w:vAlign w:val="center"/>
          </w:tcPr>
          <w:p w14:paraId="54F9B998" w14:textId="1317FF4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488</w:t>
            </w:r>
          </w:p>
        </w:tc>
        <w:tc>
          <w:tcPr>
            <w:tcW w:w="870" w:type="dxa"/>
            <w:shd w:val="clear" w:color="auto" w:fill="auto"/>
            <w:noWrap/>
            <w:vAlign w:val="center"/>
            <w:hideMark/>
          </w:tcPr>
          <w:p w14:paraId="0B51F27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2008030011</w:t>
            </w:r>
          </w:p>
        </w:tc>
        <w:tc>
          <w:tcPr>
            <w:tcW w:w="2840" w:type="dxa"/>
            <w:shd w:val="clear" w:color="auto" w:fill="auto"/>
            <w:noWrap/>
            <w:vAlign w:val="center"/>
            <w:hideMark/>
          </w:tcPr>
          <w:p w14:paraId="61CF3E1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POZO OSCURO ANTIGUO</w:t>
            </w:r>
          </w:p>
        </w:tc>
        <w:tc>
          <w:tcPr>
            <w:tcW w:w="980" w:type="dxa"/>
            <w:shd w:val="clear" w:color="auto" w:fill="auto"/>
            <w:noWrap/>
            <w:vAlign w:val="center"/>
            <w:hideMark/>
          </w:tcPr>
          <w:p w14:paraId="668E76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259DEB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SECHURA</w:t>
            </w:r>
          </w:p>
        </w:tc>
        <w:tc>
          <w:tcPr>
            <w:tcW w:w="2340" w:type="dxa"/>
            <w:shd w:val="clear" w:color="auto" w:fill="auto"/>
            <w:noWrap/>
            <w:vAlign w:val="center"/>
            <w:hideMark/>
          </w:tcPr>
          <w:p w14:paraId="4CC2F2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BERNAL</w:t>
            </w:r>
          </w:p>
        </w:tc>
        <w:tc>
          <w:tcPr>
            <w:tcW w:w="1060" w:type="dxa"/>
            <w:vAlign w:val="center"/>
          </w:tcPr>
          <w:p w14:paraId="22B9B1D7" w14:textId="4913EC0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E9326F" w14:textId="0E4C5DD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40B14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5CA387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ECC024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FF88078" w14:textId="237F48EA" w:rsidTr="00F55B25">
        <w:trPr>
          <w:trHeight w:val="270"/>
          <w:jc w:val="center"/>
        </w:trPr>
        <w:tc>
          <w:tcPr>
            <w:tcW w:w="359" w:type="dxa"/>
            <w:shd w:val="clear" w:color="auto" w:fill="auto"/>
            <w:noWrap/>
            <w:vAlign w:val="center"/>
          </w:tcPr>
          <w:p w14:paraId="25521D8B" w14:textId="1AA8C200"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489</w:t>
            </w:r>
          </w:p>
        </w:tc>
        <w:tc>
          <w:tcPr>
            <w:tcW w:w="870" w:type="dxa"/>
            <w:shd w:val="clear" w:color="auto" w:fill="auto"/>
            <w:noWrap/>
            <w:vAlign w:val="center"/>
            <w:hideMark/>
          </w:tcPr>
          <w:p w14:paraId="5A44125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2401040004</w:t>
            </w:r>
          </w:p>
        </w:tc>
        <w:tc>
          <w:tcPr>
            <w:tcW w:w="2840" w:type="dxa"/>
            <w:shd w:val="clear" w:color="auto" w:fill="auto"/>
            <w:noWrap/>
            <w:vAlign w:val="center"/>
            <w:hideMark/>
          </w:tcPr>
          <w:p w14:paraId="007FAFC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3D88276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B5CBC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1FA9891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14056D4E" w14:textId="1C52589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FD080E" w14:textId="48E854A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72ACC9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41E6B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1CEFA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36EA4DF" w14:textId="2221DD4A" w:rsidTr="00F55B25">
        <w:trPr>
          <w:trHeight w:val="270"/>
          <w:jc w:val="center"/>
        </w:trPr>
        <w:tc>
          <w:tcPr>
            <w:tcW w:w="359" w:type="dxa"/>
            <w:shd w:val="clear" w:color="auto" w:fill="auto"/>
            <w:noWrap/>
            <w:vAlign w:val="center"/>
          </w:tcPr>
          <w:p w14:paraId="5B6568D6" w14:textId="57273BD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490</w:t>
            </w:r>
          </w:p>
        </w:tc>
        <w:tc>
          <w:tcPr>
            <w:tcW w:w="870" w:type="dxa"/>
            <w:shd w:val="clear" w:color="auto" w:fill="auto"/>
            <w:noWrap/>
            <w:vAlign w:val="center"/>
            <w:hideMark/>
          </w:tcPr>
          <w:p w14:paraId="5C73D3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2401040005</w:t>
            </w:r>
          </w:p>
        </w:tc>
        <w:tc>
          <w:tcPr>
            <w:tcW w:w="2840" w:type="dxa"/>
            <w:shd w:val="clear" w:color="auto" w:fill="auto"/>
            <w:noWrap/>
            <w:vAlign w:val="center"/>
            <w:hideMark/>
          </w:tcPr>
          <w:p w14:paraId="6285B5B5"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BIGOTES</w:t>
            </w:r>
          </w:p>
        </w:tc>
        <w:tc>
          <w:tcPr>
            <w:tcW w:w="980" w:type="dxa"/>
            <w:shd w:val="clear" w:color="auto" w:fill="auto"/>
            <w:noWrap/>
            <w:vAlign w:val="center"/>
            <w:hideMark/>
          </w:tcPr>
          <w:p w14:paraId="3E98C34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5889B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4D1418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22833A8D" w14:textId="1E1CFAA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ACBF817" w14:textId="2F3F17DD"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F9639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8C16A0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3325A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4AC103C" w14:textId="2D37E28A" w:rsidTr="00F55B25">
        <w:trPr>
          <w:trHeight w:val="270"/>
          <w:jc w:val="center"/>
        </w:trPr>
        <w:tc>
          <w:tcPr>
            <w:tcW w:w="359" w:type="dxa"/>
            <w:shd w:val="clear" w:color="auto" w:fill="auto"/>
            <w:noWrap/>
            <w:vAlign w:val="center"/>
          </w:tcPr>
          <w:p w14:paraId="36B7D302" w14:textId="17305A2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491</w:t>
            </w:r>
          </w:p>
        </w:tc>
        <w:tc>
          <w:tcPr>
            <w:tcW w:w="870" w:type="dxa"/>
            <w:shd w:val="clear" w:color="auto" w:fill="auto"/>
            <w:noWrap/>
            <w:vAlign w:val="center"/>
            <w:hideMark/>
          </w:tcPr>
          <w:p w14:paraId="4526BE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2401040008</w:t>
            </w:r>
          </w:p>
        </w:tc>
        <w:tc>
          <w:tcPr>
            <w:tcW w:w="2840" w:type="dxa"/>
            <w:shd w:val="clear" w:color="auto" w:fill="auto"/>
            <w:noWrap/>
            <w:vAlign w:val="center"/>
            <w:hideMark/>
          </w:tcPr>
          <w:p w14:paraId="7A787E9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CHACRITAS</w:t>
            </w:r>
          </w:p>
        </w:tc>
        <w:tc>
          <w:tcPr>
            <w:tcW w:w="980" w:type="dxa"/>
            <w:shd w:val="clear" w:color="auto" w:fill="auto"/>
            <w:noWrap/>
            <w:vAlign w:val="center"/>
            <w:hideMark/>
          </w:tcPr>
          <w:p w14:paraId="7B9C580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7EA700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37D92BF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3DF7C4DD" w14:textId="58C8F784"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777D24" w14:textId="1F69EEB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08979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F1D27C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FA996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0C90EA0" w14:textId="4FDCEDDF" w:rsidTr="00F55B25">
        <w:trPr>
          <w:trHeight w:val="270"/>
          <w:jc w:val="center"/>
        </w:trPr>
        <w:tc>
          <w:tcPr>
            <w:tcW w:w="359" w:type="dxa"/>
            <w:shd w:val="clear" w:color="auto" w:fill="auto"/>
            <w:noWrap/>
            <w:vAlign w:val="center"/>
          </w:tcPr>
          <w:p w14:paraId="37F7B739" w14:textId="34FFBE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492</w:t>
            </w:r>
          </w:p>
        </w:tc>
        <w:tc>
          <w:tcPr>
            <w:tcW w:w="870" w:type="dxa"/>
            <w:shd w:val="clear" w:color="auto" w:fill="auto"/>
            <w:noWrap/>
            <w:vAlign w:val="center"/>
            <w:hideMark/>
          </w:tcPr>
          <w:p w14:paraId="353CDC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2401040016</w:t>
            </w:r>
          </w:p>
        </w:tc>
        <w:tc>
          <w:tcPr>
            <w:tcW w:w="2840" w:type="dxa"/>
            <w:shd w:val="clear" w:color="auto" w:fill="auto"/>
            <w:noWrap/>
            <w:vAlign w:val="center"/>
            <w:hideMark/>
          </w:tcPr>
          <w:p w14:paraId="7AE8B49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ANGOSTURA</w:t>
            </w:r>
          </w:p>
        </w:tc>
        <w:tc>
          <w:tcPr>
            <w:tcW w:w="980" w:type="dxa"/>
            <w:shd w:val="clear" w:color="auto" w:fill="auto"/>
            <w:noWrap/>
            <w:vAlign w:val="center"/>
            <w:hideMark/>
          </w:tcPr>
          <w:p w14:paraId="4C644C0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EC6C19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9FD145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19E91ACB" w14:textId="30CC5FCA"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025C0C" w14:textId="654818B7"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91F74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309C9C6"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9E66D7"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81959A1" w14:textId="7CDC3658" w:rsidTr="00F55B25">
        <w:trPr>
          <w:trHeight w:val="270"/>
          <w:jc w:val="center"/>
        </w:trPr>
        <w:tc>
          <w:tcPr>
            <w:tcW w:w="359" w:type="dxa"/>
            <w:shd w:val="clear" w:color="auto" w:fill="auto"/>
            <w:noWrap/>
            <w:vAlign w:val="center"/>
          </w:tcPr>
          <w:p w14:paraId="4C42FF2B" w14:textId="524295E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493</w:t>
            </w:r>
          </w:p>
        </w:tc>
        <w:tc>
          <w:tcPr>
            <w:tcW w:w="870" w:type="dxa"/>
            <w:shd w:val="clear" w:color="auto" w:fill="auto"/>
            <w:noWrap/>
            <w:vAlign w:val="center"/>
            <w:hideMark/>
          </w:tcPr>
          <w:p w14:paraId="4143F5C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2401050016</w:t>
            </w:r>
          </w:p>
        </w:tc>
        <w:tc>
          <w:tcPr>
            <w:tcW w:w="2840" w:type="dxa"/>
            <w:shd w:val="clear" w:color="auto" w:fill="auto"/>
            <w:noWrap/>
            <w:vAlign w:val="center"/>
            <w:hideMark/>
          </w:tcPr>
          <w:p w14:paraId="6739A9DD"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CAPITAN HOYLE</w:t>
            </w:r>
          </w:p>
        </w:tc>
        <w:tc>
          <w:tcPr>
            <w:tcW w:w="980" w:type="dxa"/>
            <w:shd w:val="clear" w:color="auto" w:fill="auto"/>
            <w:noWrap/>
            <w:vAlign w:val="center"/>
            <w:hideMark/>
          </w:tcPr>
          <w:p w14:paraId="2A366EC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545C7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10DE93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JACINTO</w:t>
            </w:r>
          </w:p>
        </w:tc>
        <w:tc>
          <w:tcPr>
            <w:tcW w:w="1060" w:type="dxa"/>
            <w:vAlign w:val="center"/>
          </w:tcPr>
          <w:p w14:paraId="3B39F3B6" w14:textId="2B83A43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B7FD13" w14:textId="1EB5B052"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74C0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C8F15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71DD1EB"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474C549" w14:textId="3E0AF944" w:rsidTr="00F55B25">
        <w:trPr>
          <w:trHeight w:val="270"/>
          <w:jc w:val="center"/>
        </w:trPr>
        <w:tc>
          <w:tcPr>
            <w:tcW w:w="359" w:type="dxa"/>
            <w:shd w:val="clear" w:color="auto" w:fill="auto"/>
            <w:noWrap/>
            <w:vAlign w:val="center"/>
          </w:tcPr>
          <w:p w14:paraId="4F9024B1" w14:textId="5F7E0C2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494</w:t>
            </w:r>
          </w:p>
        </w:tc>
        <w:tc>
          <w:tcPr>
            <w:tcW w:w="870" w:type="dxa"/>
            <w:shd w:val="clear" w:color="auto" w:fill="auto"/>
            <w:noWrap/>
            <w:vAlign w:val="center"/>
            <w:hideMark/>
          </w:tcPr>
          <w:p w14:paraId="67DC84C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2401060006</w:t>
            </w:r>
          </w:p>
        </w:tc>
        <w:tc>
          <w:tcPr>
            <w:tcW w:w="2840" w:type="dxa"/>
            <w:shd w:val="clear" w:color="auto" w:fill="auto"/>
            <w:noWrap/>
            <w:vAlign w:val="center"/>
            <w:hideMark/>
          </w:tcPr>
          <w:p w14:paraId="11DE7E0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1F9624D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E112D5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540460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LA VIRGEN</w:t>
            </w:r>
          </w:p>
        </w:tc>
        <w:tc>
          <w:tcPr>
            <w:tcW w:w="1060" w:type="dxa"/>
            <w:vAlign w:val="center"/>
          </w:tcPr>
          <w:p w14:paraId="7FDE9DDC" w14:textId="7440D2E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E3EF90" w14:textId="3947504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6A42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C2FF7A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0977D3"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C0677D0" w14:textId="7446B67C" w:rsidTr="00F55B25">
        <w:trPr>
          <w:trHeight w:val="270"/>
          <w:jc w:val="center"/>
        </w:trPr>
        <w:tc>
          <w:tcPr>
            <w:tcW w:w="359" w:type="dxa"/>
            <w:shd w:val="clear" w:color="auto" w:fill="auto"/>
            <w:noWrap/>
            <w:vAlign w:val="center"/>
          </w:tcPr>
          <w:p w14:paraId="1EC1762F" w14:textId="01A4D4FE"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495</w:t>
            </w:r>
          </w:p>
        </w:tc>
        <w:tc>
          <w:tcPr>
            <w:tcW w:w="870" w:type="dxa"/>
            <w:shd w:val="clear" w:color="auto" w:fill="auto"/>
            <w:noWrap/>
            <w:vAlign w:val="center"/>
            <w:hideMark/>
          </w:tcPr>
          <w:p w14:paraId="7EDFBBC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2402010011</w:t>
            </w:r>
          </w:p>
        </w:tc>
        <w:tc>
          <w:tcPr>
            <w:tcW w:w="2840" w:type="dxa"/>
            <w:shd w:val="clear" w:color="auto" w:fill="auto"/>
            <w:noWrap/>
            <w:vAlign w:val="center"/>
            <w:hideMark/>
          </w:tcPr>
          <w:p w14:paraId="683448F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PEDREGAL</w:t>
            </w:r>
          </w:p>
        </w:tc>
        <w:tc>
          <w:tcPr>
            <w:tcW w:w="980" w:type="dxa"/>
            <w:shd w:val="clear" w:color="auto" w:fill="auto"/>
            <w:noWrap/>
            <w:vAlign w:val="center"/>
            <w:hideMark/>
          </w:tcPr>
          <w:p w14:paraId="38E00D1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661F6C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745139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ZORRITOS</w:t>
            </w:r>
          </w:p>
        </w:tc>
        <w:tc>
          <w:tcPr>
            <w:tcW w:w="1060" w:type="dxa"/>
            <w:vAlign w:val="center"/>
          </w:tcPr>
          <w:p w14:paraId="2D9DB919" w14:textId="75E72BAC"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CBBBB" w14:textId="1A5AEF5E"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8AB9C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79D4C5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7D3B545"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644CE21" w14:textId="6FDE0C94" w:rsidTr="00F55B25">
        <w:trPr>
          <w:trHeight w:val="270"/>
          <w:jc w:val="center"/>
        </w:trPr>
        <w:tc>
          <w:tcPr>
            <w:tcW w:w="359" w:type="dxa"/>
            <w:shd w:val="clear" w:color="auto" w:fill="auto"/>
            <w:noWrap/>
            <w:vAlign w:val="center"/>
          </w:tcPr>
          <w:p w14:paraId="0F2F431A" w14:textId="2B8BB6D1"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496</w:t>
            </w:r>
          </w:p>
        </w:tc>
        <w:tc>
          <w:tcPr>
            <w:tcW w:w="870" w:type="dxa"/>
            <w:shd w:val="clear" w:color="auto" w:fill="auto"/>
            <w:noWrap/>
            <w:vAlign w:val="center"/>
            <w:hideMark/>
          </w:tcPr>
          <w:p w14:paraId="232DFC7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2402010017</w:t>
            </w:r>
          </w:p>
        </w:tc>
        <w:tc>
          <w:tcPr>
            <w:tcW w:w="2840" w:type="dxa"/>
            <w:shd w:val="clear" w:color="auto" w:fill="auto"/>
            <w:noWrap/>
            <w:vAlign w:val="center"/>
            <w:hideMark/>
          </w:tcPr>
          <w:p w14:paraId="363A0CC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RUBIO</w:t>
            </w:r>
          </w:p>
        </w:tc>
        <w:tc>
          <w:tcPr>
            <w:tcW w:w="980" w:type="dxa"/>
            <w:shd w:val="clear" w:color="auto" w:fill="auto"/>
            <w:noWrap/>
            <w:vAlign w:val="center"/>
            <w:hideMark/>
          </w:tcPr>
          <w:p w14:paraId="6C0A3C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FCF9D1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AC9A11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ZORRITOS</w:t>
            </w:r>
          </w:p>
        </w:tc>
        <w:tc>
          <w:tcPr>
            <w:tcW w:w="1060" w:type="dxa"/>
            <w:vAlign w:val="center"/>
          </w:tcPr>
          <w:p w14:paraId="2F1BD4F4" w14:textId="40836430"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34E7BC" w14:textId="16D2C6A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AAF9FA"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E396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9574EA"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889EA36" w14:textId="64B30541" w:rsidTr="00F55B25">
        <w:trPr>
          <w:trHeight w:val="270"/>
          <w:jc w:val="center"/>
        </w:trPr>
        <w:tc>
          <w:tcPr>
            <w:tcW w:w="359" w:type="dxa"/>
            <w:shd w:val="clear" w:color="auto" w:fill="auto"/>
            <w:noWrap/>
            <w:vAlign w:val="center"/>
          </w:tcPr>
          <w:p w14:paraId="38A48774" w14:textId="29F13FA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497</w:t>
            </w:r>
          </w:p>
        </w:tc>
        <w:tc>
          <w:tcPr>
            <w:tcW w:w="870" w:type="dxa"/>
            <w:shd w:val="clear" w:color="auto" w:fill="auto"/>
            <w:noWrap/>
            <w:vAlign w:val="center"/>
            <w:hideMark/>
          </w:tcPr>
          <w:p w14:paraId="1AED41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2402020002</w:t>
            </w:r>
          </w:p>
        </w:tc>
        <w:tc>
          <w:tcPr>
            <w:tcW w:w="2840" w:type="dxa"/>
            <w:shd w:val="clear" w:color="auto" w:fill="auto"/>
            <w:noWrap/>
            <w:vAlign w:val="center"/>
            <w:hideMark/>
          </w:tcPr>
          <w:p w14:paraId="1AEB86D1"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589FBD5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33096E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A19773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02C53D8C" w14:textId="0BA7654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FEDF95" w14:textId="59C557C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D431D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26D7E8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2DD7D0F"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F1B7A51" w14:textId="4613783F" w:rsidTr="00F55B25">
        <w:trPr>
          <w:trHeight w:val="270"/>
          <w:jc w:val="center"/>
        </w:trPr>
        <w:tc>
          <w:tcPr>
            <w:tcW w:w="359" w:type="dxa"/>
            <w:shd w:val="clear" w:color="auto" w:fill="auto"/>
            <w:noWrap/>
            <w:vAlign w:val="center"/>
          </w:tcPr>
          <w:p w14:paraId="0DEB0E6F" w14:textId="2723B2D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498</w:t>
            </w:r>
          </w:p>
        </w:tc>
        <w:tc>
          <w:tcPr>
            <w:tcW w:w="870" w:type="dxa"/>
            <w:shd w:val="clear" w:color="auto" w:fill="auto"/>
            <w:noWrap/>
            <w:vAlign w:val="center"/>
            <w:hideMark/>
          </w:tcPr>
          <w:p w14:paraId="0D95729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2402020003</w:t>
            </w:r>
          </w:p>
        </w:tc>
        <w:tc>
          <w:tcPr>
            <w:tcW w:w="2840" w:type="dxa"/>
            <w:shd w:val="clear" w:color="auto" w:fill="auto"/>
            <w:noWrap/>
            <w:vAlign w:val="center"/>
            <w:hideMark/>
          </w:tcPr>
          <w:p w14:paraId="395AFD60"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DEL TRIGAL</w:t>
            </w:r>
          </w:p>
        </w:tc>
        <w:tc>
          <w:tcPr>
            <w:tcW w:w="980" w:type="dxa"/>
            <w:shd w:val="clear" w:color="auto" w:fill="auto"/>
            <w:noWrap/>
            <w:vAlign w:val="center"/>
            <w:hideMark/>
          </w:tcPr>
          <w:p w14:paraId="72B72DE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868010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48FD5A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41668E91" w14:textId="2FE4EE1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8DF639" w14:textId="63D6C593"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2BB714"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EDDD5B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3F8F3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C11248" w14:textId="30B10DA1" w:rsidTr="00F55B25">
        <w:trPr>
          <w:trHeight w:val="270"/>
          <w:jc w:val="center"/>
        </w:trPr>
        <w:tc>
          <w:tcPr>
            <w:tcW w:w="359" w:type="dxa"/>
            <w:shd w:val="clear" w:color="auto" w:fill="auto"/>
            <w:noWrap/>
            <w:vAlign w:val="center"/>
          </w:tcPr>
          <w:p w14:paraId="0C305F9A" w14:textId="1F9090AD"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499</w:t>
            </w:r>
          </w:p>
        </w:tc>
        <w:tc>
          <w:tcPr>
            <w:tcW w:w="870" w:type="dxa"/>
            <w:shd w:val="clear" w:color="auto" w:fill="auto"/>
            <w:noWrap/>
            <w:vAlign w:val="center"/>
            <w:hideMark/>
          </w:tcPr>
          <w:p w14:paraId="36D0594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2402020004</w:t>
            </w:r>
          </w:p>
        </w:tc>
        <w:tc>
          <w:tcPr>
            <w:tcW w:w="2840" w:type="dxa"/>
            <w:shd w:val="clear" w:color="auto" w:fill="auto"/>
            <w:noWrap/>
            <w:vAlign w:val="center"/>
            <w:hideMark/>
          </w:tcPr>
          <w:p w14:paraId="71FD094C"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135A9E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66D17E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23BF7CC"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1B48D886" w14:textId="7C8FDDD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9E545C" w14:textId="16782C5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16FBA7"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2A0AD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13649BF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9AE452B" w14:textId="15BF978A" w:rsidTr="00F55B25">
        <w:trPr>
          <w:trHeight w:val="270"/>
          <w:jc w:val="center"/>
        </w:trPr>
        <w:tc>
          <w:tcPr>
            <w:tcW w:w="359" w:type="dxa"/>
            <w:shd w:val="clear" w:color="auto" w:fill="auto"/>
            <w:noWrap/>
            <w:vAlign w:val="center"/>
          </w:tcPr>
          <w:p w14:paraId="27E7269E" w14:textId="080AFF46"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500</w:t>
            </w:r>
          </w:p>
        </w:tc>
        <w:tc>
          <w:tcPr>
            <w:tcW w:w="870" w:type="dxa"/>
            <w:shd w:val="clear" w:color="auto" w:fill="auto"/>
            <w:noWrap/>
            <w:vAlign w:val="center"/>
            <w:hideMark/>
          </w:tcPr>
          <w:p w14:paraId="69C13E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2402020007</w:t>
            </w:r>
          </w:p>
        </w:tc>
        <w:tc>
          <w:tcPr>
            <w:tcW w:w="2840" w:type="dxa"/>
            <w:shd w:val="clear" w:color="auto" w:fill="auto"/>
            <w:noWrap/>
            <w:vAlign w:val="center"/>
            <w:hideMark/>
          </w:tcPr>
          <w:p w14:paraId="35779EC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TAMARINDO</w:t>
            </w:r>
          </w:p>
        </w:tc>
        <w:tc>
          <w:tcPr>
            <w:tcW w:w="980" w:type="dxa"/>
            <w:shd w:val="clear" w:color="auto" w:fill="auto"/>
            <w:noWrap/>
            <w:vAlign w:val="center"/>
            <w:hideMark/>
          </w:tcPr>
          <w:p w14:paraId="4913B28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3B5BF2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E727B7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31B0B50C" w14:textId="363FA03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F7E863" w14:textId="54A74FE4"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9AFB7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627E94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2254FF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A506253" w14:textId="1C789CFB" w:rsidTr="00F55B25">
        <w:trPr>
          <w:trHeight w:val="270"/>
          <w:jc w:val="center"/>
        </w:trPr>
        <w:tc>
          <w:tcPr>
            <w:tcW w:w="359" w:type="dxa"/>
            <w:shd w:val="clear" w:color="auto" w:fill="auto"/>
            <w:noWrap/>
            <w:vAlign w:val="center"/>
          </w:tcPr>
          <w:p w14:paraId="2DA07843" w14:textId="28EFE807"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501</w:t>
            </w:r>
          </w:p>
        </w:tc>
        <w:tc>
          <w:tcPr>
            <w:tcW w:w="870" w:type="dxa"/>
            <w:shd w:val="clear" w:color="auto" w:fill="auto"/>
            <w:noWrap/>
            <w:vAlign w:val="center"/>
            <w:hideMark/>
          </w:tcPr>
          <w:p w14:paraId="00325CB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2402020015</w:t>
            </w:r>
          </w:p>
        </w:tc>
        <w:tc>
          <w:tcPr>
            <w:tcW w:w="2840" w:type="dxa"/>
            <w:shd w:val="clear" w:color="auto" w:fill="auto"/>
            <w:noWrap/>
            <w:vAlign w:val="center"/>
            <w:hideMark/>
          </w:tcPr>
          <w:p w14:paraId="271B78B4"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TACNA LIBRE</w:t>
            </w:r>
          </w:p>
        </w:tc>
        <w:tc>
          <w:tcPr>
            <w:tcW w:w="980" w:type="dxa"/>
            <w:shd w:val="clear" w:color="auto" w:fill="auto"/>
            <w:noWrap/>
            <w:vAlign w:val="center"/>
            <w:hideMark/>
          </w:tcPr>
          <w:p w14:paraId="63F248E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0E411B9"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888C272"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1D2286F7" w14:textId="41F1F62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9859E5" w14:textId="631E515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D6EC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F2A311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A2B072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2A8988FB" w14:textId="3FBE1EF6" w:rsidTr="00F55B25">
        <w:trPr>
          <w:trHeight w:val="270"/>
          <w:jc w:val="center"/>
        </w:trPr>
        <w:tc>
          <w:tcPr>
            <w:tcW w:w="359" w:type="dxa"/>
            <w:shd w:val="clear" w:color="auto" w:fill="auto"/>
            <w:noWrap/>
            <w:vAlign w:val="center"/>
          </w:tcPr>
          <w:p w14:paraId="38D8D84E" w14:textId="16A50A3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502</w:t>
            </w:r>
          </w:p>
        </w:tc>
        <w:tc>
          <w:tcPr>
            <w:tcW w:w="870" w:type="dxa"/>
            <w:shd w:val="clear" w:color="auto" w:fill="auto"/>
            <w:noWrap/>
            <w:vAlign w:val="center"/>
            <w:hideMark/>
          </w:tcPr>
          <w:p w14:paraId="71EEED1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2402020016</w:t>
            </w:r>
          </w:p>
        </w:tc>
        <w:tc>
          <w:tcPr>
            <w:tcW w:w="2840" w:type="dxa"/>
            <w:shd w:val="clear" w:color="auto" w:fill="auto"/>
            <w:noWrap/>
            <w:vAlign w:val="center"/>
            <w:hideMark/>
          </w:tcPr>
          <w:p w14:paraId="760B8E5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346140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1E1457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A321383"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36629C64" w14:textId="7A7E363F"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234E0C" w14:textId="50A072D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B760AC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7173DD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BB69B41"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62DD6E7" w14:textId="276F0F4A" w:rsidTr="00F55B25">
        <w:trPr>
          <w:trHeight w:val="270"/>
          <w:jc w:val="center"/>
        </w:trPr>
        <w:tc>
          <w:tcPr>
            <w:tcW w:w="359" w:type="dxa"/>
            <w:shd w:val="clear" w:color="auto" w:fill="auto"/>
            <w:noWrap/>
            <w:vAlign w:val="center"/>
          </w:tcPr>
          <w:p w14:paraId="7958E0AB" w14:textId="548645AC"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503</w:t>
            </w:r>
          </w:p>
        </w:tc>
        <w:tc>
          <w:tcPr>
            <w:tcW w:w="870" w:type="dxa"/>
            <w:shd w:val="clear" w:color="auto" w:fill="auto"/>
            <w:noWrap/>
            <w:vAlign w:val="center"/>
            <w:hideMark/>
          </w:tcPr>
          <w:p w14:paraId="61AFF80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2402020017</w:t>
            </w:r>
          </w:p>
        </w:tc>
        <w:tc>
          <w:tcPr>
            <w:tcW w:w="2840" w:type="dxa"/>
            <w:shd w:val="clear" w:color="auto" w:fill="auto"/>
            <w:noWrap/>
            <w:vAlign w:val="center"/>
            <w:hideMark/>
          </w:tcPr>
          <w:p w14:paraId="36CA302E"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980" w:type="dxa"/>
            <w:shd w:val="clear" w:color="auto" w:fill="auto"/>
            <w:noWrap/>
            <w:vAlign w:val="center"/>
            <w:hideMark/>
          </w:tcPr>
          <w:p w14:paraId="05A72B2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9304EB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4D48958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7750A289" w14:textId="56F41289"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9C333A" w14:textId="00166C9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662F3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CCFF99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AAA5B5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04785BD2" w14:textId="247E905E" w:rsidTr="00F55B25">
        <w:trPr>
          <w:trHeight w:val="270"/>
          <w:jc w:val="center"/>
        </w:trPr>
        <w:tc>
          <w:tcPr>
            <w:tcW w:w="359" w:type="dxa"/>
            <w:shd w:val="clear" w:color="auto" w:fill="auto"/>
            <w:noWrap/>
            <w:vAlign w:val="center"/>
          </w:tcPr>
          <w:p w14:paraId="779A1CCE" w14:textId="3E2BBD93"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504</w:t>
            </w:r>
          </w:p>
        </w:tc>
        <w:tc>
          <w:tcPr>
            <w:tcW w:w="870" w:type="dxa"/>
            <w:shd w:val="clear" w:color="auto" w:fill="auto"/>
            <w:noWrap/>
            <w:vAlign w:val="center"/>
            <w:hideMark/>
          </w:tcPr>
          <w:p w14:paraId="6E4FF03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2402020019</w:t>
            </w:r>
          </w:p>
        </w:tc>
        <w:tc>
          <w:tcPr>
            <w:tcW w:w="2840" w:type="dxa"/>
            <w:shd w:val="clear" w:color="auto" w:fill="auto"/>
            <w:noWrap/>
            <w:vAlign w:val="center"/>
            <w:hideMark/>
          </w:tcPr>
          <w:p w14:paraId="0BBF3EA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CHOZA</w:t>
            </w:r>
          </w:p>
        </w:tc>
        <w:tc>
          <w:tcPr>
            <w:tcW w:w="980" w:type="dxa"/>
            <w:shd w:val="clear" w:color="auto" w:fill="auto"/>
            <w:noWrap/>
            <w:vAlign w:val="center"/>
            <w:hideMark/>
          </w:tcPr>
          <w:p w14:paraId="42D464D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92C63F7"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703E3D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03E631C2" w14:textId="6C77F12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491C55" w14:textId="6B785F20"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D09F33"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4E99569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6751A60"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AD7BD7C" w14:textId="75819F80" w:rsidTr="00F55B25">
        <w:trPr>
          <w:trHeight w:val="270"/>
          <w:jc w:val="center"/>
        </w:trPr>
        <w:tc>
          <w:tcPr>
            <w:tcW w:w="359" w:type="dxa"/>
            <w:shd w:val="clear" w:color="auto" w:fill="auto"/>
            <w:noWrap/>
            <w:vAlign w:val="center"/>
          </w:tcPr>
          <w:p w14:paraId="1867372C" w14:textId="2F1489B8"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505</w:t>
            </w:r>
          </w:p>
        </w:tc>
        <w:tc>
          <w:tcPr>
            <w:tcW w:w="870" w:type="dxa"/>
            <w:shd w:val="clear" w:color="auto" w:fill="auto"/>
            <w:noWrap/>
            <w:vAlign w:val="center"/>
            <w:hideMark/>
          </w:tcPr>
          <w:p w14:paraId="4ABC491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2402030002</w:t>
            </w:r>
          </w:p>
        </w:tc>
        <w:tc>
          <w:tcPr>
            <w:tcW w:w="2840" w:type="dxa"/>
            <w:shd w:val="clear" w:color="auto" w:fill="auto"/>
            <w:noWrap/>
            <w:vAlign w:val="center"/>
            <w:hideMark/>
          </w:tcPr>
          <w:p w14:paraId="344C8A03"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PLATERITOS</w:t>
            </w:r>
          </w:p>
        </w:tc>
        <w:tc>
          <w:tcPr>
            <w:tcW w:w="980" w:type="dxa"/>
            <w:shd w:val="clear" w:color="auto" w:fill="auto"/>
            <w:noWrap/>
            <w:vAlign w:val="center"/>
            <w:hideMark/>
          </w:tcPr>
          <w:p w14:paraId="775777B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197C30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620C10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3F51579F" w14:textId="506B47C6"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199DDEC" w14:textId="310F9E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E358E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C1DD40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8D0EE69"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C8CB43D" w14:textId="5256DDD4" w:rsidTr="00F55B25">
        <w:trPr>
          <w:trHeight w:val="270"/>
          <w:jc w:val="center"/>
        </w:trPr>
        <w:tc>
          <w:tcPr>
            <w:tcW w:w="359" w:type="dxa"/>
            <w:shd w:val="clear" w:color="auto" w:fill="auto"/>
            <w:noWrap/>
            <w:vAlign w:val="center"/>
          </w:tcPr>
          <w:p w14:paraId="718D3721" w14:textId="41F41F1A"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506</w:t>
            </w:r>
          </w:p>
        </w:tc>
        <w:tc>
          <w:tcPr>
            <w:tcW w:w="870" w:type="dxa"/>
            <w:shd w:val="clear" w:color="auto" w:fill="auto"/>
            <w:noWrap/>
            <w:vAlign w:val="center"/>
            <w:hideMark/>
          </w:tcPr>
          <w:p w14:paraId="5188DB3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2402030009</w:t>
            </w:r>
          </w:p>
        </w:tc>
        <w:tc>
          <w:tcPr>
            <w:tcW w:w="2840" w:type="dxa"/>
            <w:shd w:val="clear" w:color="auto" w:fill="auto"/>
            <w:noWrap/>
            <w:vAlign w:val="center"/>
            <w:hideMark/>
          </w:tcPr>
          <w:p w14:paraId="0A4E6197"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QUEBRADA SECA</w:t>
            </w:r>
          </w:p>
        </w:tc>
        <w:tc>
          <w:tcPr>
            <w:tcW w:w="980" w:type="dxa"/>
            <w:shd w:val="clear" w:color="auto" w:fill="auto"/>
            <w:noWrap/>
            <w:vAlign w:val="center"/>
            <w:hideMark/>
          </w:tcPr>
          <w:p w14:paraId="7C028F7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9465EC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BAF126B"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1517DAD0" w14:textId="3EAD5245"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628510" w14:textId="2E9B40F6"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9789C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49D8E4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988E3E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38A0A5E" w14:textId="439B3516" w:rsidTr="00F55B25">
        <w:trPr>
          <w:trHeight w:val="270"/>
          <w:jc w:val="center"/>
        </w:trPr>
        <w:tc>
          <w:tcPr>
            <w:tcW w:w="359" w:type="dxa"/>
            <w:shd w:val="clear" w:color="auto" w:fill="auto"/>
            <w:noWrap/>
            <w:vAlign w:val="center"/>
          </w:tcPr>
          <w:p w14:paraId="1CEB5D35" w14:textId="4D59F852"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507</w:t>
            </w:r>
          </w:p>
        </w:tc>
        <w:tc>
          <w:tcPr>
            <w:tcW w:w="870" w:type="dxa"/>
            <w:shd w:val="clear" w:color="auto" w:fill="auto"/>
            <w:noWrap/>
            <w:vAlign w:val="center"/>
            <w:hideMark/>
          </w:tcPr>
          <w:p w14:paraId="0C6373F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2402030011</w:t>
            </w:r>
          </w:p>
        </w:tc>
        <w:tc>
          <w:tcPr>
            <w:tcW w:w="2840" w:type="dxa"/>
            <w:shd w:val="clear" w:color="auto" w:fill="auto"/>
            <w:noWrap/>
            <w:vAlign w:val="center"/>
            <w:hideMark/>
          </w:tcPr>
          <w:p w14:paraId="5E6405DF"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PAJARITOS</w:t>
            </w:r>
          </w:p>
        </w:tc>
        <w:tc>
          <w:tcPr>
            <w:tcW w:w="980" w:type="dxa"/>
            <w:shd w:val="clear" w:color="auto" w:fill="auto"/>
            <w:noWrap/>
            <w:vAlign w:val="center"/>
            <w:hideMark/>
          </w:tcPr>
          <w:p w14:paraId="3E4218A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8B7791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1ACF4F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4E7401ED" w14:textId="1A39E4A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3F905C" w14:textId="4F320EF1"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91FC55"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092E85E"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505A9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570BF203" w14:textId="09B14022" w:rsidTr="00F55B25">
        <w:trPr>
          <w:trHeight w:val="270"/>
          <w:jc w:val="center"/>
        </w:trPr>
        <w:tc>
          <w:tcPr>
            <w:tcW w:w="359" w:type="dxa"/>
            <w:shd w:val="clear" w:color="auto" w:fill="auto"/>
            <w:noWrap/>
            <w:vAlign w:val="center"/>
          </w:tcPr>
          <w:p w14:paraId="51BC888C" w14:textId="0F982D65"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508</w:t>
            </w:r>
          </w:p>
        </w:tc>
        <w:tc>
          <w:tcPr>
            <w:tcW w:w="870" w:type="dxa"/>
            <w:shd w:val="clear" w:color="auto" w:fill="auto"/>
            <w:noWrap/>
            <w:vAlign w:val="center"/>
            <w:hideMark/>
          </w:tcPr>
          <w:p w14:paraId="48CF38E0"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2402030016</w:t>
            </w:r>
          </w:p>
        </w:tc>
        <w:tc>
          <w:tcPr>
            <w:tcW w:w="2840" w:type="dxa"/>
            <w:shd w:val="clear" w:color="auto" w:fill="auto"/>
            <w:noWrap/>
            <w:vAlign w:val="center"/>
            <w:hideMark/>
          </w:tcPr>
          <w:p w14:paraId="50C5D74B"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ANGOLO</w:t>
            </w:r>
          </w:p>
        </w:tc>
        <w:tc>
          <w:tcPr>
            <w:tcW w:w="980" w:type="dxa"/>
            <w:shd w:val="clear" w:color="auto" w:fill="auto"/>
            <w:noWrap/>
            <w:vAlign w:val="center"/>
            <w:hideMark/>
          </w:tcPr>
          <w:p w14:paraId="50E143FE"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CFA48C1"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8C5FA04"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265C9B1F" w14:textId="3A05AE5D"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15467E" w14:textId="537ABAC9"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3E1DD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48011C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FF61EEE"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630EFB60" w14:textId="500D94B5" w:rsidTr="00F55B25">
        <w:trPr>
          <w:trHeight w:val="270"/>
          <w:jc w:val="center"/>
        </w:trPr>
        <w:tc>
          <w:tcPr>
            <w:tcW w:w="359" w:type="dxa"/>
            <w:shd w:val="clear" w:color="auto" w:fill="auto"/>
            <w:noWrap/>
            <w:vAlign w:val="center"/>
          </w:tcPr>
          <w:p w14:paraId="00503150" w14:textId="5C1239BB"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509</w:t>
            </w:r>
          </w:p>
        </w:tc>
        <w:tc>
          <w:tcPr>
            <w:tcW w:w="870" w:type="dxa"/>
            <w:shd w:val="clear" w:color="auto" w:fill="auto"/>
            <w:noWrap/>
            <w:vAlign w:val="center"/>
            <w:hideMark/>
          </w:tcPr>
          <w:p w14:paraId="1F8083D6"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2402030019</w:t>
            </w:r>
          </w:p>
        </w:tc>
        <w:tc>
          <w:tcPr>
            <w:tcW w:w="2840" w:type="dxa"/>
            <w:shd w:val="clear" w:color="auto" w:fill="auto"/>
            <w:noWrap/>
            <w:vAlign w:val="center"/>
            <w:hideMark/>
          </w:tcPr>
          <w:p w14:paraId="204E5DF2"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FERNANDEZ</w:t>
            </w:r>
          </w:p>
        </w:tc>
        <w:tc>
          <w:tcPr>
            <w:tcW w:w="980" w:type="dxa"/>
            <w:shd w:val="clear" w:color="auto" w:fill="auto"/>
            <w:noWrap/>
            <w:vAlign w:val="center"/>
            <w:hideMark/>
          </w:tcPr>
          <w:p w14:paraId="7976CD6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DB3B77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293685D"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26D5C1E2" w14:textId="06FEFB82"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C17A0D5" w14:textId="49B7AF88"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81FE8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000A72EB"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40ED486"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7E65C75A" w14:textId="37FBDA51" w:rsidTr="00F55B25">
        <w:trPr>
          <w:trHeight w:val="270"/>
          <w:jc w:val="center"/>
        </w:trPr>
        <w:tc>
          <w:tcPr>
            <w:tcW w:w="359" w:type="dxa"/>
            <w:shd w:val="clear" w:color="auto" w:fill="auto"/>
            <w:noWrap/>
            <w:vAlign w:val="center"/>
          </w:tcPr>
          <w:p w14:paraId="50CE8CC2" w14:textId="423DA40F" w:rsidR="00F55B25" w:rsidRPr="002537E9" w:rsidRDefault="00F55B25" w:rsidP="00F55B25">
            <w:pPr>
              <w:jc w:val="center"/>
              <w:rPr>
                <w:rFonts w:ascii="Arial Narrow" w:eastAsia="Times New Roman" w:hAnsi="Arial Narrow" w:cs="Times New Roman"/>
                <w:sz w:val="16"/>
                <w:szCs w:val="16"/>
                <w:lang w:eastAsia="es-PE"/>
              </w:rPr>
            </w:pPr>
            <w:r w:rsidRPr="002C0AF3">
              <w:rPr>
                <w:rFonts w:ascii="Arial Narrow" w:eastAsia="Times New Roman" w:hAnsi="Arial Narrow" w:cs="Times New Roman"/>
                <w:sz w:val="16"/>
                <w:szCs w:val="16"/>
                <w:lang w:eastAsia="es-PE"/>
              </w:rPr>
              <w:t>510</w:t>
            </w:r>
          </w:p>
        </w:tc>
        <w:tc>
          <w:tcPr>
            <w:tcW w:w="870" w:type="dxa"/>
            <w:shd w:val="clear" w:color="auto" w:fill="auto"/>
            <w:noWrap/>
            <w:vAlign w:val="center"/>
            <w:hideMark/>
          </w:tcPr>
          <w:p w14:paraId="1EFAC41F"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2402030026</w:t>
            </w:r>
          </w:p>
        </w:tc>
        <w:tc>
          <w:tcPr>
            <w:tcW w:w="2840" w:type="dxa"/>
            <w:shd w:val="clear" w:color="auto" w:fill="auto"/>
            <w:noWrap/>
            <w:vAlign w:val="center"/>
            <w:hideMark/>
          </w:tcPr>
          <w:p w14:paraId="1542A458" w14:textId="77777777"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CURO</w:t>
            </w:r>
          </w:p>
        </w:tc>
        <w:tc>
          <w:tcPr>
            <w:tcW w:w="980" w:type="dxa"/>
            <w:shd w:val="clear" w:color="auto" w:fill="auto"/>
            <w:noWrap/>
            <w:vAlign w:val="center"/>
            <w:hideMark/>
          </w:tcPr>
          <w:p w14:paraId="38A77798"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BA3E1D5"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91B532A" w14:textId="77777777"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3596BF61" w14:textId="7F0355E8" w:rsidR="00F55B25" w:rsidRPr="002537E9" w:rsidRDefault="00F55B25" w:rsidP="00F55B25">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52413C" w14:textId="717BCDE5"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D5F8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56C91F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53F333C2"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36DEE2A4" w14:textId="34158D9E" w:rsidTr="00F20406">
        <w:trPr>
          <w:trHeight w:val="270"/>
          <w:jc w:val="center"/>
        </w:trPr>
        <w:tc>
          <w:tcPr>
            <w:tcW w:w="359" w:type="dxa"/>
            <w:shd w:val="clear" w:color="auto" w:fill="auto"/>
            <w:noWrap/>
            <w:vAlign w:val="center"/>
          </w:tcPr>
          <w:p w14:paraId="2BC4C8E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375C6CC9"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6FC62233" w14:textId="2A53355C"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w:t>
            </w:r>
          </w:p>
        </w:tc>
        <w:tc>
          <w:tcPr>
            <w:tcW w:w="980" w:type="dxa"/>
            <w:shd w:val="clear" w:color="auto" w:fill="auto"/>
            <w:noWrap/>
            <w:vAlign w:val="center"/>
          </w:tcPr>
          <w:p w14:paraId="1F1AEDCC"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67217AE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0A75014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1060" w:type="dxa"/>
            <w:vAlign w:val="center"/>
          </w:tcPr>
          <w:p w14:paraId="6492393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45BEE951" w14:textId="7338C95F"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09B12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628E41AF"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39E6AEB4" w14:textId="77777777" w:rsidR="00F55B25" w:rsidRPr="002537E9" w:rsidRDefault="00F55B25" w:rsidP="00F55B25">
            <w:pPr>
              <w:jc w:val="center"/>
              <w:rPr>
                <w:rFonts w:ascii="Arial Narrow" w:eastAsia="Times New Roman" w:hAnsi="Arial Narrow" w:cs="Times New Roman"/>
                <w:sz w:val="16"/>
                <w:szCs w:val="16"/>
                <w:lang w:eastAsia="es-PE"/>
              </w:rPr>
            </w:pPr>
          </w:p>
        </w:tc>
      </w:tr>
      <w:tr w:rsidR="00F55B25" w:rsidRPr="002537E9" w14:paraId="13DBCE70" w14:textId="61C91418" w:rsidTr="00F20406">
        <w:trPr>
          <w:trHeight w:val="270"/>
          <w:jc w:val="center"/>
        </w:trPr>
        <w:tc>
          <w:tcPr>
            <w:tcW w:w="359" w:type="dxa"/>
            <w:shd w:val="clear" w:color="auto" w:fill="auto"/>
            <w:noWrap/>
            <w:vAlign w:val="center"/>
          </w:tcPr>
          <w:p w14:paraId="7AE79505" w14:textId="19157DDD" w:rsidR="00F55B25" w:rsidRPr="002537E9" w:rsidRDefault="00F55B25" w:rsidP="00F55B25">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214CE93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E9AA065" w14:textId="02FD9B49" w:rsidR="00F55B25" w:rsidRPr="002537E9" w:rsidRDefault="00F55B25" w:rsidP="00F55B25">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listado se completará para la Fecha de Cierre, con las localidades que sean elegidas por el Adjudicatario dentro de la Licitación)</w:t>
            </w:r>
          </w:p>
        </w:tc>
        <w:tc>
          <w:tcPr>
            <w:tcW w:w="980" w:type="dxa"/>
            <w:shd w:val="clear" w:color="auto" w:fill="auto"/>
            <w:noWrap/>
            <w:vAlign w:val="center"/>
          </w:tcPr>
          <w:p w14:paraId="2D0800E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2716AECD"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2C3CBA00"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1060" w:type="dxa"/>
            <w:vAlign w:val="center"/>
          </w:tcPr>
          <w:p w14:paraId="34A842A8"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30B86F70" w14:textId="58AB09EA" w:rsidR="00F55B25" w:rsidRPr="002537E9" w:rsidRDefault="00F55B25" w:rsidP="00F55B25">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97E292"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2BF122A1" w14:textId="77777777" w:rsidR="00F55B25" w:rsidRPr="002537E9" w:rsidRDefault="00F55B25" w:rsidP="00F55B25">
            <w:pPr>
              <w:jc w:val="center"/>
              <w:rPr>
                <w:rFonts w:ascii="Arial Narrow" w:eastAsia="Times New Roman" w:hAnsi="Arial Narrow" w:cs="Times New Roman"/>
                <w:sz w:val="16"/>
                <w:szCs w:val="16"/>
                <w:lang w:eastAsia="es-PE"/>
              </w:rPr>
            </w:pPr>
          </w:p>
        </w:tc>
        <w:tc>
          <w:tcPr>
            <w:tcW w:w="708" w:type="dxa"/>
          </w:tcPr>
          <w:p w14:paraId="7A14BB5A" w14:textId="77777777" w:rsidR="00F55B25" w:rsidRPr="002537E9" w:rsidRDefault="00F55B25" w:rsidP="00F55B25">
            <w:pPr>
              <w:jc w:val="center"/>
              <w:rPr>
                <w:rFonts w:ascii="Arial Narrow" w:eastAsia="Times New Roman" w:hAnsi="Arial Narrow" w:cs="Times New Roman"/>
                <w:sz w:val="16"/>
                <w:szCs w:val="16"/>
                <w:lang w:eastAsia="es-PE"/>
              </w:rPr>
            </w:pPr>
          </w:p>
        </w:tc>
      </w:tr>
    </w:tbl>
    <w:p w14:paraId="6CC28A2E" w14:textId="77777777" w:rsidR="00B9235F" w:rsidRPr="002537E9" w:rsidRDefault="00B9235F" w:rsidP="00DD29EA">
      <w:pPr>
        <w:rPr>
          <w:rFonts w:ascii="Arial" w:hAnsi="Arial" w:cs="Arial"/>
        </w:rPr>
      </w:pPr>
      <w:bookmarkStart w:id="129" w:name="_Hlk70542598"/>
      <w:bookmarkEnd w:id="128"/>
    </w:p>
    <w:p w14:paraId="3BE87DFB" w14:textId="02AFA5A1" w:rsidR="00681731" w:rsidRPr="002537E9" w:rsidRDefault="00681731" w:rsidP="00DD29EA">
      <w:pPr>
        <w:rPr>
          <w:rFonts w:ascii="Arial" w:hAnsi="Arial" w:cs="Arial"/>
        </w:rPr>
      </w:pPr>
      <w:r w:rsidRPr="002537E9">
        <w:rPr>
          <w:rFonts w:ascii="Arial" w:hAnsi="Arial" w:cs="Arial"/>
        </w:rPr>
        <w:t>(*) Año de implementación, contados desde la Fecha de Cierre.</w:t>
      </w:r>
      <w:bookmarkEnd w:id="129"/>
    </w:p>
    <w:p w14:paraId="29303171" w14:textId="77777777" w:rsidR="00E96AF9" w:rsidRPr="002537E9" w:rsidRDefault="00E96AF9">
      <w:pPr>
        <w:rPr>
          <w:rFonts w:ascii="Arial" w:hAnsi="Arial" w:cs="Arial"/>
        </w:rPr>
      </w:pPr>
      <w:r w:rsidRPr="002537E9">
        <w:rPr>
          <w:rFonts w:ascii="Arial" w:hAnsi="Arial" w:cs="Arial"/>
        </w:rPr>
        <w:br w:type="page"/>
      </w:r>
    </w:p>
    <w:p w14:paraId="7EEF99B0" w14:textId="489C247A" w:rsidR="00DD29EA" w:rsidRPr="002537E9" w:rsidRDefault="00DD29EA" w:rsidP="00F11BCB">
      <w:pPr>
        <w:jc w:val="center"/>
        <w:rPr>
          <w:rFonts w:ascii="Arial" w:hAnsi="Arial" w:cs="Arial"/>
          <w:b/>
          <w:bCs/>
        </w:rPr>
      </w:pPr>
      <w:r w:rsidRPr="002537E9">
        <w:rPr>
          <w:rFonts w:ascii="Arial" w:hAnsi="Arial" w:cs="Arial"/>
          <w:b/>
          <w:bCs/>
        </w:rPr>
        <w:t>APÉNDICE Nº 2 DEL ANEXO Nº 7 DEL CONTRATO DE CONCESIÓN</w:t>
      </w:r>
    </w:p>
    <w:p w14:paraId="48E7E927" w14:textId="727E07C6" w:rsidR="00DD29EA" w:rsidRPr="002537E9" w:rsidRDefault="00DD29EA" w:rsidP="00F11BCB">
      <w:pPr>
        <w:jc w:val="center"/>
        <w:rPr>
          <w:rFonts w:ascii="Arial" w:hAnsi="Arial" w:cs="Arial"/>
          <w:b/>
          <w:bCs/>
        </w:rPr>
      </w:pPr>
      <w:r w:rsidRPr="002537E9">
        <w:rPr>
          <w:rFonts w:ascii="Arial" w:hAnsi="Arial" w:cs="Arial"/>
          <w:b/>
          <w:bCs/>
        </w:rPr>
        <w:t>RELACIÓN DE LOCALIDADES DE REEMPLAZO DEL COMPROMISO OBLIGATORIO DE INVERSIÓN PARA LA BANDA AWS-3</w:t>
      </w:r>
    </w:p>
    <w:p w14:paraId="03E84C85"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01CC4B82" w14:textId="77777777" w:rsidR="00DD29EA" w:rsidRPr="002537E9" w:rsidRDefault="00DD29EA" w:rsidP="00DD29EA">
      <w:pPr>
        <w:rPr>
          <w:rFonts w:ascii="Arial" w:hAnsi="Arial" w:cs="Arial"/>
        </w:rPr>
      </w:pPr>
    </w:p>
    <w:p w14:paraId="15796EC1" w14:textId="77777777" w:rsidR="00DD29EA" w:rsidRPr="002537E9" w:rsidRDefault="00DD29EA" w:rsidP="00DD29EA">
      <w:pPr>
        <w:rPr>
          <w:rFonts w:ascii="Arial" w:hAnsi="Arial" w:cs="Arial"/>
        </w:rPr>
      </w:pPr>
    </w:p>
    <w:p w14:paraId="6E9AA240" w14:textId="77777777" w:rsidR="00DD29EA" w:rsidRPr="002537E9" w:rsidRDefault="00DD29EA" w:rsidP="00DD29EA">
      <w:pPr>
        <w:rPr>
          <w:rFonts w:ascii="Arial" w:hAnsi="Arial" w:cs="Arial"/>
        </w:rPr>
      </w:pPr>
      <w:r w:rsidRPr="002537E9">
        <w:rPr>
          <w:rFonts w:ascii="Arial" w:hAnsi="Arial" w:cs="Arial"/>
        </w:rPr>
        <w:t>(Listado a incorporar en la Fecha de Cierre)</w:t>
      </w:r>
    </w:p>
    <w:p w14:paraId="2DB77A61" w14:textId="56DE5B85" w:rsidR="00DD29EA" w:rsidRPr="002537E9" w:rsidRDefault="00DD29EA" w:rsidP="00DD29EA">
      <w:pPr>
        <w:rPr>
          <w:rFonts w:ascii="Arial" w:hAnsi="Arial" w:cs="Arial"/>
        </w:rPr>
      </w:pPr>
    </w:p>
    <w:p w14:paraId="2B69EF36" w14:textId="1A0AA1B1" w:rsidR="00F166ED" w:rsidRPr="002537E9" w:rsidRDefault="00F166ED">
      <w:pPr>
        <w:rPr>
          <w:rFonts w:ascii="Arial" w:hAnsi="Arial" w:cs="Arial"/>
        </w:rPr>
      </w:pPr>
      <w:r w:rsidRPr="002537E9">
        <w:rPr>
          <w:rFonts w:ascii="Arial" w:hAnsi="Arial" w:cs="Arial"/>
        </w:rPr>
        <w:br w:type="page"/>
      </w:r>
    </w:p>
    <w:p w14:paraId="37FE4078" w14:textId="0C3149B7" w:rsidR="00F166ED" w:rsidRPr="002537E9" w:rsidRDefault="00F166ED" w:rsidP="00F166ED">
      <w:pPr>
        <w:jc w:val="center"/>
        <w:rPr>
          <w:rFonts w:ascii="Arial" w:hAnsi="Arial" w:cs="Arial"/>
          <w:b/>
          <w:bCs/>
        </w:rPr>
      </w:pPr>
      <w:r w:rsidRPr="002537E9">
        <w:rPr>
          <w:rFonts w:ascii="Arial" w:hAnsi="Arial" w:cs="Arial"/>
          <w:b/>
          <w:bCs/>
        </w:rPr>
        <w:t>APÉNDICE Nº 3 DEL ANEXO Nº 7 DEL CONTRATO DE CONCESIÓN</w:t>
      </w:r>
    </w:p>
    <w:p w14:paraId="75C36A00" w14:textId="5409FC26" w:rsidR="00F166ED" w:rsidRPr="002537E9" w:rsidRDefault="00F166ED" w:rsidP="00F166ED">
      <w:pPr>
        <w:jc w:val="center"/>
        <w:rPr>
          <w:rFonts w:ascii="Arial" w:hAnsi="Arial" w:cs="Arial"/>
          <w:b/>
          <w:bCs/>
        </w:rPr>
      </w:pPr>
      <w:bookmarkStart w:id="130" w:name="_Hlk88461492"/>
      <w:r w:rsidRPr="002537E9">
        <w:rPr>
          <w:rFonts w:ascii="Arial" w:hAnsi="Arial" w:cs="Arial"/>
          <w:b/>
          <w:bCs/>
        </w:rPr>
        <w:t xml:space="preserve">Flujograma referencial de las ESPECIFICACIONES TÉCNICAS para el </w:t>
      </w:r>
      <w:r w:rsidR="002A056A" w:rsidRPr="002A056A">
        <w:rPr>
          <w:rFonts w:ascii="Arial" w:hAnsi="Arial" w:cs="Arial"/>
          <w:b/>
          <w:bCs/>
        </w:rPr>
        <w:t>Compromiso Obligatorio de Inversión</w:t>
      </w:r>
    </w:p>
    <w:bookmarkEnd w:id="130"/>
    <w:p w14:paraId="24E9CA2F" w14:textId="64C67CBB" w:rsidR="00F166ED" w:rsidRPr="002537E9" w:rsidRDefault="00F166ED" w:rsidP="00DD29EA">
      <w:pPr>
        <w:rPr>
          <w:rFonts w:ascii="Arial" w:hAnsi="Arial" w:cs="Arial"/>
        </w:rPr>
      </w:pPr>
    </w:p>
    <w:p w14:paraId="5367C95F" w14:textId="092EA3AA" w:rsidR="00DD29EA" w:rsidRPr="002537E9" w:rsidRDefault="00AD6E4C" w:rsidP="00AA1D05">
      <w:pPr>
        <w:jc w:val="center"/>
        <w:rPr>
          <w:rFonts w:ascii="Arial" w:hAnsi="Arial" w:cs="Arial"/>
        </w:rPr>
      </w:pPr>
      <w:r w:rsidRPr="00214834">
        <w:rPr>
          <w:noProof/>
        </w:rPr>
        <w:drawing>
          <wp:inline distT="0" distB="0" distL="0" distR="0" wp14:anchorId="23491964" wp14:editId="465FDA29">
            <wp:extent cx="8724900" cy="47674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6961" cy="4768603"/>
                    </a:xfrm>
                    <a:prstGeom prst="rect">
                      <a:avLst/>
                    </a:prstGeom>
                    <a:noFill/>
                    <a:ln>
                      <a:noFill/>
                    </a:ln>
                  </pic:spPr>
                </pic:pic>
              </a:graphicData>
            </a:graphic>
          </wp:inline>
        </w:drawing>
      </w:r>
    </w:p>
    <w:p w14:paraId="3B49840C" w14:textId="77777777" w:rsidR="0067107A" w:rsidRPr="002537E9" w:rsidRDefault="0067107A" w:rsidP="00F11BCB">
      <w:pPr>
        <w:jc w:val="center"/>
        <w:rPr>
          <w:rFonts w:ascii="Arial" w:hAnsi="Arial" w:cs="Arial"/>
          <w:b/>
          <w:bCs/>
        </w:rPr>
        <w:sectPr w:rsidR="0067107A" w:rsidRPr="002537E9" w:rsidSect="0067107A">
          <w:pgSz w:w="16838" w:h="11906" w:orient="landscape"/>
          <w:pgMar w:top="1701" w:right="1418" w:bottom="1701" w:left="1418" w:header="709" w:footer="709" w:gutter="0"/>
          <w:cols w:space="708"/>
          <w:docGrid w:linePitch="360"/>
        </w:sectPr>
      </w:pPr>
    </w:p>
    <w:p w14:paraId="2C3BDB67" w14:textId="4A956E75" w:rsidR="00DD29EA" w:rsidRPr="002537E9" w:rsidRDefault="00DD29EA" w:rsidP="00F11BCB">
      <w:pPr>
        <w:jc w:val="center"/>
        <w:rPr>
          <w:rFonts w:ascii="Arial" w:hAnsi="Arial" w:cs="Arial"/>
          <w:b/>
          <w:bCs/>
        </w:rPr>
      </w:pPr>
      <w:r w:rsidRPr="002537E9">
        <w:rPr>
          <w:rFonts w:ascii="Arial" w:hAnsi="Arial" w:cs="Arial"/>
          <w:b/>
          <w:bCs/>
        </w:rPr>
        <w:t>ANEXO Nº 8 DEL CONTRATO</w:t>
      </w:r>
    </w:p>
    <w:p w14:paraId="0F5CCDFF" w14:textId="77777777" w:rsidR="00DD29EA" w:rsidRPr="002537E9" w:rsidRDefault="00DD29EA" w:rsidP="00F11BCB">
      <w:pPr>
        <w:jc w:val="center"/>
        <w:rPr>
          <w:rFonts w:ascii="Arial" w:hAnsi="Arial" w:cs="Arial"/>
          <w:b/>
          <w:bCs/>
        </w:rPr>
      </w:pPr>
      <w:r w:rsidRPr="002537E9">
        <w:rPr>
          <w:rFonts w:ascii="Arial" w:hAnsi="Arial" w:cs="Arial"/>
          <w:b/>
          <w:bCs/>
        </w:rPr>
        <w:t>ESPECIFICACIONES TÉCNICAS DEL COMPROMISO OBLIGATORIO DE INVERSIÓN PARA LA BANDA AWS-3</w:t>
      </w:r>
    </w:p>
    <w:p w14:paraId="76575F5D"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10F267AD" w14:textId="77777777" w:rsidR="00DD29EA" w:rsidRPr="002537E9" w:rsidRDefault="00DD29EA" w:rsidP="00DD29EA">
      <w:pPr>
        <w:rPr>
          <w:rFonts w:ascii="Arial" w:hAnsi="Arial" w:cs="Arial"/>
        </w:rPr>
      </w:pPr>
    </w:p>
    <w:p w14:paraId="5B986E00" w14:textId="36A45831" w:rsidR="00DD29EA" w:rsidRPr="002537E9" w:rsidRDefault="00DD29EA">
      <w:pPr>
        <w:rPr>
          <w:rFonts w:ascii="Arial" w:hAnsi="Arial" w:cs="Arial"/>
        </w:rPr>
      </w:pPr>
    </w:p>
    <w:p w14:paraId="4D0217A6"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w:t>
      </w:r>
      <w:r w:rsidRPr="002537E9">
        <w:rPr>
          <w:rFonts w:ascii="Arial" w:hAnsi="Arial" w:cs="Arial"/>
          <w:b/>
          <w:bCs/>
        </w:rPr>
        <w:tab/>
        <w:t>OBJETIVO</w:t>
      </w:r>
    </w:p>
    <w:p w14:paraId="64522686" w14:textId="77777777" w:rsidR="00D73E91" w:rsidRPr="002537E9" w:rsidRDefault="00D73E91" w:rsidP="00D73E91">
      <w:pPr>
        <w:rPr>
          <w:rFonts w:ascii="Arial" w:hAnsi="Arial" w:cs="Arial"/>
        </w:rPr>
      </w:pPr>
    </w:p>
    <w:p w14:paraId="3E9CE01C" w14:textId="5D9D9689" w:rsidR="00D73E91" w:rsidRPr="002537E9" w:rsidRDefault="00D73E91" w:rsidP="00D73E91">
      <w:pPr>
        <w:ind w:left="851"/>
        <w:rPr>
          <w:rFonts w:ascii="Arial" w:hAnsi="Arial" w:cs="Arial"/>
        </w:rPr>
      </w:pPr>
      <w:r w:rsidRPr="002537E9">
        <w:rPr>
          <w:rFonts w:ascii="Arial" w:hAnsi="Arial" w:cs="Arial"/>
        </w:rPr>
        <w:t>El objetivo de este documento es establecer las ESPECIFICACIONES TÉCNICAS mínimas para el diseño, implementación, operación, mantenimiento y explotación de la RED MÓVIL para la prestación de SERVICIOS MÓVILES en las LOCALIDADES BENEFICIARIAS, de acuerdo con el Apéndice Nº 1 del Anexo N</w:t>
      </w:r>
      <w:r w:rsidRPr="002537E9">
        <w:rPr>
          <w:rFonts w:ascii="Arial" w:hAnsi="Arial" w:cs="Arial"/>
          <w:b/>
          <w:bCs/>
        </w:rPr>
        <w:t>º</w:t>
      </w:r>
      <w:r w:rsidRPr="002537E9">
        <w:rPr>
          <w:rFonts w:ascii="Arial" w:hAnsi="Arial" w:cs="Arial"/>
        </w:rPr>
        <w:t xml:space="preserve"> 8 del CONTRATO.</w:t>
      </w:r>
    </w:p>
    <w:p w14:paraId="234E6E8F" w14:textId="77777777" w:rsidR="00D73E91" w:rsidRPr="002537E9" w:rsidRDefault="00D73E91" w:rsidP="00D73E91">
      <w:pPr>
        <w:rPr>
          <w:rFonts w:ascii="Arial" w:hAnsi="Arial" w:cs="Arial"/>
        </w:rPr>
      </w:pPr>
    </w:p>
    <w:p w14:paraId="12F43C5E"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2.</w:t>
      </w:r>
      <w:r w:rsidRPr="002537E9">
        <w:rPr>
          <w:rFonts w:ascii="Arial" w:hAnsi="Arial" w:cs="Arial"/>
          <w:b/>
          <w:bCs/>
        </w:rPr>
        <w:tab/>
        <w:t>FINALIDAD</w:t>
      </w:r>
    </w:p>
    <w:p w14:paraId="3EBCA283" w14:textId="77777777" w:rsidR="00D73E91" w:rsidRPr="002537E9" w:rsidRDefault="00D73E91" w:rsidP="00D73E91">
      <w:pPr>
        <w:rPr>
          <w:rFonts w:ascii="Arial" w:hAnsi="Arial" w:cs="Arial"/>
        </w:rPr>
      </w:pPr>
    </w:p>
    <w:p w14:paraId="65B3568D" w14:textId="7855E1FE" w:rsidR="00D73E91" w:rsidRPr="002537E9" w:rsidRDefault="000431A6" w:rsidP="00D73E91">
      <w:pPr>
        <w:ind w:left="851"/>
        <w:rPr>
          <w:rFonts w:ascii="Arial" w:hAnsi="Arial" w:cs="Arial"/>
        </w:rPr>
      </w:pPr>
      <w:r w:rsidRPr="002537E9">
        <w:rPr>
          <w:rFonts w:ascii="Arial" w:hAnsi="Arial" w:cs="Arial"/>
        </w:rPr>
        <w:t xml:space="preserve">La </w:t>
      </w:r>
      <w:r w:rsidR="00D73E91" w:rsidRPr="002537E9">
        <w:rPr>
          <w:rFonts w:ascii="Arial" w:hAnsi="Arial" w:cs="Arial"/>
        </w:rPr>
        <w:t xml:space="preserve">SOCIEDAD CONCESIONARIA </w:t>
      </w:r>
      <w:r w:rsidRPr="000431A6">
        <w:rPr>
          <w:rFonts w:ascii="Arial" w:hAnsi="Arial" w:cs="Arial"/>
        </w:rPr>
        <w:t>prestará los</w:t>
      </w:r>
      <w:r>
        <w:rPr>
          <w:rFonts w:ascii="Arial" w:hAnsi="Arial" w:cs="Arial"/>
        </w:rPr>
        <w:t xml:space="preserve"> </w:t>
      </w:r>
      <w:r w:rsidR="00D73E91" w:rsidRPr="002537E9">
        <w:rPr>
          <w:rFonts w:ascii="Arial" w:hAnsi="Arial" w:cs="Arial"/>
        </w:rPr>
        <w:t>SERVICIOS MÓVILES en las LOCALIDADES BENEFICIARIAS como parte del COMPROMISO OBLIGATORIO DE INVERSIÓN que adquiere por la adjudicación del Proyecto “Bandas 1,750 – 1,780 MHz y 2,150 – 2,180 MHz” en el Proceso de Promoción de la Inversión Privada respectivo.</w:t>
      </w:r>
    </w:p>
    <w:p w14:paraId="2C0C4CB2" w14:textId="77777777" w:rsidR="00D73E91" w:rsidRPr="002537E9" w:rsidRDefault="00D73E91" w:rsidP="00D73E91">
      <w:pPr>
        <w:rPr>
          <w:rFonts w:ascii="Arial" w:hAnsi="Arial" w:cs="Arial"/>
        </w:rPr>
      </w:pPr>
    </w:p>
    <w:p w14:paraId="6EE70A99" w14:textId="5431A0A6" w:rsidR="00D73E91" w:rsidRPr="002537E9" w:rsidRDefault="00957358" w:rsidP="00957358">
      <w:pPr>
        <w:ind w:left="851"/>
        <w:rPr>
          <w:rFonts w:ascii="Arial" w:hAnsi="Arial" w:cs="Arial"/>
        </w:rPr>
      </w:pPr>
      <w:r w:rsidRPr="002537E9">
        <w:rPr>
          <w:rFonts w:ascii="Arial" w:hAnsi="Arial" w:cs="Arial"/>
        </w:rPr>
        <w:t xml:space="preserve">Los SERVICIOS MÓVILES tienen como finalidad atender las necesidades de conectividad en las LOCALIDADES BENEFICIARIAS </w:t>
      </w:r>
      <w:r w:rsidR="000431A6" w:rsidRPr="000431A6">
        <w:rPr>
          <w:rFonts w:ascii="Arial" w:hAnsi="Arial" w:cs="Arial"/>
        </w:rPr>
        <w:t>permitiendo una reducción de la brecha digital</w:t>
      </w:r>
      <w:r w:rsidR="00F44611">
        <w:rPr>
          <w:rFonts w:ascii="Arial" w:hAnsi="Arial" w:cs="Arial"/>
        </w:rPr>
        <w:t>,</w:t>
      </w:r>
      <w:r w:rsidR="000431A6" w:rsidRPr="000431A6">
        <w:rPr>
          <w:rFonts w:ascii="Arial" w:hAnsi="Arial" w:cs="Arial"/>
        </w:rPr>
        <w:t xml:space="preserve"> como </w:t>
      </w:r>
      <w:r w:rsidRPr="002537E9">
        <w:rPr>
          <w:rFonts w:ascii="Arial" w:hAnsi="Arial" w:cs="Arial"/>
        </w:rPr>
        <w:t>parte de las iniciativas del Gobierno del Perú.</w:t>
      </w:r>
    </w:p>
    <w:p w14:paraId="52B30152" w14:textId="77777777" w:rsidR="00957358" w:rsidRPr="002537E9" w:rsidRDefault="00957358" w:rsidP="00957358">
      <w:pPr>
        <w:rPr>
          <w:rFonts w:ascii="Arial" w:hAnsi="Arial" w:cs="Arial"/>
        </w:rPr>
      </w:pPr>
    </w:p>
    <w:p w14:paraId="308E89C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3.</w:t>
      </w:r>
      <w:r w:rsidRPr="002537E9">
        <w:rPr>
          <w:rFonts w:ascii="Arial" w:hAnsi="Arial" w:cs="Arial"/>
          <w:b/>
          <w:bCs/>
        </w:rPr>
        <w:tab/>
        <w:t>ALCANCE</w:t>
      </w:r>
    </w:p>
    <w:p w14:paraId="6748EE1C" w14:textId="77777777" w:rsidR="00D73E91" w:rsidRPr="002537E9" w:rsidRDefault="00D73E91" w:rsidP="00D73E91">
      <w:pPr>
        <w:rPr>
          <w:rFonts w:ascii="Arial" w:hAnsi="Arial" w:cs="Arial"/>
        </w:rPr>
      </w:pPr>
    </w:p>
    <w:p w14:paraId="73E39F4E" w14:textId="20935840" w:rsidR="00D73E91" w:rsidRPr="002537E9" w:rsidRDefault="00D73E91" w:rsidP="00D73E91">
      <w:pPr>
        <w:tabs>
          <w:tab w:val="left" w:pos="851"/>
        </w:tabs>
        <w:ind w:left="851" w:hanging="851"/>
        <w:rPr>
          <w:rFonts w:ascii="Arial" w:hAnsi="Arial" w:cs="Arial"/>
        </w:rPr>
      </w:pPr>
      <w:r w:rsidRPr="002537E9">
        <w:rPr>
          <w:rFonts w:ascii="Arial" w:hAnsi="Arial" w:cs="Arial"/>
        </w:rPr>
        <w:t>3.1.</w:t>
      </w:r>
      <w:r w:rsidRPr="002537E9">
        <w:rPr>
          <w:rFonts w:ascii="Arial" w:hAnsi="Arial" w:cs="Arial"/>
        </w:rPr>
        <w:tab/>
        <w:t>La SOCIEDAD CONCESIONARIA deberá prestar los SERVICIOS MÓVILES en las LOCALIDADES BENEFICIARIAS que se incluyen en el Apéndice Nº 1 del Anexo N</w:t>
      </w:r>
      <w:r w:rsidRPr="002537E9">
        <w:rPr>
          <w:rFonts w:ascii="Arial" w:hAnsi="Arial" w:cs="Arial"/>
          <w:b/>
          <w:bCs/>
        </w:rPr>
        <w:t xml:space="preserve">º </w:t>
      </w:r>
      <w:r w:rsidRPr="002537E9">
        <w:rPr>
          <w:rFonts w:ascii="Arial" w:hAnsi="Arial" w:cs="Arial"/>
        </w:rPr>
        <w:t>8 del CONTRATO.</w:t>
      </w:r>
    </w:p>
    <w:p w14:paraId="7E636C31" w14:textId="77777777" w:rsidR="00D73E91" w:rsidRPr="002537E9" w:rsidRDefault="00D73E91" w:rsidP="00D73E91">
      <w:pPr>
        <w:rPr>
          <w:rFonts w:ascii="Arial" w:hAnsi="Arial" w:cs="Arial"/>
        </w:rPr>
      </w:pPr>
    </w:p>
    <w:p w14:paraId="473A938E" w14:textId="3E141379" w:rsidR="00D73E91" w:rsidRPr="002537E9" w:rsidRDefault="00D73E91" w:rsidP="00D73E91">
      <w:pPr>
        <w:tabs>
          <w:tab w:val="left" w:pos="851"/>
        </w:tabs>
        <w:ind w:left="851" w:hanging="851"/>
        <w:rPr>
          <w:rFonts w:ascii="Arial" w:hAnsi="Arial" w:cs="Arial"/>
        </w:rPr>
      </w:pPr>
      <w:r w:rsidRPr="00C2357C">
        <w:rPr>
          <w:rFonts w:ascii="Arial" w:hAnsi="Arial" w:cs="Arial"/>
        </w:rPr>
        <w:t>3.2.</w:t>
      </w:r>
      <w:r w:rsidRPr="00C2357C">
        <w:rPr>
          <w:rFonts w:ascii="Arial" w:hAnsi="Arial" w:cs="Arial"/>
        </w:rPr>
        <w:tab/>
        <w:t>En caso</w:t>
      </w:r>
      <w:r w:rsidR="002D4510" w:rsidRPr="00C2357C">
        <w:rPr>
          <w:rFonts w:ascii="Arial" w:hAnsi="Arial" w:cs="Arial"/>
        </w:rPr>
        <w:t>: (i)</w:t>
      </w:r>
      <w:r w:rsidRPr="00C2357C">
        <w:rPr>
          <w:rFonts w:ascii="Arial" w:hAnsi="Arial" w:cs="Arial"/>
        </w:rPr>
        <w:t xml:space="preserve"> alguna LOCALIDAD BENEFICIARIA cuente con servicio de telefonía móvil (2G, 3G o 4G) </w:t>
      </w:r>
      <w:r w:rsidR="000431A6" w:rsidRPr="00C2357C">
        <w:rPr>
          <w:rFonts w:ascii="Arial" w:hAnsi="Arial" w:cs="Arial"/>
        </w:rPr>
        <w:t>conforme las condiciones establecidas en el Reglamento de Cobertura de Servicios Públicos de Telecomunicaciones vigente</w:t>
      </w:r>
      <w:r w:rsidR="00F44611" w:rsidRPr="00C2357C">
        <w:rPr>
          <w:rFonts w:ascii="Arial" w:hAnsi="Arial" w:cs="Arial"/>
        </w:rPr>
        <w:t xml:space="preserve"> a la fecha en que se realice el ESTUDIO DE CAMPO como hito del inicio de la implementación de la RED DE ACCESO MÓVIL</w:t>
      </w:r>
      <w:r w:rsidRPr="00C2357C">
        <w:rPr>
          <w:rFonts w:ascii="Arial" w:hAnsi="Arial" w:cs="Arial"/>
        </w:rPr>
        <w:t xml:space="preserve">, </w:t>
      </w:r>
      <w:r w:rsidR="00C6540D" w:rsidRPr="00C2357C">
        <w:rPr>
          <w:rFonts w:ascii="Arial" w:hAnsi="Arial" w:cs="Arial"/>
        </w:rPr>
        <w:t>o (ii) de no existencia de la LOCALIDAD BENEFICIARIA o que la LOCALIDAD BENEFICIARIA no cuente con habitantes</w:t>
      </w:r>
      <w:r w:rsidR="00D34AC6" w:rsidRPr="00C2357C">
        <w:rPr>
          <w:rFonts w:ascii="Arial" w:hAnsi="Arial" w:cs="Arial"/>
        </w:rPr>
        <w:t>;</w:t>
      </w:r>
      <w:r w:rsidR="00C6540D" w:rsidRPr="00C2357C">
        <w:rPr>
          <w:rFonts w:ascii="Arial" w:hAnsi="Arial" w:cs="Arial"/>
        </w:rPr>
        <w:t xml:space="preserve"> </w:t>
      </w:r>
      <w:r w:rsidRPr="00C2357C">
        <w:rPr>
          <w:rFonts w:ascii="Arial" w:hAnsi="Arial" w:cs="Arial"/>
        </w:rPr>
        <w:t>la SOCIEDAD CONCESIONARIA deberá reemplazarla por una nueva localidad alternativa del listado del Apéndice N</w:t>
      </w:r>
      <w:r w:rsidRPr="00C2357C">
        <w:rPr>
          <w:rFonts w:ascii="Arial" w:hAnsi="Arial" w:cs="Arial"/>
          <w:b/>
          <w:bCs/>
        </w:rPr>
        <w:t>º</w:t>
      </w:r>
      <w:r w:rsidRPr="00C2357C">
        <w:rPr>
          <w:rFonts w:ascii="Arial" w:hAnsi="Arial" w:cs="Arial"/>
        </w:rPr>
        <w:t xml:space="preserve"> 2 del Anexo N</w:t>
      </w:r>
      <w:r w:rsidRPr="00C2357C">
        <w:rPr>
          <w:rFonts w:ascii="Arial" w:hAnsi="Arial" w:cs="Arial"/>
          <w:b/>
          <w:bCs/>
        </w:rPr>
        <w:t>º</w:t>
      </w:r>
      <w:r w:rsidRPr="00C2357C">
        <w:rPr>
          <w:rFonts w:ascii="Arial" w:hAnsi="Arial" w:cs="Arial"/>
        </w:rPr>
        <w:t xml:space="preserve"> 8 del CONTRATO</w:t>
      </w:r>
      <w:r w:rsidR="000431A6" w:rsidRPr="00C2357C">
        <w:rPr>
          <w:rFonts w:ascii="Arial" w:hAnsi="Arial" w:cs="Arial"/>
        </w:rPr>
        <w:t>,</w:t>
      </w:r>
      <w:r w:rsidRPr="00C2357C">
        <w:rPr>
          <w:rFonts w:ascii="Arial" w:hAnsi="Arial" w:cs="Arial"/>
        </w:rPr>
        <w:t xml:space="preserve"> </w:t>
      </w:r>
      <w:r w:rsidR="000431A6" w:rsidRPr="00C2357C">
        <w:rPr>
          <w:rFonts w:ascii="Arial" w:hAnsi="Arial" w:cs="Arial"/>
        </w:rPr>
        <w:t xml:space="preserve">debiendo </w:t>
      </w:r>
      <w:r w:rsidRPr="00C2357C">
        <w:rPr>
          <w:rFonts w:ascii="Arial" w:hAnsi="Arial" w:cs="Arial"/>
        </w:rPr>
        <w:t xml:space="preserve">para ello, ser autorizado </w:t>
      </w:r>
      <w:r w:rsidR="000431A6" w:rsidRPr="00C2357C">
        <w:rPr>
          <w:rFonts w:ascii="Arial" w:hAnsi="Arial" w:cs="Arial"/>
        </w:rPr>
        <w:t xml:space="preserve">previamente </w:t>
      </w:r>
      <w:r w:rsidRPr="00C2357C">
        <w:rPr>
          <w:rFonts w:ascii="Arial" w:hAnsi="Arial" w:cs="Arial"/>
        </w:rPr>
        <w:t>por la DGPPC</w:t>
      </w:r>
      <w:r w:rsidR="00C6540D" w:rsidRPr="00C2357C">
        <w:rPr>
          <w:rFonts w:ascii="Arial" w:hAnsi="Arial" w:cs="Arial"/>
        </w:rPr>
        <w:t>; dicha autorización incluirá el plazo para la implementación de la RED DE ACCESO MÓVIL en la localidad alternativa aprobada</w:t>
      </w:r>
      <w:r w:rsidRPr="00C2357C">
        <w:rPr>
          <w:rFonts w:ascii="Arial" w:hAnsi="Arial" w:cs="Arial"/>
        </w:rPr>
        <w:t>.</w:t>
      </w:r>
    </w:p>
    <w:p w14:paraId="2D3B7CE3" w14:textId="163552E3" w:rsidR="00D73E91" w:rsidRDefault="00D73E91" w:rsidP="00D73E91">
      <w:pPr>
        <w:rPr>
          <w:rFonts w:ascii="Arial" w:hAnsi="Arial" w:cs="Arial"/>
        </w:rPr>
      </w:pPr>
    </w:p>
    <w:p w14:paraId="16B98AEF" w14:textId="4AF6D3A2" w:rsidR="000431A6" w:rsidRDefault="000431A6" w:rsidP="000431A6">
      <w:pPr>
        <w:ind w:left="851"/>
        <w:rPr>
          <w:rFonts w:ascii="Arial" w:hAnsi="Arial" w:cs="Arial"/>
        </w:rPr>
      </w:pPr>
      <w:r w:rsidRPr="000431A6">
        <w:rPr>
          <w:rFonts w:ascii="Arial" w:hAnsi="Arial" w:cs="Arial"/>
        </w:rPr>
        <w:t>En caso alguna LOCALIDAD BENEFICIARIA sea cubierta con servicios móviles en cualquier estándar tecnológico posterior a la fecha del ESTUDIO DE CAMPO y durante la fase de construcción o instalación por parte de la SOCIEDAD CONCESIONARIA, esa localidad será considerada como válida y no será necesario su reemplazo. La SOCIEDAD CONCESIONARIA deberá documentar esta situación e informar a la DGPPC para revisión y aprobación. En todo caso, con el objetivo de expandir la cobertura de los servicios, la SOCIEDAD CONCESIONARIA podrá solicitar el reemplazo de la localidad por una nueva localidad alternativa del listado del Apéndice Nº 2 del Anexo Nº 8 del CONTRATO, debiendo para ello ser autorizado previamente por la DGPPC</w:t>
      </w:r>
      <w:r>
        <w:rPr>
          <w:rFonts w:ascii="Arial" w:hAnsi="Arial" w:cs="Arial"/>
        </w:rPr>
        <w:t>.</w:t>
      </w:r>
    </w:p>
    <w:p w14:paraId="7B3B22F9" w14:textId="77777777" w:rsidR="000431A6" w:rsidRPr="002537E9" w:rsidRDefault="000431A6" w:rsidP="00D73E91">
      <w:pPr>
        <w:rPr>
          <w:rFonts w:ascii="Arial" w:hAnsi="Arial" w:cs="Arial"/>
        </w:rPr>
      </w:pPr>
    </w:p>
    <w:p w14:paraId="5E32E32F" w14:textId="233BD550" w:rsidR="00D73E91" w:rsidRPr="002537E9" w:rsidRDefault="00D73E91" w:rsidP="00D73E91">
      <w:pPr>
        <w:ind w:left="851"/>
        <w:rPr>
          <w:rFonts w:ascii="Arial" w:hAnsi="Arial" w:cs="Arial"/>
        </w:rPr>
      </w:pPr>
      <w:r w:rsidRPr="00C2357C">
        <w:rPr>
          <w:rFonts w:ascii="Arial" w:hAnsi="Arial" w:cs="Arial"/>
        </w:rPr>
        <w:t>Si la implementación de alguna LOCALIDAD BENEFICIARIA no pudiera realizarse por los siguientes motivos</w:t>
      </w:r>
      <w:r w:rsidR="00424D04" w:rsidRPr="00C2357C">
        <w:rPr>
          <w:rFonts w:ascii="Arial" w:hAnsi="Arial" w:cs="Arial"/>
        </w:rPr>
        <w:t>:</w:t>
      </w:r>
      <w:r w:rsidRPr="00C2357C">
        <w:rPr>
          <w:rFonts w:ascii="Arial" w:hAnsi="Arial" w:cs="Arial"/>
        </w:rPr>
        <w:t xml:space="preserve"> i) rechazo de la población, </w:t>
      </w:r>
      <w:r w:rsidR="00C6540D" w:rsidRPr="00C2357C">
        <w:rPr>
          <w:rFonts w:ascii="Arial" w:hAnsi="Arial" w:cs="Arial"/>
        </w:rPr>
        <w:t xml:space="preserve">o </w:t>
      </w:r>
      <w:r w:rsidRPr="00C2357C">
        <w:rPr>
          <w:rFonts w:ascii="Arial" w:hAnsi="Arial" w:cs="Arial"/>
        </w:rPr>
        <w:t>ii) afectación al medio ambiente, debidamente sustentados; la SOCIEDAD CONCESIONARIA podrá solicitar el reemplazo por una nueva localidad alternativa del listado del Apéndice N</w:t>
      </w:r>
      <w:r w:rsidRPr="00C2357C">
        <w:rPr>
          <w:rFonts w:ascii="Arial" w:hAnsi="Arial" w:cs="Arial"/>
          <w:b/>
          <w:bCs/>
        </w:rPr>
        <w:t>º</w:t>
      </w:r>
      <w:r w:rsidRPr="00C2357C">
        <w:rPr>
          <w:rFonts w:ascii="Arial" w:hAnsi="Arial" w:cs="Arial"/>
        </w:rPr>
        <w:t xml:space="preserve"> 2 del Anexo N</w:t>
      </w:r>
      <w:r w:rsidRPr="00C2357C">
        <w:rPr>
          <w:rFonts w:ascii="Arial" w:hAnsi="Arial" w:cs="Arial"/>
          <w:b/>
          <w:bCs/>
        </w:rPr>
        <w:t>º</w:t>
      </w:r>
      <w:r w:rsidRPr="00C2357C">
        <w:rPr>
          <w:rFonts w:ascii="Arial" w:hAnsi="Arial" w:cs="Arial"/>
        </w:rPr>
        <w:t xml:space="preserve"> 8 del CONTRATO. Dicho reemplazo debe ser previamente autorizado por la DGPPC</w:t>
      </w:r>
      <w:r w:rsidR="00C6540D" w:rsidRPr="00C2357C">
        <w:rPr>
          <w:rFonts w:ascii="Arial" w:hAnsi="Arial" w:cs="Arial"/>
        </w:rPr>
        <w:t>; dicha autorización incluirá el plazo para la implementación de la RED DE ACCESO MÓVIL en la localidad alternativa aprobada</w:t>
      </w:r>
      <w:r w:rsidRPr="00C2357C">
        <w:rPr>
          <w:rFonts w:ascii="Arial" w:hAnsi="Arial" w:cs="Arial"/>
        </w:rPr>
        <w:t>.</w:t>
      </w:r>
    </w:p>
    <w:p w14:paraId="6142704B" w14:textId="77777777" w:rsidR="00D73E91" w:rsidRPr="002537E9" w:rsidRDefault="00D73E91" w:rsidP="00D73E91">
      <w:pPr>
        <w:rPr>
          <w:rFonts w:ascii="Arial" w:hAnsi="Arial" w:cs="Arial"/>
        </w:rPr>
      </w:pPr>
    </w:p>
    <w:p w14:paraId="4CDACE81" w14:textId="3D2952BC" w:rsidR="00D73E91" w:rsidRPr="002537E9" w:rsidRDefault="00D73E91" w:rsidP="00D73E91">
      <w:pPr>
        <w:ind w:left="851"/>
        <w:rPr>
          <w:rFonts w:ascii="Arial" w:hAnsi="Arial" w:cs="Arial"/>
        </w:rPr>
      </w:pPr>
      <w:r w:rsidRPr="002537E9">
        <w:rPr>
          <w:rFonts w:ascii="Arial" w:hAnsi="Arial" w:cs="Arial"/>
        </w:rPr>
        <w:t>La localidad alternativa seleccionada debe</w:t>
      </w:r>
      <w:r w:rsidR="00F44611">
        <w:rPr>
          <w:rFonts w:ascii="Arial" w:hAnsi="Arial" w:cs="Arial"/>
        </w:rPr>
        <w:t>rá</w:t>
      </w:r>
      <w:r w:rsidRPr="002537E9">
        <w:rPr>
          <w:rFonts w:ascii="Arial" w:hAnsi="Arial" w:cs="Arial"/>
        </w:rPr>
        <w:t xml:space="preserve"> tener un puntaje asignado igual o superior al de la localidad remplazada; en caso la localidad seleccionada no tenga el mismo puntaje, se deberá seleccionar adicionalmente una o más localidades hasta igualar o superar el puntaje asignado originalmente a la localidad a reemplazar.</w:t>
      </w:r>
    </w:p>
    <w:p w14:paraId="0130FBDD" w14:textId="77777777" w:rsidR="00D73E91" w:rsidRPr="002537E9" w:rsidRDefault="00D73E91" w:rsidP="00D73E91">
      <w:pPr>
        <w:rPr>
          <w:rFonts w:ascii="Arial" w:hAnsi="Arial" w:cs="Arial"/>
        </w:rPr>
      </w:pPr>
    </w:p>
    <w:p w14:paraId="4F3B0E53" w14:textId="0F4D503E" w:rsidR="00D73E91" w:rsidRPr="002537E9" w:rsidRDefault="00D73E91" w:rsidP="00D73E91">
      <w:pPr>
        <w:tabs>
          <w:tab w:val="left" w:pos="851"/>
        </w:tabs>
        <w:ind w:left="851" w:hanging="851"/>
        <w:rPr>
          <w:rFonts w:ascii="Arial" w:hAnsi="Arial" w:cs="Arial"/>
        </w:rPr>
      </w:pPr>
      <w:r w:rsidRPr="002537E9">
        <w:rPr>
          <w:rFonts w:ascii="Arial" w:hAnsi="Arial" w:cs="Arial"/>
        </w:rPr>
        <w:t>3.3.</w:t>
      </w:r>
      <w:r w:rsidRPr="002537E9">
        <w:rPr>
          <w:rFonts w:ascii="Arial" w:hAnsi="Arial" w:cs="Arial"/>
        </w:rPr>
        <w:tab/>
        <w:t>La SOCIEDAD CONCESIONARIA no podrá dejar de prestar los SERVICIOS MÓVILES en las LOCALIDADES BENEFICIARIAS durante la vigencia de la concesión. Se exceptúan los supuestos de caso fortuito, fuerza mayor o migración de la LOCALIDAD BENEFICIARIA, debiendo en este caso la SOCIEDAD CONCESIONARIA solicitar el reemplazo de acuerdo con lo indicado en el numeral 3.2 precedente.</w:t>
      </w:r>
    </w:p>
    <w:p w14:paraId="27A1531B" w14:textId="77777777" w:rsidR="00D73E91" w:rsidRPr="002537E9" w:rsidRDefault="00D73E91" w:rsidP="00D73E91">
      <w:pPr>
        <w:rPr>
          <w:rFonts w:ascii="Arial" w:hAnsi="Arial" w:cs="Arial"/>
        </w:rPr>
      </w:pPr>
    </w:p>
    <w:p w14:paraId="72FE06A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4.</w:t>
      </w:r>
      <w:r w:rsidRPr="002537E9">
        <w:rPr>
          <w:rFonts w:ascii="Arial" w:hAnsi="Arial" w:cs="Arial"/>
          <w:b/>
          <w:bCs/>
        </w:rPr>
        <w:tab/>
        <w:t>ASPECTOS GENERALES</w:t>
      </w:r>
    </w:p>
    <w:p w14:paraId="16521853" w14:textId="77777777" w:rsidR="00D73E91" w:rsidRPr="002537E9" w:rsidRDefault="00D73E91" w:rsidP="00D73E91">
      <w:pPr>
        <w:rPr>
          <w:rFonts w:ascii="Arial" w:hAnsi="Arial" w:cs="Arial"/>
        </w:rPr>
      </w:pPr>
    </w:p>
    <w:p w14:paraId="667BF21B" w14:textId="01A3031A" w:rsidR="00D73E91" w:rsidRPr="002537E9" w:rsidRDefault="00D73E91" w:rsidP="00D73E91">
      <w:pPr>
        <w:tabs>
          <w:tab w:val="left" w:pos="851"/>
        </w:tabs>
        <w:ind w:left="851" w:hanging="851"/>
        <w:rPr>
          <w:rFonts w:ascii="Arial" w:hAnsi="Arial" w:cs="Arial"/>
        </w:rPr>
      </w:pPr>
      <w:r w:rsidRPr="002537E9">
        <w:rPr>
          <w:rFonts w:ascii="Arial" w:hAnsi="Arial" w:cs="Arial"/>
        </w:rPr>
        <w:t>4.1.</w:t>
      </w:r>
      <w:r w:rsidRPr="002537E9">
        <w:rPr>
          <w:rFonts w:ascii="Arial" w:hAnsi="Arial" w:cs="Arial"/>
        </w:rPr>
        <w:tab/>
        <w:t>Las LOCALIDADES BENEFICIARIAS a las que la SOCIEDAD CONCESIONARIA se obliga a dar cobertura móvil están contenidas en el Apéndice Nº 1 del Anexo N</w:t>
      </w:r>
      <w:r w:rsidRPr="002537E9">
        <w:rPr>
          <w:rFonts w:ascii="Arial" w:hAnsi="Arial" w:cs="Arial"/>
          <w:b/>
          <w:bCs/>
        </w:rPr>
        <w:t xml:space="preserve">º </w:t>
      </w:r>
      <w:r w:rsidRPr="002537E9">
        <w:rPr>
          <w:rFonts w:ascii="Arial" w:hAnsi="Arial" w:cs="Arial"/>
        </w:rPr>
        <w:t>8 del CONTRATO.</w:t>
      </w:r>
    </w:p>
    <w:p w14:paraId="3C03DA5D" w14:textId="77777777" w:rsidR="00D73E91" w:rsidRPr="002537E9" w:rsidRDefault="00D73E91" w:rsidP="00D73E91">
      <w:pPr>
        <w:rPr>
          <w:rFonts w:ascii="Arial" w:hAnsi="Arial" w:cs="Arial"/>
        </w:rPr>
      </w:pPr>
    </w:p>
    <w:p w14:paraId="7ADCF27B" w14:textId="45086A70" w:rsidR="00D73E91" w:rsidRPr="002537E9" w:rsidRDefault="00D73E91" w:rsidP="00D73E91">
      <w:pPr>
        <w:tabs>
          <w:tab w:val="left" w:pos="851"/>
        </w:tabs>
        <w:ind w:left="851" w:hanging="851"/>
        <w:rPr>
          <w:rFonts w:ascii="Arial" w:hAnsi="Arial" w:cs="Arial"/>
        </w:rPr>
      </w:pPr>
      <w:r w:rsidRPr="002537E9">
        <w:rPr>
          <w:rFonts w:ascii="Arial" w:hAnsi="Arial" w:cs="Arial"/>
        </w:rPr>
        <w:t>4.2.</w:t>
      </w:r>
      <w:r w:rsidRPr="002537E9">
        <w:rPr>
          <w:rFonts w:ascii="Arial" w:hAnsi="Arial" w:cs="Arial"/>
        </w:rPr>
        <w:tab/>
        <w:t>La SOCIEDAD CONCESIONARIA, para la prestación de los SERVICIOS MÓVILES en las LOCALIDADES BENEFICIARIAS, debe utilizar tecnología LTE (Long Term Evolution) que cumpla como mínimo con las recomendaciones de 3GPP (Third Generation Partnership Project) release 10 o LTE-A.</w:t>
      </w:r>
      <w:r w:rsidR="00957358" w:rsidRPr="002537E9">
        <w:rPr>
          <w:rFonts w:ascii="Arial" w:hAnsi="Arial" w:cs="Arial"/>
        </w:rPr>
        <w:t xml:space="preserve"> La SOCIEDAD CONCESIONARIA deberá demostrar que la tecnología implementada es compatible con LTE-A o superior mediante verificación de la versión del software de la red de radio acceso (RAN) instalado y su correspondencia con el release tecnológico certificado por el fabricante.</w:t>
      </w:r>
    </w:p>
    <w:p w14:paraId="094F4A94" w14:textId="77777777" w:rsidR="00D73E91" w:rsidRPr="002537E9" w:rsidRDefault="00D73E91" w:rsidP="00D73E91">
      <w:pPr>
        <w:rPr>
          <w:rFonts w:ascii="Arial" w:hAnsi="Arial" w:cs="Arial"/>
        </w:rPr>
      </w:pPr>
    </w:p>
    <w:p w14:paraId="41ECC6D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4.3.</w:t>
      </w:r>
      <w:r w:rsidRPr="002537E9">
        <w:rPr>
          <w:rFonts w:ascii="Arial" w:hAnsi="Arial" w:cs="Arial"/>
        </w:rPr>
        <w:tab/>
        <w:t>La SOCIEDAD CONCESIONARIA debe diseñar, desplegar, operar y mantener la infraestructura y el equipamiento de la RED MÓVIL para brindar los SERVICIOS MÓVILES, tomando en cuenta los aspectos técnicos y características definidas por la UIT y consideradas por 3GPP; así como las buenas prácticas de la industria y las recomendaciones de los fabricantes.</w:t>
      </w:r>
    </w:p>
    <w:p w14:paraId="3394ECFD" w14:textId="77777777" w:rsidR="00D73E91" w:rsidRPr="002537E9" w:rsidRDefault="00D73E91" w:rsidP="00D73E91">
      <w:pPr>
        <w:rPr>
          <w:rFonts w:ascii="Arial" w:hAnsi="Arial" w:cs="Arial"/>
        </w:rPr>
      </w:pPr>
    </w:p>
    <w:p w14:paraId="735479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4.4.</w:t>
      </w:r>
      <w:r w:rsidRPr="002537E9">
        <w:rPr>
          <w:rFonts w:ascii="Arial" w:hAnsi="Arial" w:cs="Arial"/>
        </w:rPr>
        <w:tab/>
        <w:t>La SOCIEDAD CONCESIONARIA deberá permitir el acceso a los SERVICIOS MÓVILES desde terminales de usuario compatibles con el estándar tecnológico LTE y LTE-A y que se encuentren homologados.</w:t>
      </w:r>
    </w:p>
    <w:p w14:paraId="0ABE858C" w14:textId="77777777" w:rsidR="00D73E91" w:rsidRPr="002537E9" w:rsidRDefault="00D73E91" w:rsidP="00D73E91">
      <w:pPr>
        <w:rPr>
          <w:rFonts w:ascii="Arial" w:hAnsi="Arial" w:cs="Arial"/>
        </w:rPr>
      </w:pPr>
    </w:p>
    <w:p w14:paraId="4A16080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4.5.</w:t>
      </w:r>
      <w:r w:rsidRPr="002537E9">
        <w:rPr>
          <w:rFonts w:ascii="Arial" w:hAnsi="Arial" w:cs="Arial"/>
        </w:rPr>
        <w:tab/>
        <w:t>La RED MÓVIL está compuesta por un EPC (Evolved Packed Core), el BACKHAUL y la RED DE ACCESO MÓVIL, así como por las plataformas de gestión de red, tarificación, servidores de aplicación y demás sistemas requeridos para la adecuada prestación de los SERVICIOS MÓVILES.</w:t>
      </w:r>
    </w:p>
    <w:p w14:paraId="728CBFCC" w14:textId="77777777" w:rsidR="00D73E91" w:rsidRPr="002537E9" w:rsidRDefault="00D73E91" w:rsidP="00D73E91">
      <w:pPr>
        <w:rPr>
          <w:rFonts w:ascii="Arial" w:hAnsi="Arial" w:cs="Arial"/>
        </w:rPr>
      </w:pPr>
    </w:p>
    <w:p w14:paraId="1CA6F4B7" w14:textId="7C03A515"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6</w:t>
      </w:r>
      <w:r w:rsidRPr="002537E9">
        <w:rPr>
          <w:rFonts w:ascii="Arial" w:hAnsi="Arial" w:cs="Arial"/>
        </w:rPr>
        <w:t>.</w:t>
      </w:r>
      <w:r w:rsidRPr="002537E9">
        <w:rPr>
          <w:rFonts w:ascii="Arial" w:hAnsi="Arial" w:cs="Arial"/>
        </w:rPr>
        <w:tab/>
        <w:t>Para el cumplimiento de su COMPROMISO OBLIGATORIO DE INVERSIÓN, la SOCIEDAD CONCESIONARIA deberá remitir al MTC, dentro de los noventa (90) DÍAS CALENDARIOS siguientes a la firma del CONTRATO DE CONCESIÓN del uso de la BANDA, el PROYECTO TÉCNICO para el despliegue de la RED MÓVIL, el cual debe cumplir como mínimo, con las presentes ESPECIFICACIONES TÉCNICAS en lo que corresponda y con los requerimientos establecidas en el Anexo 06 del CONTRATO DE CONCESIÓN. Debe incluir</w:t>
      </w:r>
      <w:r w:rsidR="00F44611">
        <w:rPr>
          <w:rFonts w:ascii="Arial" w:hAnsi="Arial" w:cs="Arial"/>
        </w:rPr>
        <w:t>,</w:t>
      </w:r>
      <w:r w:rsidRPr="002537E9">
        <w:rPr>
          <w:rFonts w:ascii="Arial" w:hAnsi="Arial" w:cs="Arial"/>
        </w:rPr>
        <w:t xml:space="preserve"> entre otros, el plan de cobertura, el plan de implementación del COMPROMISO OBLIGATORIO DE INVERSIÓN, la descripción en detalle de la solución técnica, tecnologías a utilizar, dimensionamiento y diseño de la RED MÓVIL, cronogramas de las actividades, incluyendo las fechas de puesta en servicio de cada LOCALIDAD BENEFICIARIA.</w:t>
      </w:r>
    </w:p>
    <w:p w14:paraId="4C06D0D8" w14:textId="77777777" w:rsidR="00D73E91" w:rsidRPr="002537E9" w:rsidRDefault="00D73E91" w:rsidP="00D73E91">
      <w:pPr>
        <w:rPr>
          <w:rFonts w:ascii="Arial" w:hAnsi="Arial" w:cs="Arial"/>
        </w:rPr>
      </w:pPr>
    </w:p>
    <w:p w14:paraId="3C86C96F" w14:textId="32E11CD4"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7</w:t>
      </w:r>
      <w:r w:rsidRPr="002537E9">
        <w:rPr>
          <w:rFonts w:ascii="Arial" w:hAnsi="Arial" w:cs="Arial"/>
        </w:rPr>
        <w:t>.</w:t>
      </w:r>
      <w:r w:rsidRPr="002537E9">
        <w:rPr>
          <w:rFonts w:ascii="Arial" w:hAnsi="Arial" w:cs="Arial"/>
        </w:rPr>
        <w:tab/>
        <w:t>La SOCIEDAD CONCESIONARIA prestará los SERVICIOS MÓVILES a las personas naturales o jurídicas, instituciones públicas o privadas que se encuentren dentro del área de cobertura en cada LOCALIDAD BENEFICIARIA, y atenderá la demanda de los SERVICIOS MÓVILES que surja durante el plazo del CONTRATO DE CONCESIÓN.</w:t>
      </w:r>
    </w:p>
    <w:p w14:paraId="19EA6E6F" w14:textId="77777777" w:rsidR="00D73E91" w:rsidRPr="002537E9" w:rsidRDefault="00D73E91" w:rsidP="00D73E91">
      <w:pPr>
        <w:rPr>
          <w:rFonts w:ascii="Arial" w:hAnsi="Arial" w:cs="Arial"/>
        </w:rPr>
      </w:pPr>
    </w:p>
    <w:p w14:paraId="519B5A43" w14:textId="011BB0C9"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8</w:t>
      </w:r>
      <w:r w:rsidRPr="002537E9">
        <w:rPr>
          <w:rFonts w:ascii="Arial" w:hAnsi="Arial" w:cs="Arial"/>
        </w:rPr>
        <w:t>.</w:t>
      </w:r>
      <w:r w:rsidRPr="002537E9">
        <w:rPr>
          <w:rFonts w:ascii="Arial" w:hAnsi="Arial" w:cs="Arial"/>
        </w:rPr>
        <w:tab/>
        <w:t>La SOCIEDAD CONCESIONARIA deberá cumplir con el Reglamento General para la Supervisión de la Cobertura de los Servicios Públicos de Telecomunicaciones y con el Reglamento General de Calidad de los Servicios Públicos de Telecomunicaciones, vigentes y sus modificatorias en lo que corresponda.</w:t>
      </w:r>
    </w:p>
    <w:p w14:paraId="4FE2902F" w14:textId="77777777" w:rsidR="00D73E91" w:rsidRPr="002537E9" w:rsidRDefault="00D73E91" w:rsidP="00D73E91">
      <w:pPr>
        <w:rPr>
          <w:rFonts w:ascii="Arial" w:hAnsi="Arial" w:cs="Arial"/>
        </w:rPr>
      </w:pPr>
    </w:p>
    <w:p w14:paraId="41C23EBB" w14:textId="1E59B23D"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9</w:t>
      </w:r>
      <w:r w:rsidRPr="002537E9">
        <w:rPr>
          <w:rFonts w:ascii="Arial" w:hAnsi="Arial" w:cs="Arial"/>
        </w:rPr>
        <w:t>.</w:t>
      </w:r>
      <w:r w:rsidRPr="002537E9">
        <w:rPr>
          <w:rFonts w:ascii="Arial" w:hAnsi="Arial" w:cs="Arial"/>
        </w:rPr>
        <w:tab/>
        <w:t>La SOCIEDAD CONCESIONARIA está obligada a cumplir la Ley General de Medio Ambiente (Ley 28611), Ley de Áreas Naturales Protegidas y otras contenidas en el Marco Normativo Ambiental vigente que apliquen durante la implementación y operación del COMPROMISO OBLIGATORIO DE INVERSIÓN.</w:t>
      </w:r>
    </w:p>
    <w:p w14:paraId="53ED55BD" w14:textId="77777777" w:rsidR="00D73E91" w:rsidRPr="002537E9" w:rsidRDefault="00D73E91" w:rsidP="00D73E91">
      <w:pPr>
        <w:rPr>
          <w:rFonts w:ascii="Arial" w:hAnsi="Arial" w:cs="Arial"/>
        </w:rPr>
      </w:pPr>
    </w:p>
    <w:p w14:paraId="52FF0A47" w14:textId="72178FDF" w:rsidR="00D73E91" w:rsidRPr="002537E9" w:rsidRDefault="00D73E91" w:rsidP="00D73E91">
      <w:pPr>
        <w:tabs>
          <w:tab w:val="left" w:pos="851"/>
        </w:tabs>
        <w:ind w:left="851" w:hanging="851"/>
        <w:rPr>
          <w:rFonts w:ascii="Arial" w:hAnsi="Arial" w:cs="Arial"/>
        </w:rPr>
      </w:pPr>
      <w:r w:rsidRPr="002537E9">
        <w:rPr>
          <w:rFonts w:ascii="Arial" w:hAnsi="Arial" w:cs="Arial"/>
        </w:rPr>
        <w:t>4.1</w:t>
      </w:r>
      <w:r w:rsidR="00424D04">
        <w:rPr>
          <w:rFonts w:ascii="Arial" w:hAnsi="Arial" w:cs="Arial"/>
        </w:rPr>
        <w:t>0</w:t>
      </w:r>
      <w:r w:rsidRPr="002537E9">
        <w:rPr>
          <w:rFonts w:ascii="Arial" w:hAnsi="Arial" w:cs="Arial"/>
        </w:rPr>
        <w:t>.</w:t>
      </w:r>
      <w:r w:rsidRPr="002537E9">
        <w:rPr>
          <w:rFonts w:ascii="Arial" w:hAnsi="Arial" w:cs="Arial"/>
        </w:rPr>
        <w:tab/>
        <w:t>Plazo máximo para el Inicio de la prestación de los servicios.</w:t>
      </w:r>
    </w:p>
    <w:p w14:paraId="1D3A1EBC" w14:textId="77777777" w:rsidR="00D73E91" w:rsidRPr="002537E9" w:rsidRDefault="00D73E91" w:rsidP="00D73E91">
      <w:pPr>
        <w:rPr>
          <w:rFonts w:ascii="Arial" w:hAnsi="Arial" w:cs="Arial"/>
        </w:rPr>
      </w:pPr>
    </w:p>
    <w:p w14:paraId="59B9DD13" w14:textId="0CF74ED2" w:rsidR="00D73E91" w:rsidRPr="002537E9" w:rsidRDefault="00D73E91" w:rsidP="00D73E91">
      <w:pPr>
        <w:ind w:left="851"/>
        <w:rPr>
          <w:rFonts w:ascii="Arial" w:hAnsi="Arial" w:cs="Arial"/>
        </w:rPr>
      </w:pPr>
      <w:r w:rsidRPr="002537E9">
        <w:rPr>
          <w:rFonts w:ascii="Arial" w:hAnsi="Arial" w:cs="Arial"/>
        </w:rPr>
        <w:t xml:space="preserve">El plazo máximo para el INICIO DE LA PRESTACIÓN DE LOS SERVICIOS en cada LOCALIDAD BENEFICIARIA no podrá superar los </w:t>
      </w:r>
      <w:r w:rsidR="00424D04">
        <w:rPr>
          <w:rFonts w:ascii="Arial" w:hAnsi="Arial" w:cs="Arial"/>
        </w:rPr>
        <w:t>cuatro (04)</w:t>
      </w:r>
      <w:r w:rsidRPr="002537E9">
        <w:rPr>
          <w:rFonts w:ascii="Arial" w:hAnsi="Arial" w:cs="Arial"/>
        </w:rPr>
        <w:t xml:space="preserve"> años</w:t>
      </w:r>
      <w:r w:rsidR="00F44611">
        <w:rPr>
          <w:rFonts w:ascii="Arial" w:hAnsi="Arial" w:cs="Arial"/>
        </w:rPr>
        <w:t>,</w:t>
      </w:r>
      <w:r w:rsidRPr="002537E9">
        <w:rPr>
          <w:rFonts w:ascii="Arial" w:hAnsi="Arial" w:cs="Arial"/>
        </w:rPr>
        <w:t xml:space="preserve"> contados a partir de la FECHA DE CIERRE. La SOCIEDAD CONCESIONARIA deberá cumplir para ello con los plazos máximos presentados en la Propuesta Técnica, de acuerdo con el siguiente cuadro:</w:t>
      </w:r>
    </w:p>
    <w:p w14:paraId="4A630662" w14:textId="77777777" w:rsidR="00D73E91" w:rsidRPr="002537E9" w:rsidRDefault="00D73E91" w:rsidP="00D73E91">
      <w:pPr>
        <w:rPr>
          <w:rFonts w:ascii="Arial" w:hAnsi="Arial" w:cs="Arial"/>
        </w:rPr>
      </w:pPr>
    </w:p>
    <w:tbl>
      <w:tblPr>
        <w:tblStyle w:val="Tablaconcuadrcula"/>
        <w:tblW w:w="0" w:type="auto"/>
        <w:jc w:val="right"/>
        <w:tblLook w:val="04A0" w:firstRow="1" w:lastRow="0" w:firstColumn="1" w:lastColumn="0" w:noHBand="0" w:noVBand="1"/>
      </w:tblPr>
      <w:tblGrid>
        <w:gridCol w:w="1838"/>
        <w:gridCol w:w="1843"/>
        <w:gridCol w:w="1984"/>
        <w:gridCol w:w="1983"/>
      </w:tblGrid>
      <w:tr w:rsidR="009178DC" w:rsidRPr="002B6C7C" w14:paraId="58B7131A" w14:textId="100F8D51" w:rsidTr="009178DC">
        <w:trPr>
          <w:jc w:val="right"/>
        </w:trPr>
        <w:tc>
          <w:tcPr>
            <w:tcW w:w="1838" w:type="dxa"/>
            <w:shd w:val="clear" w:color="auto" w:fill="F2F2F2" w:themeFill="background1" w:themeFillShade="F2"/>
          </w:tcPr>
          <w:p w14:paraId="53F8A755" w14:textId="77777777" w:rsidR="009178DC" w:rsidRPr="002B6C7C" w:rsidRDefault="009178DC" w:rsidP="00C93385">
            <w:pPr>
              <w:rPr>
                <w:rFonts w:ascii="Arial Narrow" w:eastAsia="Arial" w:hAnsi="Arial Narrow" w:cs="Arial"/>
              </w:rPr>
            </w:pPr>
            <w:r w:rsidRPr="002B6C7C">
              <w:rPr>
                <w:rFonts w:ascii="Arial Narrow" w:eastAsia="Arial" w:hAnsi="Arial Narrow" w:cs="Arial"/>
              </w:rPr>
              <w:t>1 año contado desde la Fecha de Cierre</w:t>
            </w:r>
          </w:p>
        </w:tc>
        <w:tc>
          <w:tcPr>
            <w:tcW w:w="1843" w:type="dxa"/>
            <w:shd w:val="clear" w:color="auto" w:fill="F2F2F2" w:themeFill="background1" w:themeFillShade="F2"/>
          </w:tcPr>
          <w:p w14:paraId="05383788" w14:textId="77777777" w:rsidR="009178DC" w:rsidRPr="002B6C7C" w:rsidRDefault="009178DC" w:rsidP="00C93385">
            <w:pPr>
              <w:rPr>
                <w:rFonts w:ascii="Arial Narrow" w:eastAsia="Arial" w:hAnsi="Arial Narrow" w:cs="Arial"/>
              </w:rPr>
            </w:pPr>
            <w:r w:rsidRPr="002B6C7C">
              <w:rPr>
                <w:rFonts w:ascii="Arial Narrow" w:eastAsia="Arial" w:hAnsi="Arial Narrow" w:cs="Arial"/>
              </w:rPr>
              <w:t>2 años contado desde la Fecha de Cierre</w:t>
            </w:r>
          </w:p>
        </w:tc>
        <w:tc>
          <w:tcPr>
            <w:tcW w:w="1984" w:type="dxa"/>
            <w:shd w:val="clear" w:color="auto" w:fill="F2F2F2" w:themeFill="background1" w:themeFillShade="F2"/>
          </w:tcPr>
          <w:p w14:paraId="155452E2" w14:textId="00C5C9A6" w:rsidR="009178DC" w:rsidRPr="002B6C7C" w:rsidRDefault="009178DC" w:rsidP="00C93385">
            <w:pPr>
              <w:rPr>
                <w:rFonts w:ascii="Arial Narrow" w:eastAsia="Arial" w:hAnsi="Arial Narrow" w:cs="Arial"/>
              </w:rPr>
            </w:pPr>
            <w:r w:rsidRPr="002B6C7C">
              <w:rPr>
                <w:rFonts w:ascii="Arial Narrow" w:eastAsia="Arial" w:hAnsi="Arial Narrow" w:cs="Arial"/>
              </w:rPr>
              <w:t>3 años contado desde la Fecha de Cierre</w:t>
            </w:r>
          </w:p>
        </w:tc>
        <w:tc>
          <w:tcPr>
            <w:tcW w:w="1983" w:type="dxa"/>
            <w:shd w:val="clear" w:color="auto" w:fill="F2F2F2" w:themeFill="background1" w:themeFillShade="F2"/>
          </w:tcPr>
          <w:p w14:paraId="3FAD25C8" w14:textId="201FC730" w:rsidR="009178DC" w:rsidRPr="002B6C7C" w:rsidRDefault="009178DC" w:rsidP="00C93385">
            <w:pPr>
              <w:rPr>
                <w:rFonts w:ascii="Arial Narrow" w:eastAsia="Arial" w:hAnsi="Arial Narrow" w:cs="Arial"/>
              </w:rPr>
            </w:pPr>
            <w:r w:rsidRPr="002B6C7C">
              <w:rPr>
                <w:rFonts w:ascii="Arial Narrow" w:eastAsia="Arial" w:hAnsi="Arial Narrow" w:cs="Arial"/>
              </w:rPr>
              <w:t>4 años contado desde la Fecha de Cierre</w:t>
            </w:r>
          </w:p>
        </w:tc>
      </w:tr>
      <w:tr w:rsidR="009178DC" w:rsidRPr="002B6C7C" w14:paraId="534093BC" w14:textId="708F3CD3" w:rsidTr="009178DC">
        <w:trPr>
          <w:jc w:val="right"/>
        </w:trPr>
        <w:tc>
          <w:tcPr>
            <w:tcW w:w="1838" w:type="dxa"/>
          </w:tcPr>
          <w:p w14:paraId="0264BD37" w14:textId="5E427476"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Primer Año</w:t>
            </w:r>
          </w:p>
        </w:tc>
        <w:tc>
          <w:tcPr>
            <w:tcW w:w="1843" w:type="dxa"/>
          </w:tcPr>
          <w:p w14:paraId="6DBBA89D" w14:textId="1C7F7F13"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Segundo Año</w:t>
            </w:r>
          </w:p>
        </w:tc>
        <w:tc>
          <w:tcPr>
            <w:tcW w:w="1984" w:type="dxa"/>
          </w:tcPr>
          <w:p w14:paraId="13BF1E04" w14:textId="78071E11"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Tercer Año</w:t>
            </w:r>
          </w:p>
        </w:tc>
        <w:tc>
          <w:tcPr>
            <w:tcW w:w="1983" w:type="dxa"/>
          </w:tcPr>
          <w:p w14:paraId="421D5C52" w14:textId="316D93C2"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Cuarto Año</w:t>
            </w:r>
          </w:p>
        </w:tc>
      </w:tr>
    </w:tbl>
    <w:p w14:paraId="6F707813" w14:textId="77777777" w:rsidR="00D73E91" w:rsidRPr="002537E9" w:rsidRDefault="00D73E91" w:rsidP="00D73E91">
      <w:pPr>
        <w:rPr>
          <w:rFonts w:ascii="Arial" w:hAnsi="Arial" w:cs="Arial"/>
        </w:rPr>
      </w:pPr>
    </w:p>
    <w:p w14:paraId="48BB5681" w14:textId="22670C2E" w:rsidR="00D73E91" w:rsidRPr="002537E9" w:rsidRDefault="00D73E91" w:rsidP="00D73E91">
      <w:pPr>
        <w:ind w:left="851"/>
        <w:rPr>
          <w:rFonts w:ascii="Arial" w:hAnsi="Arial" w:cs="Arial"/>
        </w:rPr>
      </w:pPr>
      <w:r w:rsidRPr="002537E9">
        <w:rPr>
          <w:rFonts w:ascii="Arial" w:hAnsi="Arial" w:cs="Arial"/>
        </w:rPr>
        <w:t xml:space="preserve">En caso la SOCIEDAD CONCESIONARIA tuviese inconvenientes por la obtención de autorizaciones medioambientales o por conflictos sociales que se sustenten con los informes </w:t>
      </w:r>
      <w:r w:rsidR="00957358" w:rsidRPr="002537E9">
        <w:rPr>
          <w:rFonts w:ascii="Arial" w:hAnsi="Arial" w:cs="Arial"/>
        </w:rPr>
        <w:t xml:space="preserve">detallados </w:t>
      </w:r>
      <w:r w:rsidRPr="002537E9">
        <w:rPr>
          <w:rFonts w:ascii="Arial" w:hAnsi="Arial" w:cs="Arial"/>
        </w:rPr>
        <w:t>de actividades de sensibilización a la población</w:t>
      </w:r>
      <w:r w:rsidR="00957358" w:rsidRPr="002537E9">
        <w:rPr>
          <w:rFonts w:ascii="Arial" w:hAnsi="Arial" w:cs="Arial"/>
        </w:rPr>
        <w:t xml:space="preserve"> y que incluyan pruebas documentales como documentos, fotos, videos, entre otros</w:t>
      </w:r>
      <w:r w:rsidRPr="002537E9">
        <w:rPr>
          <w:rFonts w:ascii="Arial" w:hAnsi="Arial" w:cs="Arial"/>
        </w:rPr>
        <w:t xml:space="preserve">, </w:t>
      </w:r>
      <w:r w:rsidR="00957358" w:rsidRPr="002537E9">
        <w:rPr>
          <w:rFonts w:ascii="Arial" w:hAnsi="Arial" w:cs="Arial"/>
        </w:rPr>
        <w:t xml:space="preserve">que puedan ser fiscalizables, </w:t>
      </w:r>
      <w:r w:rsidRPr="002537E9">
        <w:rPr>
          <w:rFonts w:ascii="Arial" w:hAnsi="Arial" w:cs="Arial"/>
        </w:rPr>
        <w:t>la DGPPC evaluará la ampliación de plazo para la implementación de la RED DE ACCESO MÓVIL</w:t>
      </w:r>
      <w:r w:rsidR="009178DC">
        <w:rPr>
          <w:rFonts w:ascii="Arial" w:hAnsi="Arial" w:cs="Arial"/>
        </w:rPr>
        <w:t xml:space="preserve"> </w:t>
      </w:r>
      <w:r w:rsidR="009178DC" w:rsidRPr="009178DC">
        <w:rPr>
          <w:rFonts w:ascii="Arial" w:hAnsi="Arial" w:cs="Arial"/>
        </w:rPr>
        <w:t>en forma proporcional al tiempo considerado en el cronograma presentado de acuerdo al numeral 8.2.3 y 8.2.4</w:t>
      </w:r>
      <w:r w:rsidR="00957358" w:rsidRPr="002537E9">
        <w:rPr>
          <w:rFonts w:ascii="Arial" w:hAnsi="Arial" w:cs="Arial"/>
        </w:rPr>
        <w:t>.</w:t>
      </w:r>
      <w:r w:rsidRPr="002537E9">
        <w:rPr>
          <w:rFonts w:ascii="Arial" w:hAnsi="Arial" w:cs="Arial"/>
        </w:rPr>
        <w:t xml:space="preserve"> </w:t>
      </w:r>
      <w:r w:rsidR="00957358" w:rsidRPr="002537E9">
        <w:rPr>
          <w:rFonts w:ascii="Arial" w:hAnsi="Arial" w:cs="Arial"/>
        </w:rPr>
        <w:t xml:space="preserve">En </w:t>
      </w:r>
      <w:r w:rsidRPr="002537E9">
        <w:rPr>
          <w:rFonts w:ascii="Arial" w:hAnsi="Arial" w:cs="Arial"/>
        </w:rPr>
        <w:t>caso considere reemplazar dicha localidad</w:t>
      </w:r>
      <w:r w:rsidR="00957358" w:rsidRPr="002537E9">
        <w:rPr>
          <w:rFonts w:ascii="Arial" w:hAnsi="Arial" w:cs="Arial"/>
        </w:rPr>
        <w:t xml:space="preserve"> por los</w:t>
      </w:r>
      <w:r w:rsidRPr="002537E9">
        <w:rPr>
          <w:rFonts w:ascii="Arial" w:hAnsi="Arial" w:cs="Arial"/>
        </w:rPr>
        <w:t xml:space="preserve"> inconvenientes y conflictos </w:t>
      </w:r>
      <w:r w:rsidR="00957358" w:rsidRPr="002537E9">
        <w:rPr>
          <w:rFonts w:ascii="Arial" w:hAnsi="Arial" w:cs="Arial"/>
        </w:rPr>
        <w:t xml:space="preserve">mencionados, la SOCIEDAD CONCESIONARIA </w:t>
      </w:r>
      <w:r w:rsidRPr="002537E9">
        <w:rPr>
          <w:rFonts w:ascii="Arial" w:hAnsi="Arial" w:cs="Arial"/>
        </w:rPr>
        <w:t>debe comunica</w:t>
      </w:r>
      <w:r w:rsidR="00957358" w:rsidRPr="002537E9">
        <w:rPr>
          <w:rFonts w:ascii="Arial" w:hAnsi="Arial" w:cs="Arial"/>
        </w:rPr>
        <w:t>r</w:t>
      </w:r>
      <w:r w:rsidRPr="002537E9">
        <w:rPr>
          <w:rFonts w:ascii="Arial" w:hAnsi="Arial" w:cs="Arial"/>
        </w:rPr>
        <w:t xml:space="preserve"> a la DGPPC con tres (3) meses de anticipación a la fecha final del plazo de implementación para las LOCALIDADES BENEFICIARIAS del primer año y del mismo modo para las LOCALIDADES BENEFICIARIAS de</w:t>
      </w:r>
      <w:r w:rsidR="0027084C">
        <w:rPr>
          <w:rFonts w:ascii="Arial" w:hAnsi="Arial" w:cs="Arial"/>
        </w:rPr>
        <w:t xml:space="preserve"> </w:t>
      </w:r>
      <w:r w:rsidRPr="002537E9">
        <w:rPr>
          <w:rFonts w:ascii="Arial" w:hAnsi="Arial" w:cs="Arial"/>
        </w:rPr>
        <w:t>l</w:t>
      </w:r>
      <w:r w:rsidR="0027084C">
        <w:rPr>
          <w:rFonts w:ascii="Arial" w:hAnsi="Arial" w:cs="Arial"/>
        </w:rPr>
        <w:t>os</w:t>
      </w:r>
      <w:r w:rsidRPr="002537E9">
        <w:rPr>
          <w:rFonts w:ascii="Arial" w:hAnsi="Arial" w:cs="Arial"/>
        </w:rPr>
        <w:t xml:space="preserve"> siguiente</w:t>
      </w:r>
      <w:r w:rsidR="0027084C">
        <w:rPr>
          <w:rFonts w:ascii="Arial" w:hAnsi="Arial" w:cs="Arial"/>
        </w:rPr>
        <w:t>s</w:t>
      </w:r>
      <w:r w:rsidRPr="002537E9">
        <w:rPr>
          <w:rFonts w:ascii="Arial" w:hAnsi="Arial" w:cs="Arial"/>
        </w:rPr>
        <w:t xml:space="preserve"> año</w:t>
      </w:r>
      <w:r w:rsidR="0027084C">
        <w:rPr>
          <w:rFonts w:ascii="Arial" w:hAnsi="Arial" w:cs="Arial"/>
        </w:rPr>
        <w:t>s</w:t>
      </w:r>
      <w:r w:rsidRPr="002537E9">
        <w:rPr>
          <w:rFonts w:ascii="Arial" w:hAnsi="Arial" w:cs="Arial"/>
        </w:rPr>
        <w:t>.</w:t>
      </w:r>
    </w:p>
    <w:p w14:paraId="55F27864" w14:textId="77777777" w:rsidR="00D73E91" w:rsidRPr="002537E9" w:rsidRDefault="00D73E91" w:rsidP="00D73E91">
      <w:pPr>
        <w:rPr>
          <w:rFonts w:ascii="Arial" w:hAnsi="Arial" w:cs="Arial"/>
        </w:rPr>
      </w:pPr>
    </w:p>
    <w:p w14:paraId="520172E3"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5.</w:t>
      </w:r>
      <w:r w:rsidRPr="002537E9">
        <w:rPr>
          <w:rFonts w:ascii="Arial" w:hAnsi="Arial" w:cs="Arial"/>
          <w:b/>
          <w:bCs/>
        </w:rPr>
        <w:tab/>
        <w:t>SERVICIOS</w:t>
      </w:r>
    </w:p>
    <w:p w14:paraId="1CA15126" w14:textId="77777777" w:rsidR="00D73E91" w:rsidRPr="002537E9" w:rsidRDefault="00D73E91" w:rsidP="00D73E91">
      <w:pPr>
        <w:rPr>
          <w:rFonts w:ascii="Arial" w:hAnsi="Arial" w:cs="Arial"/>
        </w:rPr>
      </w:pPr>
    </w:p>
    <w:p w14:paraId="73B2DAB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5.1.</w:t>
      </w:r>
      <w:r w:rsidRPr="002537E9">
        <w:rPr>
          <w:rFonts w:ascii="Arial" w:hAnsi="Arial" w:cs="Arial"/>
        </w:rPr>
        <w:tab/>
        <w:t>La SOCIEDAD CONCESIONARIA prestará SERVICIOS MÓVILES en las LOCALIDADES BENEFICIARIAS a través de una RED MÓVIL, conforme a lo establecido en el CONTRATO DE CONCESIÓN.</w:t>
      </w:r>
    </w:p>
    <w:p w14:paraId="2F7EB737" w14:textId="77777777" w:rsidR="00D73E91" w:rsidRPr="002537E9" w:rsidRDefault="00D73E91" w:rsidP="00D73E91">
      <w:pPr>
        <w:rPr>
          <w:rFonts w:ascii="Arial" w:hAnsi="Arial" w:cs="Arial"/>
        </w:rPr>
      </w:pPr>
    </w:p>
    <w:p w14:paraId="2B478D20" w14:textId="3CEB9252" w:rsidR="00D73E91" w:rsidRPr="002537E9" w:rsidRDefault="00D73E91" w:rsidP="00D73E91">
      <w:pPr>
        <w:tabs>
          <w:tab w:val="left" w:pos="851"/>
        </w:tabs>
        <w:ind w:left="851" w:hanging="851"/>
        <w:rPr>
          <w:rFonts w:ascii="Arial" w:hAnsi="Arial" w:cs="Arial"/>
        </w:rPr>
      </w:pPr>
      <w:r w:rsidRPr="002537E9">
        <w:rPr>
          <w:rFonts w:ascii="Arial" w:hAnsi="Arial" w:cs="Arial"/>
        </w:rPr>
        <w:t>5.2.</w:t>
      </w:r>
      <w:r w:rsidRPr="002537E9">
        <w:rPr>
          <w:rFonts w:ascii="Arial" w:hAnsi="Arial" w:cs="Arial"/>
        </w:rPr>
        <w:tab/>
        <w:t xml:space="preserve">La SOCIEDAD CONCESIONARIA prestará el servicio de Acceso a Internet Móvil dentro del área de cobertura, con las siguientes VELOCIDADES </w:t>
      </w:r>
      <w:r w:rsidR="00957358" w:rsidRPr="002537E9">
        <w:rPr>
          <w:rFonts w:ascii="Arial" w:hAnsi="Arial" w:cs="Arial"/>
        </w:rPr>
        <w:t>NOMINALES</w:t>
      </w:r>
      <w:r w:rsidRPr="002537E9">
        <w:rPr>
          <w:rFonts w:ascii="Arial" w:hAnsi="Arial" w:cs="Arial"/>
        </w:rPr>
        <w:t>:</w:t>
      </w:r>
    </w:p>
    <w:p w14:paraId="72FDDDC9" w14:textId="77777777" w:rsidR="00D73E91" w:rsidRPr="002537E9" w:rsidRDefault="00D73E91" w:rsidP="00D73E91">
      <w:pPr>
        <w:rPr>
          <w:rFonts w:ascii="Arial" w:hAnsi="Arial" w:cs="Arial"/>
        </w:rPr>
      </w:pPr>
    </w:p>
    <w:p w14:paraId="10326E12" w14:textId="06978045" w:rsidR="00D73E91" w:rsidRPr="002537E9" w:rsidRDefault="00D73E91" w:rsidP="00D73E91">
      <w:pPr>
        <w:ind w:left="851"/>
        <w:jc w:val="center"/>
        <w:rPr>
          <w:rFonts w:ascii="Arial" w:hAnsi="Arial" w:cs="Arial"/>
          <w:b/>
          <w:bCs/>
        </w:rPr>
      </w:pPr>
      <w:r w:rsidRPr="002537E9">
        <w:rPr>
          <w:rFonts w:ascii="Arial" w:hAnsi="Arial" w:cs="Arial"/>
          <w:b/>
          <w:bCs/>
        </w:rPr>
        <w:t xml:space="preserve">Tabla 1. VELOCIDAD </w:t>
      </w:r>
      <w:r w:rsidR="00957358" w:rsidRPr="002537E9">
        <w:rPr>
          <w:rFonts w:ascii="Arial" w:hAnsi="Arial" w:cs="Arial"/>
          <w:b/>
          <w:bCs/>
        </w:rPr>
        <w:t>NOMINAL</w:t>
      </w:r>
      <w:r w:rsidRPr="002537E9">
        <w:rPr>
          <w:rFonts w:ascii="Arial" w:hAnsi="Arial" w:cs="Arial"/>
          <w:b/>
          <w:bCs/>
        </w:rPr>
        <w:t xml:space="preserve"> – Servicio de Acceso a Internet Móvil</w:t>
      </w:r>
    </w:p>
    <w:tbl>
      <w:tblPr>
        <w:tblStyle w:val="Style11"/>
        <w:tblW w:w="49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2537E9" w:rsidRPr="002537E9" w14:paraId="3D5899F8" w14:textId="77777777" w:rsidTr="00C93385">
        <w:trPr>
          <w:trHeight w:val="408"/>
          <w:jc w:val="center"/>
        </w:trPr>
        <w:tc>
          <w:tcPr>
            <w:tcW w:w="4961" w:type="dxa"/>
            <w:gridSpan w:val="2"/>
            <w:vAlign w:val="center"/>
          </w:tcPr>
          <w:p w14:paraId="79B55A5D" w14:textId="354CFFB8"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 xml:space="preserve">Tasa de </w:t>
            </w:r>
            <w:r w:rsidR="00957358" w:rsidRPr="002537E9">
              <w:rPr>
                <w:rFonts w:ascii="Arial" w:eastAsia="Arial" w:hAnsi="Arial" w:cs="Arial"/>
                <w:b/>
                <w:sz w:val="22"/>
                <w:szCs w:val="22"/>
              </w:rPr>
              <w:t>Transferencia de Datos Nominal</w:t>
            </w:r>
          </w:p>
        </w:tc>
      </w:tr>
      <w:tr w:rsidR="002537E9" w:rsidRPr="002537E9" w14:paraId="461787D8" w14:textId="77777777" w:rsidTr="00C93385">
        <w:trPr>
          <w:trHeight w:val="216"/>
          <w:jc w:val="center"/>
        </w:trPr>
        <w:tc>
          <w:tcPr>
            <w:tcW w:w="2409" w:type="dxa"/>
            <w:vAlign w:val="center"/>
          </w:tcPr>
          <w:p w14:paraId="0B17A66C" w14:textId="77777777"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Bajada (Downlink)</w:t>
            </w:r>
          </w:p>
        </w:tc>
        <w:tc>
          <w:tcPr>
            <w:tcW w:w="2552" w:type="dxa"/>
            <w:vAlign w:val="center"/>
          </w:tcPr>
          <w:p w14:paraId="25584338" w14:textId="77777777"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Subida (Uplink)</w:t>
            </w:r>
          </w:p>
        </w:tc>
      </w:tr>
      <w:tr w:rsidR="00D73E91" w:rsidRPr="002537E9" w14:paraId="7FDD196C" w14:textId="77777777" w:rsidTr="00C93385">
        <w:trPr>
          <w:jc w:val="center"/>
        </w:trPr>
        <w:tc>
          <w:tcPr>
            <w:tcW w:w="2409" w:type="dxa"/>
            <w:vAlign w:val="center"/>
          </w:tcPr>
          <w:p w14:paraId="0FC354C5" w14:textId="77777777" w:rsidR="00D73E91" w:rsidRPr="002537E9" w:rsidRDefault="00D73E91" w:rsidP="00C93385">
            <w:pPr>
              <w:jc w:val="center"/>
              <w:rPr>
                <w:rFonts w:ascii="Arial" w:eastAsia="Arial" w:hAnsi="Arial" w:cs="Arial"/>
                <w:sz w:val="22"/>
                <w:szCs w:val="22"/>
              </w:rPr>
            </w:pPr>
            <w:r w:rsidRPr="002537E9">
              <w:rPr>
                <w:rFonts w:ascii="Arial" w:eastAsia="Arial" w:hAnsi="Arial" w:cs="Arial"/>
                <w:sz w:val="22"/>
                <w:szCs w:val="22"/>
              </w:rPr>
              <w:t>6 Mbps</w:t>
            </w:r>
          </w:p>
        </w:tc>
        <w:tc>
          <w:tcPr>
            <w:tcW w:w="2552" w:type="dxa"/>
            <w:vAlign w:val="center"/>
          </w:tcPr>
          <w:p w14:paraId="5397C13D" w14:textId="77777777" w:rsidR="00D73E91" w:rsidRPr="002537E9" w:rsidRDefault="00D73E91" w:rsidP="00C93385">
            <w:pPr>
              <w:jc w:val="center"/>
              <w:rPr>
                <w:rFonts w:ascii="Arial" w:eastAsia="Arial" w:hAnsi="Arial" w:cs="Arial"/>
                <w:sz w:val="22"/>
                <w:szCs w:val="22"/>
              </w:rPr>
            </w:pPr>
            <w:r w:rsidRPr="002537E9">
              <w:rPr>
                <w:rFonts w:ascii="Arial" w:eastAsia="Arial" w:hAnsi="Arial" w:cs="Arial"/>
                <w:sz w:val="22"/>
                <w:szCs w:val="22"/>
              </w:rPr>
              <w:t>1 Mbps</w:t>
            </w:r>
          </w:p>
        </w:tc>
      </w:tr>
    </w:tbl>
    <w:p w14:paraId="42A8A909" w14:textId="77777777" w:rsidR="009178DC" w:rsidRPr="002537E9" w:rsidRDefault="009178DC" w:rsidP="00D73E91">
      <w:pPr>
        <w:rPr>
          <w:rFonts w:ascii="Arial" w:hAnsi="Arial" w:cs="Arial"/>
        </w:rPr>
      </w:pPr>
    </w:p>
    <w:p w14:paraId="10971040" w14:textId="7D209075" w:rsidR="00D73E91" w:rsidRPr="002537E9" w:rsidRDefault="00D73E91" w:rsidP="00D73E91">
      <w:pPr>
        <w:tabs>
          <w:tab w:val="left" w:pos="851"/>
        </w:tabs>
        <w:ind w:left="851" w:hanging="851"/>
        <w:rPr>
          <w:rFonts w:ascii="Arial" w:hAnsi="Arial" w:cs="Arial"/>
        </w:rPr>
      </w:pPr>
      <w:r w:rsidRPr="002537E9">
        <w:rPr>
          <w:rFonts w:ascii="Arial" w:hAnsi="Arial" w:cs="Arial"/>
        </w:rPr>
        <w:t>5.3.</w:t>
      </w:r>
      <w:r w:rsidRPr="002537E9">
        <w:rPr>
          <w:rFonts w:ascii="Arial" w:hAnsi="Arial" w:cs="Arial"/>
        </w:rPr>
        <w:tab/>
        <w:t xml:space="preserve">La VELOCIDAD </w:t>
      </w:r>
      <w:r w:rsidR="00957358" w:rsidRPr="002537E9">
        <w:rPr>
          <w:rFonts w:ascii="Arial" w:hAnsi="Arial" w:cs="Arial"/>
        </w:rPr>
        <w:t xml:space="preserve">NOMINAL </w:t>
      </w:r>
      <w:r w:rsidRPr="002537E9">
        <w:rPr>
          <w:rFonts w:ascii="Arial" w:hAnsi="Arial" w:cs="Arial"/>
        </w:rPr>
        <w:t xml:space="preserve">establecida en el numeral 5.2 y sus </w:t>
      </w:r>
      <w:r w:rsidR="009178DC" w:rsidRPr="009178DC">
        <w:rPr>
          <w:rFonts w:ascii="Arial" w:hAnsi="Arial" w:cs="Arial"/>
        </w:rPr>
        <w:t xml:space="preserve">incrementos </w:t>
      </w:r>
      <w:r w:rsidRPr="002537E9">
        <w:rPr>
          <w:rFonts w:ascii="Arial" w:hAnsi="Arial" w:cs="Arial"/>
        </w:rPr>
        <w:t>se aplicará</w:t>
      </w:r>
      <w:r w:rsidR="009178DC">
        <w:rPr>
          <w:rFonts w:ascii="Arial" w:hAnsi="Arial" w:cs="Arial"/>
        </w:rPr>
        <w:t>n</w:t>
      </w:r>
      <w:r w:rsidRPr="002537E9">
        <w:rPr>
          <w:rFonts w:ascii="Arial" w:hAnsi="Arial" w:cs="Arial"/>
        </w:rPr>
        <w:t xml:space="preserve"> a partir de la fecha de INICIO DE LA PRESTACIÓN DE LOS SERVICIOS </w:t>
      </w:r>
      <w:r w:rsidR="00F44611" w:rsidRPr="00F44611">
        <w:rPr>
          <w:rFonts w:ascii="Arial" w:hAnsi="Arial" w:cs="Arial"/>
        </w:rPr>
        <w:t xml:space="preserve">y para la medición de la Velocidad Mínima se considerará la aplicación del porcentaje mínimo garantizado sobre la Tasa de transferencia de Datos Nominal establecida en la Tabla 1 que exige la legislación vigente a la fecha de la firma del CONTRATO y se aplicará </w:t>
      </w:r>
      <w:r w:rsidRPr="002537E9">
        <w:rPr>
          <w:rFonts w:ascii="Arial" w:hAnsi="Arial" w:cs="Arial"/>
        </w:rPr>
        <w:t>en cada LOCALIDAD BENEFICIARIA, durante la vigencia del CONTRATO DE CONCESIÓN y mientras no se expida una regulación específica que establezca el indicador de Velocidad de acceso a Internet móvil aplicable a Centros Poblados rurales, siempre que la misma no sea inferior a la señalada en el citado numeral 5.2.</w:t>
      </w:r>
      <w:r w:rsidR="00F44611">
        <w:rPr>
          <w:rFonts w:ascii="Arial" w:hAnsi="Arial" w:cs="Arial"/>
        </w:rPr>
        <w:t xml:space="preserve"> </w:t>
      </w:r>
      <w:r w:rsidR="00F44611" w:rsidRPr="00F44611">
        <w:rPr>
          <w:rFonts w:ascii="Arial" w:hAnsi="Arial" w:cs="Arial"/>
        </w:rPr>
        <w:t>En caso se realice alguna modificación en el Reglamento que norme la Velocidad Mínima durante la vigencia del CONTRATO, la SOCIEDAD CONCESIONARIA estará obligada a adecuarse en el plazo indicado a la emisión de la norma.</w:t>
      </w:r>
    </w:p>
    <w:p w14:paraId="0E570E37" w14:textId="77777777" w:rsidR="00D73E91" w:rsidRPr="002537E9" w:rsidRDefault="00D73E91" w:rsidP="00D73E91">
      <w:pPr>
        <w:rPr>
          <w:rFonts w:ascii="Arial" w:hAnsi="Arial" w:cs="Arial"/>
        </w:rPr>
      </w:pPr>
    </w:p>
    <w:p w14:paraId="3CC918D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5.4.</w:t>
      </w:r>
      <w:r w:rsidRPr="002537E9">
        <w:rPr>
          <w:rFonts w:ascii="Arial" w:hAnsi="Arial" w:cs="Arial"/>
        </w:rPr>
        <w:tab/>
        <w:t>La SOCIEDAD CONCESIONARIA prestará los SERVICIOS MÓVILES en la BANDA o en cualquier otra banda identificada para las IMT o combinación de bandas que la SOCIEDAD CONCESIONARIA tenga asignadas siempre y cuando así lo justifique en el PROYECTO TÉCNICO, o en bandas que les sean asignadas en un futuro, previa aprobación del CONCEDENTE.</w:t>
      </w:r>
    </w:p>
    <w:p w14:paraId="09CAC72D" w14:textId="77777777" w:rsidR="00D73E91" w:rsidRPr="002537E9" w:rsidRDefault="00D73E91" w:rsidP="00D73E91">
      <w:pPr>
        <w:rPr>
          <w:rFonts w:ascii="Arial" w:hAnsi="Arial" w:cs="Arial"/>
        </w:rPr>
      </w:pPr>
    </w:p>
    <w:p w14:paraId="4347BF5F" w14:textId="50689943" w:rsidR="00D73E91" w:rsidRPr="002537E9" w:rsidRDefault="00D73E91" w:rsidP="00D73E91">
      <w:pPr>
        <w:tabs>
          <w:tab w:val="left" w:pos="851"/>
        </w:tabs>
        <w:ind w:left="851" w:hanging="851"/>
        <w:rPr>
          <w:rFonts w:ascii="Arial" w:hAnsi="Arial" w:cs="Arial"/>
        </w:rPr>
      </w:pPr>
      <w:r w:rsidRPr="002537E9">
        <w:rPr>
          <w:rFonts w:ascii="Arial" w:hAnsi="Arial" w:cs="Arial"/>
        </w:rPr>
        <w:t>5.5.</w:t>
      </w:r>
      <w:r w:rsidRPr="002537E9">
        <w:rPr>
          <w:rFonts w:ascii="Arial" w:hAnsi="Arial" w:cs="Arial"/>
        </w:rPr>
        <w:tab/>
      </w:r>
      <w:r w:rsidR="009178DC" w:rsidRPr="009178DC">
        <w:rPr>
          <w:rFonts w:ascii="Arial" w:hAnsi="Arial" w:cs="Arial"/>
        </w:rPr>
        <w:t xml:space="preserve">La SOCIEDAD CONCESIONARIA debe garantizar que </w:t>
      </w:r>
      <w:r w:rsidR="00E510C3">
        <w:rPr>
          <w:rFonts w:ascii="Arial" w:hAnsi="Arial" w:cs="Arial"/>
        </w:rPr>
        <w:t xml:space="preserve">el equipamiento </w:t>
      </w:r>
      <w:r w:rsidR="009178DC" w:rsidRPr="009178DC">
        <w:rPr>
          <w:rFonts w:ascii="Arial" w:hAnsi="Arial" w:cs="Arial"/>
        </w:rPr>
        <w:t>implementad</w:t>
      </w:r>
      <w:r w:rsidR="00E510C3">
        <w:rPr>
          <w:rFonts w:ascii="Arial" w:hAnsi="Arial" w:cs="Arial"/>
        </w:rPr>
        <w:t>o</w:t>
      </w:r>
      <w:r w:rsidR="009178DC" w:rsidRPr="009178DC">
        <w:rPr>
          <w:rFonts w:ascii="Arial" w:hAnsi="Arial" w:cs="Arial"/>
        </w:rPr>
        <w:t xml:space="preserve"> no entre en obsolescencia asegurando que los SERVICIOS MÓVILES prestados en las LOCALIDADES BENEFICIARIAS cumplan con lo establecido en las ESPECIFICACIONES TÉCNICAS durante todo el periodo de la CONCESIÓN. En este sentido, deberá llevar a cabo las ACTUALIZACIONES TECNOLÓGICAS que sean necesarias, entendidas como mejoras en las versiones de software, expansiones de capacidad, optimización de desempeño, implementación de nuevas funcionales u otras accione</w:t>
      </w:r>
      <w:r w:rsidR="00E510C3">
        <w:rPr>
          <w:rFonts w:ascii="Arial" w:hAnsi="Arial" w:cs="Arial"/>
        </w:rPr>
        <w:t>s</w:t>
      </w:r>
      <w:r w:rsidR="009178DC" w:rsidRPr="009178DC">
        <w:rPr>
          <w:rFonts w:ascii="Arial" w:hAnsi="Arial" w:cs="Arial"/>
        </w:rPr>
        <w:t xml:space="preserve"> que aseguren la adecuada operatividad de la red y que atiendan la demanda de tráfico conforme los niveles de servicios establecidos en las presentes ESPECIFICACIONES TÉCNICAS.</w:t>
      </w:r>
    </w:p>
    <w:p w14:paraId="328577EE" w14:textId="5725B749" w:rsidR="00D73E91" w:rsidRDefault="00D73E91" w:rsidP="00D73E91">
      <w:pPr>
        <w:rPr>
          <w:rFonts w:ascii="Arial" w:hAnsi="Arial" w:cs="Arial"/>
        </w:rPr>
      </w:pPr>
    </w:p>
    <w:p w14:paraId="5CF54189" w14:textId="4C452D00" w:rsidR="009178DC" w:rsidRDefault="009178DC" w:rsidP="009178DC">
      <w:pPr>
        <w:ind w:left="851"/>
        <w:rPr>
          <w:rFonts w:ascii="Arial" w:hAnsi="Arial" w:cs="Arial"/>
        </w:rPr>
      </w:pPr>
      <w:r w:rsidRPr="009178DC">
        <w:rPr>
          <w:rFonts w:ascii="Arial" w:hAnsi="Arial" w:cs="Arial"/>
        </w:rPr>
        <w:t xml:space="preserve">Como mínimo, cada tres (3) años, la SOCIEDAD CONCESIONARIA deberá presentar un informe </w:t>
      </w:r>
      <w:r w:rsidR="00E510C3" w:rsidRPr="00E510C3">
        <w:rPr>
          <w:rFonts w:ascii="Arial" w:hAnsi="Arial" w:cs="Arial"/>
        </w:rPr>
        <w:t>de auditoría técnica por cada ESTACIÓN BASE</w:t>
      </w:r>
      <w:r w:rsidR="00F44611">
        <w:rPr>
          <w:rFonts w:ascii="Arial" w:hAnsi="Arial" w:cs="Arial"/>
        </w:rPr>
        <w:t>,</w:t>
      </w:r>
      <w:r w:rsidR="00E510C3" w:rsidRPr="00E510C3">
        <w:rPr>
          <w:rFonts w:ascii="Arial" w:hAnsi="Arial" w:cs="Arial"/>
        </w:rPr>
        <w:t xml:space="preserve"> </w:t>
      </w:r>
      <w:r w:rsidRPr="009178DC">
        <w:rPr>
          <w:rFonts w:ascii="Arial" w:hAnsi="Arial" w:cs="Arial"/>
        </w:rPr>
        <w:t>en el cual demuestre que los indicadores del desempeño del servicio en capacidad, calidad y cobertura son superiores y/o cumplen con lo solicitado en las ESPECIFICACIONES TÉCNICAS y en las Leyes y reglamentación aplicables, así como un resumen de las acciones llevadas a cabo para asegurar la no obsolescencia de</w:t>
      </w:r>
      <w:r w:rsidR="00282DF3" w:rsidRPr="00282DF3">
        <w:rPr>
          <w:rFonts w:ascii="Arial" w:hAnsi="Arial" w:cs="Arial"/>
        </w:rPr>
        <w:t xml:space="preserve">l equipamiento. El MTC evaluará y validará dicho informe de autoría técnica en un tiempo no mayor a treinta (30) días calendario. En caso el concepto del MTC sea desfavorable, la SOCIEDAD CONCESIONARÍA tendrá un plazo máximo de quince (15) días </w:t>
      </w:r>
      <w:r w:rsidR="00282DF3">
        <w:rPr>
          <w:rFonts w:ascii="Arial" w:hAnsi="Arial" w:cs="Arial"/>
        </w:rPr>
        <w:t xml:space="preserve">calendario </w:t>
      </w:r>
      <w:r w:rsidR="00282DF3" w:rsidRPr="00282DF3">
        <w:rPr>
          <w:rFonts w:ascii="Arial" w:hAnsi="Arial" w:cs="Arial"/>
        </w:rPr>
        <w:t>para presentar un plan de mejora detallando las ACTUALIZACIONES TECNOLÓGICAS a realizar en un plazo no superior a tres (3) meses.</w:t>
      </w:r>
    </w:p>
    <w:p w14:paraId="776AD7B0" w14:textId="77777777" w:rsidR="009178DC" w:rsidRPr="002537E9" w:rsidRDefault="009178DC" w:rsidP="00D73E91">
      <w:pPr>
        <w:rPr>
          <w:rFonts w:ascii="Arial" w:hAnsi="Arial" w:cs="Arial"/>
        </w:rPr>
      </w:pPr>
    </w:p>
    <w:p w14:paraId="4556A5D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5.6.</w:t>
      </w:r>
      <w:r w:rsidRPr="002537E9">
        <w:rPr>
          <w:rFonts w:ascii="Arial" w:hAnsi="Arial" w:cs="Arial"/>
        </w:rPr>
        <w:tab/>
        <w:t>La SOCIEDAD CONCESIONARIA es responsable del mantenimiento y operación de la RED MÓVIL para la adecuada provisión de los servicios establecidos en las presentes ESPECIFICACIONES TÉCNICAS y en las condiciones aquí requeridas. Esto incluye, y sin limitarse, ESTACIONES BASE, BACKHAUL, EPC, CENTROS DE MANTENIMIENTO, plataformas de soporte, sistemas de gestión de usuarios, entre otros.</w:t>
      </w:r>
    </w:p>
    <w:p w14:paraId="28246A9E" w14:textId="77777777" w:rsidR="00D73E91" w:rsidRPr="002537E9" w:rsidRDefault="00D73E91" w:rsidP="00D73E91">
      <w:pPr>
        <w:rPr>
          <w:rFonts w:ascii="Arial" w:hAnsi="Arial" w:cs="Arial"/>
        </w:rPr>
      </w:pPr>
    </w:p>
    <w:p w14:paraId="181AF682" w14:textId="30BCE106"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6.</w:t>
      </w:r>
      <w:r w:rsidRPr="002537E9">
        <w:rPr>
          <w:rFonts w:ascii="Arial" w:hAnsi="Arial" w:cs="Arial"/>
          <w:b/>
          <w:bCs/>
        </w:rPr>
        <w:tab/>
      </w:r>
      <w:r w:rsidR="000B2EB3" w:rsidRPr="002537E9">
        <w:rPr>
          <w:rFonts w:ascii="Arial" w:hAnsi="Arial" w:cs="Arial"/>
          <w:b/>
          <w:bCs/>
        </w:rPr>
        <w:t xml:space="preserve">Cobertura de los </w:t>
      </w:r>
      <w:r w:rsidRPr="002537E9">
        <w:rPr>
          <w:rFonts w:ascii="Arial" w:hAnsi="Arial" w:cs="Arial"/>
          <w:b/>
          <w:bCs/>
        </w:rPr>
        <w:t>SERVICIO</w:t>
      </w:r>
      <w:r w:rsidR="000B2EB3" w:rsidRPr="002537E9">
        <w:rPr>
          <w:rFonts w:ascii="Arial" w:hAnsi="Arial" w:cs="Arial"/>
          <w:b/>
          <w:bCs/>
        </w:rPr>
        <w:t>S</w:t>
      </w:r>
      <w:r w:rsidRPr="002537E9">
        <w:rPr>
          <w:rFonts w:ascii="Arial" w:hAnsi="Arial" w:cs="Arial"/>
          <w:b/>
          <w:bCs/>
        </w:rPr>
        <w:t xml:space="preserve"> MÓVIL</w:t>
      </w:r>
      <w:r w:rsidR="000B2EB3" w:rsidRPr="002537E9">
        <w:rPr>
          <w:rFonts w:ascii="Arial" w:hAnsi="Arial" w:cs="Arial"/>
          <w:b/>
          <w:bCs/>
        </w:rPr>
        <w:t>ES</w:t>
      </w:r>
    </w:p>
    <w:p w14:paraId="5D6F9B29" w14:textId="77777777" w:rsidR="00D73E91" w:rsidRPr="002537E9" w:rsidRDefault="00D73E91" w:rsidP="00D73E91">
      <w:pPr>
        <w:rPr>
          <w:rFonts w:ascii="Arial" w:hAnsi="Arial" w:cs="Arial"/>
        </w:rPr>
      </w:pPr>
    </w:p>
    <w:p w14:paraId="1DA06E1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6.1.</w:t>
      </w:r>
      <w:r w:rsidRPr="002537E9">
        <w:rPr>
          <w:rFonts w:ascii="Arial" w:hAnsi="Arial" w:cs="Arial"/>
        </w:rPr>
        <w:tab/>
        <w:t>La SOCIEDAD CONCESIONARIA debe cumplir con la normatividad vigente o aquella que determine el OSIPTEL para la Supervisión de la Cobertura de los SERVICIOS MÓVILES en las LOCALIDADES BENEFICIARIAS.</w:t>
      </w:r>
    </w:p>
    <w:p w14:paraId="2EACBF1A" w14:textId="77777777" w:rsidR="00D73E91" w:rsidRPr="002537E9" w:rsidRDefault="00D73E91" w:rsidP="00D73E91">
      <w:pPr>
        <w:rPr>
          <w:rFonts w:ascii="Arial" w:hAnsi="Arial" w:cs="Arial"/>
        </w:rPr>
      </w:pPr>
    </w:p>
    <w:p w14:paraId="342C1240" w14:textId="57CC83AB" w:rsidR="00D73E91" w:rsidRPr="002537E9" w:rsidRDefault="00D73E91" w:rsidP="00D73E91">
      <w:pPr>
        <w:tabs>
          <w:tab w:val="left" w:pos="851"/>
        </w:tabs>
        <w:ind w:left="851" w:hanging="851"/>
        <w:rPr>
          <w:rFonts w:ascii="Arial" w:hAnsi="Arial" w:cs="Arial"/>
        </w:rPr>
      </w:pPr>
      <w:r w:rsidRPr="002537E9">
        <w:rPr>
          <w:rFonts w:ascii="Arial" w:hAnsi="Arial" w:cs="Arial"/>
        </w:rPr>
        <w:t>6.2.</w:t>
      </w:r>
      <w:r w:rsidRPr="002537E9">
        <w:rPr>
          <w:rFonts w:ascii="Arial" w:hAnsi="Arial" w:cs="Arial"/>
        </w:rPr>
        <w:tab/>
        <w:t xml:space="preserve">El cumplimento de la Cobertura de los SERVICIOS MÓVILES será supervisado por el OSIPTEL y su verificación se </w:t>
      </w:r>
      <w:r w:rsidR="00307DA4">
        <w:rPr>
          <w:rFonts w:ascii="Arial" w:hAnsi="Arial" w:cs="Arial"/>
        </w:rPr>
        <w:t>efectuará</w:t>
      </w:r>
      <w:r w:rsidR="00307DA4" w:rsidRPr="002537E9">
        <w:rPr>
          <w:rFonts w:ascii="Arial" w:hAnsi="Arial" w:cs="Arial"/>
        </w:rPr>
        <w:t xml:space="preserve"> </w:t>
      </w:r>
      <w:r w:rsidRPr="002537E9">
        <w:rPr>
          <w:rFonts w:ascii="Arial" w:hAnsi="Arial" w:cs="Arial"/>
        </w:rPr>
        <w:t>de acuerdo con los procedimientos establecidos en el Reglamento General para la Supervisión de la Cobertura de los Servicios Públicos de Telecomunicaciones vigente y sus modificaciones.</w:t>
      </w:r>
    </w:p>
    <w:p w14:paraId="19C4F7DF" w14:textId="77777777" w:rsidR="00D73E91" w:rsidRPr="002537E9" w:rsidRDefault="00D73E91" w:rsidP="00D73E91">
      <w:pPr>
        <w:rPr>
          <w:rFonts w:ascii="Arial" w:hAnsi="Arial" w:cs="Arial"/>
        </w:rPr>
      </w:pPr>
    </w:p>
    <w:p w14:paraId="3465D89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6.3.</w:t>
      </w:r>
      <w:r w:rsidRPr="002537E9">
        <w:rPr>
          <w:rFonts w:ascii="Arial" w:hAnsi="Arial" w:cs="Arial"/>
        </w:rPr>
        <w:tab/>
        <w:t>La SOCIEDAD CONCESIONARIA debe reportar la cobertura de los SERVICIOS MÓVILES en las LOCALIDADES BENEFICIARIAS de acuerdo con el procedimiento y plazos establecidos en el Reglamento General para la Supervisión de la Cobertura de los Servicios Públicos de Telecomunicaciones vigente y sus modificaciones.</w:t>
      </w:r>
    </w:p>
    <w:p w14:paraId="70F53954" w14:textId="77777777" w:rsidR="00307DA4" w:rsidRPr="00307DA4" w:rsidRDefault="00307DA4" w:rsidP="00307DA4">
      <w:pPr>
        <w:rPr>
          <w:rFonts w:ascii="Arial" w:hAnsi="Arial" w:cs="Arial"/>
        </w:rPr>
      </w:pPr>
    </w:p>
    <w:p w14:paraId="1D75E91E" w14:textId="776057E5" w:rsidR="00307DA4" w:rsidRDefault="00307DA4" w:rsidP="00307DA4">
      <w:pPr>
        <w:tabs>
          <w:tab w:val="left" w:pos="851"/>
        </w:tabs>
        <w:ind w:left="851" w:hanging="851"/>
        <w:rPr>
          <w:rFonts w:ascii="Arial" w:hAnsi="Arial" w:cs="Arial"/>
        </w:rPr>
      </w:pPr>
      <w:r w:rsidRPr="00307DA4">
        <w:rPr>
          <w:rFonts w:ascii="Arial" w:hAnsi="Arial" w:cs="Arial"/>
        </w:rPr>
        <w:t>6.4.</w:t>
      </w:r>
      <w:r w:rsidR="00BA62DA">
        <w:rPr>
          <w:rFonts w:ascii="Arial" w:hAnsi="Arial" w:cs="Arial"/>
        </w:rPr>
        <w:tab/>
      </w:r>
      <w:r w:rsidRPr="00307DA4">
        <w:rPr>
          <w:rFonts w:ascii="Arial" w:hAnsi="Arial" w:cs="Arial"/>
        </w:rPr>
        <w:t>Las verificaciones del cumplimiento de la obligación de cobertura se realizará</w:t>
      </w:r>
      <w:r>
        <w:rPr>
          <w:rFonts w:ascii="Arial" w:hAnsi="Arial" w:cs="Arial"/>
        </w:rPr>
        <w:t>n</w:t>
      </w:r>
      <w:r w:rsidRPr="00307DA4">
        <w:rPr>
          <w:rFonts w:ascii="Arial" w:hAnsi="Arial" w:cs="Arial"/>
        </w:rPr>
        <w:t xml:space="preserve"> con base en el Reglamento de Cobertura de los Servicios Públicos de Telecomunicaciones vigente a la fecha de la firma del CONTRATO y se mantendrá durante el periodo de vigencia del CONTRATO. En caso de modificaciones al Reglamento durante la vigencia del CONTRATO, la SOCIEDAD CONCESIONARIA estará obligada a adecuarse en </w:t>
      </w:r>
      <w:r w:rsidR="00F44611">
        <w:rPr>
          <w:rFonts w:ascii="Arial" w:hAnsi="Arial" w:cs="Arial"/>
        </w:rPr>
        <w:t>el</w:t>
      </w:r>
      <w:r w:rsidRPr="00307DA4">
        <w:rPr>
          <w:rFonts w:ascii="Arial" w:hAnsi="Arial" w:cs="Arial"/>
        </w:rPr>
        <w:t xml:space="preserve"> plazo </w:t>
      </w:r>
      <w:r w:rsidR="00F44611" w:rsidRPr="00F44611">
        <w:rPr>
          <w:rFonts w:ascii="Arial" w:hAnsi="Arial" w:cs="Arial"/>
        </w:rPr>
        <w:t>indicado a la emisión</w:t>
      </w:r>
      <w:r w:rsidR="00F44611">
        <w:rPr>
          <w:rFonts w:ascii="Arial" w:hAnsi="Arial" w:cs="Arial"/>
        </w:rPr>
        <w:t xml:space="preserve"> de </w:t>
      </w:r>
      <w:r w:rsidRPr="00307DA4">
        <w:rPr>
          <w:rFonts w:ascii="Arial" w:hAnsi="Arial" w:cs="Arial"/>
        </w:rPr>
        <w:t>la norma.</w:t>
      </w:r>
    </w:p>
    <w:p w14:paraId="07E89B4E" w14:textId="77777777" w:rsidR="00307DA4" w:rsidRPr="002537E9" w:rsidRDefault="00307DA4" w:rsidP="00D73E91">
      <w:pPr>
        <w:rPr>
          <w:rFonts w:ascii="Arial" w:hAnsi="Arial" w:cs="Arial"/>
        </w:rPr>
      </w:pPr>
    </w:p>
    <w:p w14:paraId="3553A255"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7.</w:t>
      </w:r>
      <w:r w:rsidRPr="002537E9">
        <w:rPr>
          <w:rFonts w:ascii="Arial" w:hAnsi="Arial" w:cs="Arial"/>
          <w:b/>
          <w:bCs/>
        </w:rPr>
        <w:tab/>
        <w:t>CALIDAD DEL SERVICIO</w:t>
      </w:r>
    </w:p>
    <w:p w14:paraId="6487609B" w14:textId="77777777" w:rsidR="00D73E91" w:rsidRPr="002537E9" w:rsidRDefault="00D73E91" w:rsidP="00D73E91">
      <w:pPr>
        <w:rPr>
          <w:rFonts w:ascii="Arial" w:hAnsi="Arial" w:cs="Arial"/>
        </w:rPr>
      </w:pPr>
    </w:p>
    <w:p w14:paraId="3892105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7.1.</w:t>
      </w:r>
      <w:r w:rsidRPr="002537E9">
        <w:rPr>
          <w:rFonts w:ascii="Arial" w:hAnsi="Arial" w:cs="Arial"/>
        </w:rPr>
        <w:tab/>
        <w:t>Para la prestación de los SERVICIOS MÓVILES, la SOCIEDAD CONCESIONARIA debe sujetarse, en lo que aplique, a la normativa vigente o normativa que establezca el OSIPTEL para la Calidad de los Servicios Públicos de Telecomunicaciones y lo establecido en las presentes ESPECIFICACIONES TÉCNICAS durante la vigencia del CONTRATO DE CONCESIÓN.</w:t>
      </w:r>
    </w:p>
    <w:p w14:paraId="5688F6D9" w14:textId="77777777" w:rsidR="00D73E91" w:rsidRPr="002537E9" w:rsidRDefault="00D73E91" w:rsidP="00D73E91">
      <w:pPr>
        <w:rPr>
          <w:rFonts w:ascii="Arial" w:hAnsi="Arial" w:cs="Arial"/>
        </w:rPr>
      </w:pPr>
    </w:p>
    <w:p w14:paraId="5F72D39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7.2.</w:t>
      </w:r>
      <w:r w:rsidRPr="002537E9">
        <w:rPr>
          <w:rFonts w:ascii="Arial" w:hAnsi="Arial" w:cs="Arial"/>
        </w:rPr>
        <w:tab/>
        <w:t>El cumplimento de la Calidad de los SERVICIOS MÓVILES será supervisado por el OSIPTEL y su verificación, en lo que aplique, se hará de acuerdo con lo establecido en el Reglamento General de Calidad de los Servicios Públicos de Telecomunicaciones vigente y sus modificaciones.</w:t>
      </w:r>
    </w:p>
    <w:p w14:paraId="532C7C95" w14:textId="77777777" w:rsidR="00D73E91" w:rsidRPr="002537E9" w:rsidRDefault="00D73E91" w:rsidP="00D73E91">
      <w:pPr>
        <w:rPr>
          <w:rFonts w:ascii="Arial" w:hAnsi="Arial" w:cs="Arial"/>
        </w:rPr>
      </w:pPr>
    </w:p>
    <w:p w14:paraId="6CB43E7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7.3.</w:t>
      </w:r>
      <w:r w:rsidRPr="002537E9">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59CD2901" w14:textId="77777777" w:rsidR="00D73E91" w:rsidRPr="002537E9" w:rsidRDefault="00D73E91" w:rsidP="00D73E91">
      <w:pPr>
        <w:rPr>
          <w:rFonts w:ascii="Arial" w:hAnsi="Arial" w:cs="Arial"/>
        </w:rPr>
      </w:pPr>
    </w:p>
    <w:p w14:paraId="2EAAFA2F" w14:textId="5BE41947" w:rsidR="00D73E91" w:rsidRPr="002537E9" w:rsidRDefault="00D73E91" w:rsidP="00D73E91">
      <w:pPr>
        <w:ind w:left="851"/>
        <w:jc w:val="center"/>
        <w:rPr>
          <w:rFonts w:ascii="Arial" w:hAnsi="Arial" w:cs="Arial"/>
          <w:b/>
          <w:bCs/>
        </w:rPr>
      </w:pPr>
      <w:r w:rsidRPr="002537E9">
        <w:rPr>
          <w:rFonts w:ascii="Arial" w:hAnsi="Arial" w:cs="Arial"/>
          <w:b/>
          <w:bCs/>
        </w:rPr>
        <w:t>Tabla 2. Indicador provisional del Servicio de Acceso a Internet Móvil – Centros Poblados Rurales</w:t>
      </w:r>
    </w:p>
    <w:tbl>
      <w:tblPr>
        <w:tblW w:w="76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694"/>
      </w:tblGrid>
      <w:tr w:rsidR="002537E9" w:rsidRPr="002537E9" w14:paraId="5C7FC957" w14:textId="77777777" w:rsidTr="00C93385">
        <w:trPr>
          <w:trHeight w:val="643"/>
          <w:jc w:val="right"/>
        </w:trPr>
        <w:tc>
          <w:tcPr>
            <w:tcW w:w="5949" w:type="dxa"/>
            <w:shd w:val="clear" w:color="auto" w:fill="auto"/>
            <w:vAlign w:val="center"/>
            <w:hideMark/>
          </w:tcPr>
          <w:p w14:paraId="704CA959"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Indicador provisional y parámetro aplicable al Servicio de Acceso a Internet:</w:t>
            </w:r>
          </w:p>
        </w:tc>
        <w:tc>
          <w:tcPr>
            <w:tcW w:w="1694" w:type="dxa"/>
            <w:shd w:val="clear" w:color="auto" w:fill="auto"/>
            <w:vAlign w:val="center"/>
            <w:hideMark/>
          </w:tcPr>
          <w:p w14:paraId="4809B816"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Valor</w:t>
            </w:r>
          </w:p>
          <w:p w14:paraId="37E80E77"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Objetivo</w:t>
            </w:r>
          </w:p>
        </w:tc>
      </w:tr>
      <w:tr w:rsidR="002537E9" w:rsidRPr="002537E9" w14:paraId="78760082" w14:textId="77777777" w:rsidTr="00C93385">
        <w:trPr>
          <w:trHeight w:val="250"/>
          <w:jc w:val="right"/>
        </w:trPr>
        <w:tc>
          <w:tcPr>
            <w:tcW w:w="5949" w:type="dxa"/>
            <w:shd w:val="clear" w:color="auto" w:fill="auto"/>
            <w:vAlign w:val="center"/>
            <w:hideMark/>
          </w:tcPr>
          <w:p w14:paraId="2D5BEDD7" w14:textId="5DB5ADE4" w:rsidR="00D73E91" w:rsidRPr="002537E9" w:rsidRDefault="00307DA4" w:rsidP="00C93385">
            <w:pPr>
              <w:jc w:val="center"/>
              <w:rPr>
                <w:rFonts w:ascii="Arial" w:eastAsia="Times New Roman" w:hAnsi="Arial" w:cs="Arial"/>
                <w:lang w:eastAsia="es-PE"/>
              </w:rPr>
            </w:pPr>
            <w:r w:rsidRPr="00307DA4">
              <w:rPr>
                <w:rFonts w:ascii="Arial" w:eastAsia="Times New Roman" w:hAnsi="Arial" w:cs="Arial"/>
                <w:lang w:eastAsia="es-PE"/>
              </w:rPr>
              <w:t xml:space="preserve">Porcentaje de mediciones para </w:t>
            </w:r>
            <w:r w:rsidR="00D73E91" w:rsidRPr="002537E9">
              <w:rPr>
                <w:rFonts w:ascii="Arial" w:eastAsia="Times New Roman" w:hAnsi="Arial" w:cs="Arial"/>
                <w:lang w:eastAsia="es-PE"/>
              </w:rPr>
              <w:t>Cumplimiento de Velocidad Mínima (CVM)</w:t>
            </w:r>
          </w:p>
        </w:tc>
        <w:tc>
          <w:tcPr>
            <w:tcW w:w="1694" w:type="dxa"/>
            <w:shd w:val="clear" w:color="auto" w:fill="auto"/>
            <w:vAlign w:val="center"/>
            <w:hideMark/>
          </w:tcPr>
          <w:p w14:paraId="3AC025C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&gt;= 70%</w:t>
            </w:r>
          </w:p>
        </w:tc>
      </w:tr>
    </w:tbl>
    <w:p w14:paraId="61FE646D" w14:textId="4D7F535C" w:rsidR="00D73E91" w:rsidRPr="002537E9" w:rsidRDefault="00D73E91" w:rsidP="00D73E91">
      <w:pPr>
        <w:ind w:left="851"/>
        <w:rPr>
          <w:rFonts w:ascii="Arial" w:hAnsi="Arial" w:cs="Arial"/>
          <w:sz w:val="18"/>
          <w:szCs w:val="18"/>
        </w:rPr>
      </w:pPr>
      <w:r w:rsidRPr="002537E9">
        <w:rPr>
          <w:rFonts w:ascii="Arial" w:hAnsi="Arial" w:cs="Arial"/>
          <w:sz w:val="18"/>
          <w:szCs w:val="18"/>
        </w:rPr>
        <w:t>*</w:t>
      </w:r>
      <w:r w:rsidR="000B2EB3" w:rsidRPr="002537E9">
        <w:rPr>
          <w:rFonts w:ascii="Arial" w:hAnsi="Arial" w:cs="Arial"/>
          <w:sz w:val="18"/>
          <w:szCs w:val="18"/>
        </w:rPr>
        <w:t xml:space="preserve">Para la Supervisión y medición de la Calidad de Servicio por parte de OSIPTEL se </w:t>
      </w:r>
      <w:r w:rsidR="00282DF3" w:rsidRPr="00282DF3">
        <w:rPr>
          <w:rFonts w:ascii="Arial" w:hAnsi="Arial" w:cs="Arial"/>
          <w:sz w:val="18"/>
          <w:szCs w:val="18"/>
        </w:rPr>
        <w:t xml:space="preserve">determinará la Velocidad Mínima aplicando </w:t>
      </w:r>
      <w:r w:rsidR="000B2EB3" w:rsidRPr="002537E9">
        <w:rPr>
          <w:rFonts w:ascii="Arial" w:hAnsi="Arial" w:cs="Arial"/>
          <w:sz w:val="18"/>
          <w:szCs w:val="18"/>
        </w:rPr>
        <w:t xml:space="preserve">el porcentaje mínimo garantizado que exige la legislación vigente </w:t>
      </w:r>
      <w:r w:rsidR="00307DA4" w:rsidRPr="00307DA4">
        <w:rPr>
          <w:rFonts w:ascii="Arial" w:hAnsi="Arial" w:cs="Arial"/>
          <w:sz w:val="18"/>
          <w:szCs w:val="18"/>
        </w:rPr>
        <w:t>a la fecha de firma del CONTRATO</w:t>
      </w:r>
      <w:r w:rsidR="00307DA4">
        <w:rPr>
          <w:rFonts w:ascii="Arial" w:hAnsi="Arial" w:cs="Arial"/>
          <w:sz w:val="18"/>
          <w:szCs w:val="18"/>
        </w:rPr>
        <w:t xml:space="preserve"> </w:t>
      </w:r>
      <w:r w:rsidR="000B2EB3" w:rsidRPr="002537E9">
        <w:rPr>
          <w:rFonts w:ascii="Arial" w:hAnsi="Arial" w:cs="Arial"/>
          <w:sz w:val="18"/>
          <w:szCs w:val="18"/>
        </w:rPr>
        <w:t xml:space="preserve">sobre la </w:t>
      </w:r>
      <w:r w:rsidRPr="002537E9">
        <w:rPr>
          <w:rFonts w:ascii="Arial" w:hAnsi="Arial" w:cs="Arial"/>
          <w:sz w:val="18"/>
          <w:szCs w:val="18"/>
        </w:rPr>
        <w:t xml:space="preserve">VELOCIDAD </w:t>
      </w:r>
      <w:r w:rsidR="000B2EB3" w:rsidRPr="002537E9">
        <w:rPr>
          <w:rFonts w:ascii="Arial" w:hAnsi="Arial" w:cs="Arial"/>
          <w:sz w:val="18"/>
          <w:szCs w:val="18"/>
        </w:rPr>
        <w:t>NOMINAL</w:t>
      </w:r>
      <w:r w:rsidRPr="002537E9">
        <w:rPr>
          <w:rFonts w:ascii="Arial" w:hAnsi="Arial" w:cs="Arial"/>
          <w:sz w:val="18"/>
          <w:szCs w:val="18"/>
        </w:rPr>
        <w:t xml:space="preserve"> establecid</w:t>
      </w:r>
      <w:r w:rsidR="000B2EB3" w:rsidRPr="002537E9">
        <w:rPr>
          <w:rFonts w:ascii="Arial" w:hAnsi="Arial" w:cs="Arial"/>
          <w:sz w:val="18"/>
          <w:szCs w:val="18"/>
        </w:rPr>
        <w:t>a</w:t>
      </w:r>
      <w:r w:rsidRPr="002537E9">
        <w:rPr>
          <w:rFonts w:ascii="Arial" w:hAnsi="Arial" w:cs="Arial"/>
          <w:sz w:val="18"/>
          <w:szCs w:val="18"/>
        </w:rPr>
        <w:t xml:space="preserve"> en </w:t>
      </w:r>
      <w:r w:rsidR="00282DF3">
        <w:rPr>
          <w:rFonts w:ascii="Arial" w:hAnsi="Arial" w:cs="Arial"/>
          <w:sz w:val="18"/>
          <w:szCs w:val="18"/>
        </w:rPr>
        <w:t xml:space="preserve">el </w:t>
      </w:r>
      <w:r w:rsidRPr="002537E9">
        <w:rPr>
          <w:rFonts w:ascii="Arial" w:hAnsi="Arial" w:cs="Arial"/>
          <w:sz w:val="18"/>
          <w:szCs w:val="18"/>
        </w:rPr>
        <w:t xml:space="preserve">numeral 5.2 de las presentes ESPECIFICACIONES TÉCNICAS y sus </w:t>
      </w:r>
      <w:r w:rsidR="00282DF3" w:rsidRPr="00282DF3">
        <w:rPr>
          <w:rFonts w:ascii="Arial" w:hAnsi="Arial" w:cs="Arial"/>
          <w:sz w:val="18"/>
          <w:szCs w:val="18"/>
        </w:rPr>
        <w:t>incrementos</w:t>
      </w:r>
      <w:r w:rsidRPr="002537E9">
        <w:rPr>
          <w:rFonts w:ascii="Arial" w:hAnsi="Arial" w:cs="Arial"/>
          <w:sz w:val="18"/>
          <w:szCs w:val="18"/>
        </w:rPr>
        <w:t>.</w:t>
      </w:r>
      <w:r w:rsidR="00307DA4">
        <w:rPr>
          <w:rFonts w:ascii="Arial" w:hAnsi="Arial" w:cs="Arial"/>
          <w:sz w:val="18"/>
          <w:szCs w:val="18"/>
        </w:rPr>
        <w:t xml:space="preserve"> </w:t>
      </w:r>
      <w:r w:rsidR="00307DA4" w:rsidRPr="00307DA4">
        <w:rPr>
          <w:rFonts w:ascii="Arial" w:hAnsi="Arial" w:cs="Arial"/>
          <w:sz w:val="18"/>
          <w:szCs w:val="18"/>
        </w:rPr>
        <w:t xml:space="preserve">En caso se modifique el Reglamento General de Calidad de los Servicios Públicos de Telecomunicaciones en lo relacionado con el cálculo de la Velocidad Mínima durante la vigencia del CONTRATO, la SOCIEDAD CONCESIONARIA estará obligada a adecuarse en </w:t>
      </w:r>
      <w:r w:rsidR="00893A1A">
        <w:rPr>
          <w:rFonts w:ascii="Arial" w:hAnsi="Arial" w:cs="Arial"/>
          <w:sz w:val="18"/>
          <w:szCs w:val="18"/>
        </w:rPr>
        <w:t>el</w:t>
      </w:r>
      <w:r w:rsidR="00307DA4" w:rsidRPr="00307DA4">
        <w:rPr>
          <w:rFonts w:ascii="Arial" w:hAnsi="Arial" w:cs="Arial"/>
          <w:sz w:val="18"/>
          <w:szCs w:val="18"/>
        </w:rPr>
        <w:t xml:space="preserve"> plazo </w:t>
      </w:r>
      <w:r w:rsidR="00893A1A">
        <w:rPr>
          <w:rFonts w:ascii="Arial" w:hAnsi="Arial" w:cs="Arial"/>
          <w:sz w:val="18"/>
          <w:szCs w:val="18"/>
        </w:rPr>
        <w:t xml:space="preserve">indicado a la emisión de </w:t>
      </w:r>
      <w:r w:rsidR="00307DA4" w:rsidRPr="00307DA4">
        <w:rPr>
          <w:rFonts w:ascii="Arial" w:hAnsi="Arial" w:cs="Arial"/>
          <w:sz w:val="18"/>
          <w:szCs w:val="18"/>
        </w:rPr>
        <w:t>la norma.</w:t>
      </w:r>
    </w:p>
    <w:p w14:paraId="775F8455" w14:textId="31B055EC" w:rsidR="00D73E91" w:rsidRPr="002537E9" w:rsidRDefault="00D73E91" w:rsidP="00D73E91">
      <w:pPr>
        <w:ind w:left="851"/>
        <w:rPr>
          <w:rFonts w:ascii="Arial" w:hAnsi="Arial" w:cs="Arial"/>
          <w:sz w:val="18"/>
          <w:szCs w:val="18"/>
        </w:rPr>
      </w:pPr>
      <w:r w:rsidRPr="002537E9">
        <w:rPr>
          <w:rFonts w:ascii="Arial" w:hAnsi="Arial" w:cs="Arial"/>
          <w:sz w:val="18"/>
          <w:szCs w:val="18"/>
        </w:rPr>
        <w:t xml:space="preserve">Las mediciones serán realizadas </w:t>
      </w:r>
      <w:r w:rsidR="00307DA4" w:rsidRPr="00307DA4">
        <w:rPr>
          <w:rFonts w:ascii="Arial" w:hAnsi="Arial" w:cs="Arial"/>
          <w:sz w:val="18"/>
          <w:szCs w:val="18"/>
        </w:rPr>
        <w:t xml:space="preserve">con base en la metodología establecida en el Reglamento de Calidad de los Servicios Públicos de Telecomunicaciones vigente y sus modificaciones. De manera particular, las mediciones </w:t>
      </w:r>
      <w:r w:rsidRPr="002537E9">
        <w:rPr>
          <w:rFonts w:ascii="Arial" w:hAnsi="Arial" w:cs="Arial"/>
          <w:sz w:val="18"/>
          <w:szCs w:val="18"/>
        </w:rPr>
        <w:t>podrán ser realizadas en cualquier horario y día de la semana, excluyéndose mediciones afectadas por eventos de caso fortuito o fuerza mayor</w:t>
      </w:r>
      <w:r w:rsidR="00307DA4">
        <w:rPr>
          <w:rFonts w:ascii="Arial" w:hAnsi="Arial" w:cs="Arial"/>
          <w:sz w:val="18"/>
          <w:szCs w:val="18"/>
        </w:rPr>
        <w:t>, días feriados o que generen tráfico atípico,</w:t>
      </w:r>
      <w:r w:rsidRPr="002537E9">
        <w:rPr>
          <w:rFonts w:ascii="Arial" w:hAnsi="Arial" w:cs="Arial"/>
          <w:sz w:val="18"/>
          <w:szCs w:val="18"/>
        </w:rPr>
        <w:t xml:space="preserve"> o ventanas de mantenimiento previamente informadas a la DGPPC.</w:t>
      </w:r>
    </w:p>
    <w:p w14:paraId="2664AFCF" w14:textId="77777777" w:rsidR="00D73E91" w:rsidRPr="002537E9" w:rsidRDefault="00D73E91" w:rsidP="00D73E91">
      <w:pPr>
        <w:rPr>
          <w:rFonts w:ascii="Arial" w:hAnsi="Arial" w:cs="Arial"/>
        </w:rPr>
      </w:pPr>
    </w:p>
    <w:p w14:paraId="7FB966A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7.4.</w:t>
      </w:r>
      <w:r w:rsidRPr="002537E9">
        <w:rPr>
          <w:rFonts w:ascii="Arial" w:hAnsi="Arial" w:cs="Arial"/>
        </w:rPr>
        <w:tab/>
        <w:t>El indicador provisional CVM se calculará de acuerdo con la siguiente fórmula:</w:t>
      </w:r>
    </w:p>
    <w:p w14:paraId="06A3CEF7" w14:textId="77777777" w:rsidR="00D73E91" w:rsidRPr="002537E9" w:rsidRDefault="00D73E91" w:rsidP="00D73E91">
      <w:pPr>
        <w:rPr>
          <w:rFonts w:ascii="Arial" w:hAnsi="Arial" w:cs="Arial"/>
        </w:rPr>
      </w:pPr>
    </w:p>
    <w:p w14:paraId="5547997E" w14:textId="77777777" w:rsidR="00D73E91" w:rsidRPr="002537E9" w:rsidRDefault="00D73E91" w:rsidP="00D73E91">
      <w:pPr>
        <w:ind w:left="851"/>
        <w:jc w:val="center"/>
        <w:rPr>
          <w:rFonts w:ascii="Arial" w:hAnsi="Arial" w:cs="Arial"/>
          <w:b/>
          <w:bCs/>
        </w:rPr>
      </w:pPr>
      <w:r w:rsidRPr="002537E9">
        <w:rPr>
          <w:rFonts w:ascii="Arial" w:hAnsi="Arial" w:cs="Arial"/>
          <w:b/>
          <w:bCs/>
        </w:rPr>
        <w:t>Fórmula Nº 1. Cálculo del indicador provisional CVM</w:t>
      </w:r>
    </w:p>
    <w:tbl>
      <w:tblPr>
        <w:tblStyle w:val="Tablaconcuadrcula"/>
        <w:tblW w:w="0" w:type="auto"/>
        <w:tblInd w:w="846" w:type="dxa"/>
        <w:tblLook w:val="04A0" w:firstRow="1" w:lastRow="0" w:firstColumn="1" w:lastColumn="0" w:noHBand="0" w:noVBand="1"/>
      </w:tblPr>
      <w:tblGrid>
        <w:gridCol w:w="7648"/>
      </w:tblGrid>
      <w:tr w:rsidR="00D73E91" w:rsidRPr="002537E9" w14:paraId="1091F9E7" w14:textId="77777777" w:rsidTr="00C93385">
        <w:tc>
          <w:tcPr>
            <w:tcW w:w="7648" w:type="dxa"/>
          </w:tcPr>
          <w:p w14:paraId="36D866B8" w14:textId="27724684" w:rsidR="00D73E91" w:rsidRPr="002537E9" w:rsidRDefault="00307DA4" w:rsidP="00C93385">
            <w:pPr>
              <w:rPr>
                <w:rFonts w:ascii="Arial" w:hAnsi="Arial" w:cs="Arial"/>
              </w:rPr>
            </w:pPr>
            <w:r>
              <w:rPr>
                <w:rFonts w:ascii="Arial" w:hAnsi="Arial" w:cs="Arial"/>
              </w:rPr>
              <w:t xml:space="preserve">Mediciones para el </w:t>
            </w:r>
            <w:r w:rsidR="00D73E91" w:rsidRPr="002537E9">
              <w:rPr>
                <w:rFonts w:ascii="Arial" w:hAnsi="Arial" w:cs="Arial"/>
              </w:rPr>
              <w:t>Cumplimiento de Velocidad Mínima</w:t>
            </w:r>
            <w:r>
              <w:rPr>
                <w:rFonts w:ascii="Arial" w:hAnsi="Arial" w:cs="Arial"/>
              </w:rPr>
              <w:t xml:space="preserve"> (CVM)</w:t>
            </w:r>
          </w:p>
          <w:p w14:paraId="26E9628F" w14:textId="77777777" w:rsidR="00D73E91" w:rsidRPr="002537E9" w:rsidRDefault="00D73E91" w:rsidP="00C93385">
            <w:pPr>
              <w:rPr>
                <w:rFonts w:ascii="Arial" w:hAnsi="Arial" w:cs="Arial"/>
              </w:rPr>
            </w:pPr>
            <w:r w:rsidRPr="002537E9">
              <w:rPr>
                <w:rFonts w:ascii="Arial" w:hAnsi="Arial" w:cs="Arial"/>
              </w:rPr>
              <w:t>Definición: Es el porcentaje de mediciones (TTD) de las velocidades de bajada y subida que cumplen con la velocidad mínima</w:t>
            </w:r>
          </w:p>
          <w:p w14:paraId="6276C6E3" w14:textId="77777777" w:rsidR="00D73E91" w:rsidRPr="002537E9" w:rsidRDefault="00D73E91" w:rsidP="00C93385">
            <w:pPr>
              <w:rPr>
                <w:rFonts w:ascii="Arial" w:hAnsi="Arial" w:cs="Arial"/>
              </w:rPr>
            </w:pPr>
          </w:p>
          <w:p w14:paraId="01B8E27D" w14:textId="54DD0C95" w:rsidR="00D73E91" w:rsidRPr="002537E9" w:rsidRDefault="00D73E91" w:rsidP="00C93385">
            <w:pPr>
              <w:jc w:val="center"/>
              <w:rPr>
                <w:rFonts w:ascii="Arial" w:hAnsi="Arial" w:cs="Arial"/>
              </w:rPr>
            </w:pPr>
            <w:r w:rsidRPr="002537E9">
              <w:rPr>
                <w:rFonts w:ascii="Arial" w:hAnsi="Arial" w:cs="Arial"/>
              </w:rPr>
              <w:t xml:space="preserve">CVM = </w:t>
            </w:r>
            <w:r w:rsidRPr="002537E9">
              <w:rPr>
                <w:rFonts w:ascii="Arial" w:hAnsi="Arial" w:cs="Arial"/>
                <w:u w:val="single"/>
              </w:rPr>
              <w:t>Número de mediciones TTD ≥ velocidad mínima</w:t>
            </w:r>
            <w:r w:rsidRPr="002537E9">
              <w:rPr>
                <w:rFonts w:ascii="Arial" w:hAnsi="Arial" w:cs="Arial"/>
              </w:rPr>
              <w:t xml:space="preserve"> x 100</w:t>
            </w:r>
          </w:p>
          <w:p w14:paraId="2CD577BB" w14:textId="77777777" w:rsidR="00D73E91" w:rsidRPr="002537E9" w:rsidRDefault="00D73E91" w:rsidP="00C93385">
            <w:pPr>
              <w:jc w:val="center"/>
              <w:rPr>
                <w:rFonts w:ascii="Arial" w:hAnsi="Arial" w:cs="Arial"/>
              </w:rPr>
            </w:pPr>
            <w:r w:rsidRPr="002537E9">
              <w:rPr>
                <w:rFonts w:ascii="Arial" w:hAnsi="Arial" w:cs="Arial"/>
              </w:rPr>
              <w:t>Total de mediciones TTD</w:t>
            </w:r>
          </w:p>
          <w:p w14:paraId="145EFBC2" w14:textId="77777777" w:rsidR="00D73E91" w:rsidRPr="002537E9" w:rsidRDefault="00D73E91" w:rsidP="00C93385">
            <w:pPr>
              <w:rPr>
                <w:rFonts w:ascii="Arial" w:hAnsi="Arial" w:cs="Arial"/>
              </w:rPr>
            </w:pPr>
          </w:p>
          <w:p w14:paraId="1AECFC26" w14:textId="77777777" w:rsidR="00D73E91" w:rsidRPr="002537E9" w:rsidRDefault="00D73E91" w:rsidP="00C93385">
            <w:pPr>
              <w:rPr>
                <w:rFonts w:ascii="Arial" w:hAnsi="Arial" w:cs="Arial"/>
              </w:rPr>
            </w:pPr>
            <w:r w:rsidRPr="002537E9">
              <w:rPr>
                <w:rFonts w:ascii="Arial" w:hAnsi="Arial" w:cs="Arial"/>
              </w:rPr>
              <w:t>Donde, TTD es la Tasa de Transferencia de Datos</w:t>
            </w:r>
          </w:p>
        </w:tc>
      </w:tr>
    </w:tbl>
    <w:p w14:paraId="1871456A" w14:textId="77777777" w:rsidR="00D73E91" w:rsidRPr="002537E9" w:rsidRDefault="00D73E91" w:rsidP="00D73E91">
      <w:pPr>
        <w:rPr>
          <w:rFonts w:ascii="Arial" w:hAnsi="Arial" w:cs="Arial"/>
        </w:rPr>
      </w:pPr>
    </w:p>
    <w:p w14:paraId="2A1B89AF" w14:textId="4D0A317D" w:rsidR="00BF295B" w:rsidRDefault="00BF295B" w:rsidP="00D73E91">
      <w:pPr>
        <w:tabs>
          <w:tab w:val="left" w:pos="851"/>
        </w:tabs>
        <w:ind w:left="851" w:hanging="851"/>
        <w:rPr>
          <w:rFonts w:ascii="Arial" w:hAnsi="Arial" w:cs="Arial"/>
        </w:rPr>
      </w:pPr>
      <w:r>
        <w:rPr>
          <w:rFonts w:ascii="Arial" w:hAnsi="Arial" w:cs="Arial"/>
        </w:rPr>
        <w:t>7.5.</w:t>
      </w:r>
      <w:r>
        <w:rPr>
          <w:rFonts w:ascii="Arial" w:hAnsi="Arial" w:cs="Arial"/>
        </w:rPr>
        <w:tab/>
      </w:r>
      <w:r w:rsidRPr="00BF295B">
        <w:rPr>
          <w:rFonts w:ascii="Arial" w:hAnsi="Arial" w:cs="Arial"/>
        </w:rPr>
        <w:t>Respecto de la Tasa de Transferencia indicada en el numeral 5.2, en caso esta se incremente debido a las actualizaciones tecnológicas conforme lo establecido en el numeral 5.5, la SOCIEDAD CONCESIONARIA comunicará al MTC sobre los incrementos en la velocidad mínima que se produzcan para que se tome en cuenta en la supervisión.</w:t>
      </w:r>
    </w:p>
    <w:p w14:paraId="51D9A149" w14:textId="77777777" w:rsidR="00BF295B" w:rsidRDefault="00BF295B" w:rsidP="00D73E91">
      <w:pPr>
        <w:tabs>
          <w:tab w:val="left" w:pos="851"/>
        </w:tabs>
        <w:ind w:left="851" w:hanging="851"/>
        <w:rPr>
          <w:rFonts w:ascii="Arial" w:hAnsi="Arial" w:cs="Arial"/>
        </w:rPr>
      </w:pPr>
    </w:p>
    <w:p w14:paraId="4C80C362" w14:textId="0E9CEB03" w:rsidR="00D73E91" w:rsidRPr="002537E9" w:rsidRDefault="00D73E91" w:rsidP="00D73E91">
      <w:pPr>
        <w:tabs>
          <w:tab w:val="left" w:pos="851"/>
        </w:tabs>
        <w:ind w:left="851" w:hanging="851"/>
        <w:rPr>
          <w:rFonts w:ascii="Arial" w:hAnsi="Arial" w:cs="Arial"/>
        </w:rPr>
      </w:pPr>
      <w:r w:rsidRPr="002537E9">
        <w:rPr>
          <w:rFonts w:ascii="Arial" w:hAnsi="Arial" w:cs="Arial"/>
        </w:rPr>
        <w:t>7.</w:t>
      </w:r>
      <w:r w:rsidR="00BF295B">
        <w:rPr>
          <w:rFonts w:ascii="Arial" w:hAnsi="Arial" w:cs="Arial"/>
        </w:rPr>
        <w:t>6</w:t>
      </w:r>
      <w:r w:rsidRPr="002537E9">
        <w:rPr>
          <w:rFonts w:ascii="Arial" w:hAnsi="Arial" w:cs="Arial"/>
        </w:rPr>
        <w:t>.</w:t>
      </w:r>
      <w:r w:rsidRPr="002537E9">
        <w:rPr>
          <w:rFonts w:ascii="Arial" w:hAnsi="Arial" w:cs="Arial"/>
        </w:rPr>
        <w:tab/>
      </w:r>
      <w:r w:rsidR="00957C27">
        <w:rPr>
          <w:rFonts w:ascii="Arial" w:hAnsi="Arial" w:cs="Arial"/>
        </w:rPr>
        <w:t>El</w:t>
      </w:r>
      <w:r w:rsidRPr="002537E9">
        <w:rPr>
          <w:rFonts w:ascii="Arial" w:hAnsi="Arial" w:cs="Arial"/>
        </w:rPr>
        <w:t xml:space="preserve"> indicador provisional de calidad </w:t>
      </w:r>
      <w:r w:rsidR="00957C27">
        <w:rPr>
          <w:rFonts w:ascii="Arial" w:hAnsi="Arial" w:cs="Arial"/>
        </w:rPr>
        <w:t xml:space="preserve">descrito en el </w:t>
      </w:r>
      <w:r w:rsidRPr="002537E9">
        <w:rPr>
          <w:rFonts w:ascii="Arial" w:hAnsi="Arial" w:cs="Arial"/>
        </w:rPr>
        <w:t xml:space="preserve">numeral 7.3 quedará sin efecto una vez que </w:t>
      </w:r>
      <w:proofErr w:type="gramStart"/>
      <w:r w:rsidRPr="002537E9">
        <w:rPr>
          <w:rFonts w:ascii="Arial" w:hAnsi="Arial" w:cs="Arial"/>
        </w:rPr>
        <w:t>entre en vigencia</w:t>
      </w:r>
      <w:proofErr w:type="gramEnd"/>
      <w:r w:rsidRPr="002537E9">
        <w:rPr>
          <w:rFonts w:ascii="Arial" w:hAnsi="Arial" w:cs="Arial"/>
        </w:rPr>
        <w:t xml:space="preserve"> un Reglamento de Calidad de Servicios Públicos de Telecomunicaciones aplicable a Centros Poblados rurales, debiendo la SOCIEDAD CONCESIONARIA </w:t>
      </w:r>
      <w:r w:rsidR="00957C27" w:rsidRPr="00957C27">
        <w:rPr>
          <w:rFonts w:ascii="Arial" w:hAnsi="Arial" w:cs="Arial"/>
        </w:rPr>
        <w:t xml:space="preserve">adecuarse en </w:t>
      </w:r>
      <w:r w:rsidR="00893A1A">
        <w:rPr>
          <w:rFonts w:ascii="Arial" w:hAnsi="Arial" w:cs="Arial"/>
        </w:rPr>
        <w:t>el</w:t>
      </w:r>
      <w:r w:rsidR="00957C27" w:rsidRPr="00957C27">
        <w:rPr>
          <w:rFonts w:ascii="Arial" w:hAnsi="Arial" w:cs="Arial"/>
        </w:rPr>
        <w:t xml:space="preserve"> plazo </w:t>
      </w:r>
      <w:r w:rsidR="00893A1A">
        <w:rPr>
          <w:rFonts w:ascii="Arial" w:hAnsi="Arial" w:cs="Arial"/>
        </w:rPr>
        <w:t xml:space="preserve">indicado a la emisión de </w:t>
      </w:r>
      <w:r w:rsidR="00957C27" w:rsidRPr="00957C27">
        <w:rPr>
          <w:rFonts w:ascii="Arial" w:hAnsi="Arial" w:cs="Arial"/>
        </w:rPr>
        <w:t>la norma</w:t>
      </w:r>
      <w:r w:rsidRPr="002537E9">
        <w:rPr>
          <w:rFonts w:ascii="Arial" w:hAnsi="Arial" w:cs="Arial"/>
        </w:rPr>
        <w:t>.</w:t>
      </w:r>
    </w:p>
    <w:p w14:paraId="02D45235" w14:textId="77777777" w:rsidR="00D73E91" w:rsidRPr="002537E9" w:rsidRDefault="00D73E91" w:rsidP="00D73E91">
      <w:pPr>
        <w:rPr>
          <w:rFonts w:ascii="Arial" w:hAnsi="Arial" w:cs="Arial"/>
        </w:rPr>
      </w:pPr>
    </w:p>
    <w:p w14:paraId="2662794C"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w:t>
      </w:r>
      <w:r w:rsidRPr="002537E9">
        <w:rPr>
          <w:rFonts w:ascii="Arial" w:hAnsi="Arial" w:cs="Arial"/>
          <w:b/>
          <w:bCs/>
        </w:rPr>
        <w:tab/>
        <w:t>REQUERIMIENTOS TÉCNICOS MÍNIMOS</w:t>
      </w:r>
    </w:p>
    <w:p w14:paraId="2AD41B60" w14:textId="77777777" w:rsidR="00D73E91" w:rsidRPr="002537E9" w:rsidRDefault="00D73E91" w:rsidP="00D73E91">
      <w:pPr>
        <w:rPr>
          <w:rFonts w:ascii="Arial" w:hAnsi="Arial" w:cs="Arial"/>
        </w:rPr>
      </w:pPr>
    </w:p>
    <w:p w14:paraId="262AF649"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8.1.</w:t>
      </w:r>
      <w:r w:rsidRPr="002537E9">
        <w:rPr>
          <w:rFonts w:ascii="Arial" w:hAnsi="Arial" w:cs="Arial"/>
          <w:b/>
          <w:bCs/>
        </w:rPr>
        <w:tab/>
        <w:t>EPC de la RED MÓVIL</w:t>
      </w:r>
    </w:p>
    <w:p w14:paraId="59372223" w14:textId="77777777" w:rsidR="00D73E91" w:rsidRPr="002537E9" w:rsidRDefault="00D73E91" w:rsidP="00D73E91">
      <w:pPr>
        <w:rPr>
          <w:rFonts w:ascii="Arial" w:hAnsi="Arial" w:cs="Arial"/>
        </w:rPr>
      </w:pPr>
    </w:p>
    <w:p w14:paraId="33258DD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8.1.1.</w:t>
      </w:r>
      <w:r w:rsidRPr="002537E9">
        <w:rPr>
          <w:rFonts w:ascii="Arial" w:hAnsi="Arial" w:cs="Arial"/>
        </w:rPr>
        <w:tab/>
        <w:t>La SOCIEDAD CONCESIONARIA debe contar con un EPC (Evolved Packet Core) con el equipamiento y licenciamiento necesario para proveer la capacidad, rendimiento y escalabilidad requeridos para manejar el tráfico de usuario y de señalización que van a requerir las ESTACIONES BASE de la RED DE ACCESO MÓVIL durante su operación.</w:t>
      </w:r>
    </w:p>
    <w:p w14:paraId="42BED42F" w14:textId="77777777" w:rsidR="00D73E91" w:rsidRPr="002537E9" w:rsidRDefault="00D73E91" w:rsidP="00D73E91">
      <w:pPr>
        <w:rPr>
          <w:rFonts w:ascii="Arial" w:hAnsi="Arial" w:cs="Arial"/>
        </w:rPr>
      </w:pPr>
    </w:p>
    <w:p w14:paraId="2DDEE492" w14:textId="1ADDD544" w:rsidR="00D73E91" w:rsidRPr="002537E9" w:rsidRDefault="00D73E91" w:rsidP="00D73E91">
      <w:pPr>
        <w:tabs>
          <w:tab w:val="left" w:pos="851"/>
        </w:tabs>
        <w:ind w:left="851" w:hanging="851"/>
        <w:rPr>
          <w:rFonts w:ascii="Arial" w:hAnsi="Arial" w:cs="Arial"/>
        </w:rPr>
      </w:pPr>
      <w:r w:rsidRPr="002537E9">
        <w:rPr>
          <w:rFonts w:ascii="Arial" w:hAnsi="Arial" w:cs="Arial"/>
        </w:rPr>
        <w:t>8.1.2.</w:t>
      </w:r>
      <w:r w:rsidRPr="002537E9">
        <w:rPr>
          <w:rFonts w:ascii="Arial" w:hAnsi="Arial" w:cs="Arial"/>
        </w:rPr>
        <w:tab/>
        <w:t>En caso la SOCIEDAD CONCESIONARIA cuente con un EPC, deberá realizar las actualizaciones necesarias de hardware y software para garantizar la operatividad de la RED MÓVIL</w:t>
      </w:r>
      <w:r w:rsidR="00957C27">
        <w:rPr>
          <w:rFonts w:ascii="Arial" w:hAnsi="Arial" w:cs="Arial"/>
        </w:rPr>
        <w:t xml:space="preserve"> </w:t>
      </w:r>
      <w:r w:rsidR="00957C27" w:rsidRPr="00957C27">
        <w:rPr>
          <w:rFonts w:ascii="Arial" w:hAnsi="Arial" w:cs="Arial"/>
        </w:rPr>
        <w:t>conforme los requerimientos establecidos en las presentes ESPECIFICACIONES TÉCNICAS</w:t>
      </w:r>
      <w:r w:rsidRPr="002537E9">
        <w:rPr>
          <w:rFonts w:ascii="Arial" w:hAnsi="Arial" w:cs="Arial"/>
        </w:rPr>
        <w:t>.</w:t>
      </w:r>
    </w:p>
    <w:p w14:paraId="548C510F" w14:textId="77777777" w:rsidR="00D73E91" w:rsidRPr="002537E9" w:rsidRDefault="00D73E91" w:rsidP="00D73E91">
      <w:pPr>
        <w:rPr>
          <w:rFonts w:ascii="Arial" w:hAnsi="Arial" w:cs="Arial"/>
        </w:rPr>
      </w:pPr>
    </w:p>
    <w:p w14:paraId="260E9F51"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8.2.</w:t>
      </w:r>
      <w:r w:rsidRPr="002537E9">
        <w:rPr>
          <w:rFonts w:ascii="Arial" w:hAnsi="Arial" w:cs="Arial"/>
          <w:b/>
          <w:bCs/>
        </w:rPr>
        <w:tab/>
        <w:t>Consideraciones generales para la implementación de la RED DE ACCESO MÓVIL TERRESTRE</w:t>
      </w:r>
    </w:p>
    <w:p w14:paraId="1A02AB5D" w14:textId="77777777" w:rsidR="00D73E91" w:rsidRPr="002537E9" w:rsidRDefault="00D73E91" w:rsidP="00D73E91">
      <w:pPr>
        <w:rPr>
          <w:rFonts w:ascii="Arial" w:hAnsi="Arial" w:cs="Arial"/>
        </w:rPr>
      </w:pPr>
    </w:p>
    <w:p w14:paraId="7374C674" w14:textId="16A76456" w:rsidR="00D73E91" w:rsidRPr="002537E9" w:rsidRDefault="00D73E91" w:rsidP="00D73E91">
      <w:pPr>
        <w:tabs>
          <w:tab w:val="left" w:pos="851"/>
        </w:tabs>
        <w:ind w:left="851" w:hanging="851"/>
        <w:rPr>
          <w:rFonts w:ascii="Arial" w:hAnsi="Arial" w:cs="Arial"/>
        </w:rPr>
      </w:pPr>
      <w:r w:rsidRPr="002537E9">
        <w:rPr>
          <w:rFonts w:ascii="Arial" w:hAnsi="Arial" w:cs="Arial"/>
        </w:rPr>
        <w:t>8.2.1.</w:t>
      </w:r>
      <w:r w:rsidRPr="002537E9">
        <w:rPr>
          <w:rFonts w:ascii="Arial" w:hAnsi="Arial" w:cs="Arial"/>
        </w:rPr>
        <w:tab/>
        <w:t>La</w:t>
      </w:r>
      <w:r w:rsidR="002E0770">
        <w:rPr>
          <w:rFonts w:ascii="Arial" w:hAnsi="Arial" w:cs="Arial"/>
        </w:rPr>
        <w:t xml:space="preserve"> </w:t>
      </w:r>
      <w:r w:rsidR="002E0770" w:rsidRPr="002E0770">
        <w:rPr>
          <w:rFonts w:ascii="Arial" w:hAnsi="Arial" w:cs="Arial"/>
        </w:rPr>
        <w:t>infraestructura de la</w:t>
      </w:r>
      <w:r w:rsidRPr="002537E9">
        <w:rPr>
          <w:rFonts w:ascii="Arial" w:hAnsi="Arial" w:cs="Arial"/>
        </w:rPr>
        <w:t xml:space="preserve">s ESTACIONES BASE TERRESTRES </w:t>
      </w:r>
      <w:r w:rsidR="002E0770" w:rsidRPr="002E0770">
        <w:rPr>
          <w:rFonts w:ascii="Arial" w:hAnsi="Arial" w:cs="Arial"/>
        </w:rPr>
        <w:t xml:space="preserve">a construir puede ser propia o arrendada y </w:t>
      </w:r>
      <w:r w:rsidRPr="002537E9">
        <w:rPr>
          <w:rFonts w:ascii="Arial" w:hAnsi="Arial" w:cs="Arial"/>
        </w:rPr>
        <w:t xml:space="preserve">deberá cumplir con </w:t>
      </w:r>
      <w:r w:rsidR="002E0770">
        <w:rPr>
          <w:rFonts w:ascii="Arial" w:hAnsi="Arial" w:cs="Arial"/>
        </w:rPr>
        <w:t xml:space="preserve">lo establecido </w:t>
      </w:r>
      <w:r w:rsidRPr="002537E9">
        <w:rPr>
          <w:rFonts w:ascii="Arial" w:hAnsi="Arial" w:cs="Arial"/>
        </w:rPr>
        <w:t>en el Decreto Supremo N</w:t>
      </w:r>
      <w:r w:rsidRPr="002537E9">
        <w:rPr>
          <w:rFonts w:ascii="Arial" w:hAnsi="Arial" w:cs="Arial"/>
          <w:b/>
          <w:bCs/>
        </w:rPr>
        <w:t>º</w:t>
      </w:r>
      <w:r w:rsidRPr="002537E9">
        <w:rPr>
          <w:rFonts w:ascii="Arial" w:hAnsi="Arial" w:cs="Arial"/>
        </w:rPr>
        <w:t xml:space="preserve"> 004-2019-MTC, que modifica diversos artículos y el Anexo 2 del Reglamento de la Ley N</w:t>
      </w:r>
      <w:r w:rsidRPr="002537E9">
        <w:rPr>
          <w:rFonts w:ascii="Arial" w:hAnsi="Arial" w:cs="Arial"/>
          <w:b/>
          <w:bCs/>
        </w:rPr>
        <w:t>º</w:t>
      </w:r>
      <w:r w:rsidRPr="002537E9">
        <w:rPr>
          <w:rFonts w:ascii="Arial" w:hAnsi="Arial" w:cs="Arial"/>
        </w:rPr>
        <w:t xml:space="preserve"> 29022, Ley para el Fortalecimiento de la Expansión de Infraestructura en Telecomunicaciones, aprobado por Decreto Supremo N</w:t>
      </w:r>
      <w:r w:rsidRPr="002537E9">
        <w:rPr>
          <w:rFonts w:ascii="Arial" w:hAnsi="Arial" w:cs="Arial"/>
          <w:b/>
          <w:bCs/>
        </w:rPr>
        <w:t>º</w:t>
      </w:r>
      <w:r w:rsidRPr="002537E9">
        <w:rPr>
          <w:rFonts w:ascii="Arial" w:hAnsi="Arial" w:cs="Arial"/>
        </w:rPr>
        <w:t xml:space="preserve"> 003-2015-MTC</w:t>
      </w:r>
      <w:r w:rsidR="00893A1A" w:rsidRPr="00893A1A">
        <w:rPr>
          <w:rFonts w:ascii="Arial" w:hAnsi="Arial" w:cs="Arial"/>
        </w:rPr>
        <w:t>, u otra norma que lo reemplace o modifique</w:t>
      </w:r>
      <w:r w:rsidRPr="002537E9">
        <w:rPr>
          <w:rFonts w:ascii="Arial" w:hAnsi="Arial" w:cs="Arial"/>
        </w:rPr>
        <w:t>.</w:t>
      </w:r>
    </w:p>
    <w:p w14:paraId="61EE4EC5" w14:textId="77777777" w:rsidR="00D73E91" w:rsidRPr="002537E9" w:rsidRDefault="00D73E91" w:rsidP="00D73E91">
      <w:pPr>
        <w:rPr>
          <w:rFonts w:ascii="Arial" w:hAnsi="Arial" w:cs="Arial"/>
        </w:rPr>
      </w:pPr>
    </w:p>
    <w:p w14:paraId="0E50B482" w14:textId="2EC0EED7" w:rsidR="00D73E91" w:rsidRPr="002537E9" w:rsidRDefault="00D73E91" w:rsidP="00D73E91">
      <w:pPr>
        <w:tabs>
          <w:tab w:val="left" w:pos="851"/>
        </w:tabs>
        <w:ind w:left="851" w:hanging="851"/>
        <w:rPr>
          <w:rFonts w:ascii="Arial" w:hAnsi="Arial" w:cs="Arial"/>
        </w:rPr>
      </w:pPr>
      <w:r w:rsidRPr="002537E9">
        <w:rPr>
          <w:rFonts w:ascii="Arial" w:hAnsi="Arial" w:cs="Arial"/>
        </w:rPr>
        <w:t>8.2.2.</w:t>
      </w:r>
      <w:r w:rsidRPr="002537E9">
        <w:rPr>
          <w:rFonts w:ascii="Arial" w:hAnsi="Arial" w:cs="Arial"/>
        </w:rPr>
        <w:tab/>
        <w:t xml:space="preserve">La SOCIEDAD CONCESIONARIA debe implementar una RED DE ACCESO MÓVIL TERRESTRE que cumpla como mínimo con las recomendaciones del estándar de la 3GPP release 10 o LTE-A, de acuerdo con las ESPECIFICACIONES TÉCNICAS de la Tabla </w:t>
      </w:r>
      <w:r w:rsidR="00407099">
        <w:rPr>
          <w:rFonts w:ascii="Arial" w:hAnsi="Arial" w:cs="Arial"/>
        </w:rPr>
        <w:t>3</w:t>
      </w:r>
      <w:r w:rsidRPr="002537E9">
        <w:rPr>
          <w:rFonts w:ascii="Arial" w:hAnsi="Arial" w:cs="Arial"/>
        </w:rPr>
        <w:t>.</w:t>
      </w:r>
    </w:p>
    <w:p w14:paraId="4929AA01" w14:textId="77777777" w:rsidR="00D73E91" w:rsidRPr="002537E9" w:rsidRDefault="00D73E91" w:rsidP="00D73E91">
      <w:pPr>
        <w:rPr>
          <w:rFonts w:ascii="Arial" w:hAnsi="Arial" w:cs="Arial"/>
        </w:rPr>
      </w:pPr>
    </w:p>
    <w:p w14:paraId="5E6BCCD7" w14:textId="3A977F67"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407099">
        <w:rPr>
          <w:rFonts w:ascii="Arial" w:hAnsi="Arial" w:cs="Arial"/>
          <w:b/>
          <w:bCs/>
        </w:rPr>
        <w:t>3</w:t>
      </w:r>
      <w:r w:rsidRPr="002537E9">
        <w:rPr>
          <w:rFonts w:ascii="Arial" w:hAnsi="Arial" w:cs="Arial"/>
          <w:b/>
          <w:bCs/>
        </w:rPr>
        <w:t>. Recomendaciones 3GPP – release 10</w:t>
      </w:r>
    </w:p>
    <w:tbl>
      <w:tblPr>
        <w:tblStyle w:val="Tablaconcuadrcula"/>
        <w:tblW w:w="0" w:type="auto"/>
        <w:jc w:val="right"/>
        <w:tblLook w:val="04A0" w:firstRow="1" w:lastRow="0" w:firstColumn="1" w:lastColumn="0" w:noHBand="0" w:noVBand="1"/>
      </w:tblPr>
      <w:tblGrid>
        <w:gridCol w:w="1838"/>
        <w:gridCol w:w="5815"/>
      </w:tblGrid>
      <w:tr w:rsidR="002537E9" w:rsidRPr="002537E9" w14:paraId="33312369" w14:textId="77777777" w:rsidTr="00C93385">
        <w:trPr>
          <w:jc w:val="right"/>
        </w:trPr>
        <w:tc>
          <w:tcPr>
            <w:tcW w:w="1838" w:type="dxa"/>
            <w:vAlign w:val="center"/>
          </w:tcPr>
          <w:p w14:paraId="689E4432" w14:textId="77777777" w:rsidR="00D73E91" w:rsidRPr="002537E9" w:rsidRDefault="00D73E91" w:rsidP="00C93385">
            <w:pPr>
              <w:jc w:val="center"/>
              <w:rPr>
                <w:rFonts w:ascii="Arial Narrow" w:hAnsi="Arial Narrow" w:cs="Arial"/>
                <w:b/>
                <w:bCs/>
                <w:lang w:val="en-US"/>
              </w:rPr>
            </w:pPr>
            <w:r w:rsidRPr="002537E9">
              <w:rPr>
                <w:rFonts w:ascii="Arial Narrow" w:hAnsi="Arial Narrow" w:cs="Arial"/>
                <w:b/>
                <w:bCs/>
                <w:lang w:val="en-US"/>
              </w:rPr>
              <w:t>Specification index</w:t>
            </w:r>
          </w:p>
        </w:tc>
        <w:tc>
          <w:tcPr>
            <w:tcW w:w="5815" w:type="dxa"/>
            <w:vAlign w:val="center"/>
          </w:tcPr>
          <w:p w14:paraId="1AAB282E" w14:textId="77777777" w:rsidR="00D73E91" w:rsidRPr="002537E9" w:rsidRDefault="00D73E91" w:rsidP="00C93385">
            <w:pPr>
              <w:jc w:val="center"/>
              <w:rPr>
                <w:rFonts w:ascii="Arial Narrow" w:hAnsi="Arial Narrow" w:cs="Arial"/>
                <w:b/>
                <w:bCs/>
                <w:lang w:val="en-US"/>
              </w:rPr>
            </w:pPr>
            <w:r w:rsidRPr="002537E9">
              <w:rPr>
                <w:rFonts w:ascii="Arial Narrow" w:hAnsi="Arial Narrow" w:cs="Arial"/>
                <w:b/>
                <w:bCs/>
                <w:lang w:val="en-US"/>
              </w:rPr>
              <w:t>Description of contents</w:t>
            </w:r>
          </w:p>
        </w:tc>
      </w:tr>
      <w:tr w:rsidR="002537E9" w:rsidRPr="006C2E3A" w14:paraId="0CA9D543" w14:textId="77777777" w:rsidTr="00C93385">
        <w:trPr>
          <w:jc w:val="right"/>
        </w:trPr>
        <w:tc>
          <w:tcPr>
            <w:tcW w:w="1838" w:type="dxa"/>
            <w:vAlign w:val="center"/>
          </w:tcPr>
          <w:p w14:paraId="7F283D8B"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36.1XX</w:t>
            </w:r>
          </w:p>
        </w:tc>
        <w:tc>
          <w:tcPr>
            <w:tcW w:w="5815" w:type="dxa"/>
            <w:vAlign w:val="center"/>
          </w:tcPr>
          <w:p w14:paraId="45CE0BD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Equipment requirements: Terminals, base stations, and repeaters.</w:t>
            </w:r>
          </w:p>
        </w:tc>
      </w:tr>
      <w:tr w:rsidR="002537E9" w:rsidRPr="002537E9" w14:paraId="3B327393" w14:textId="77777777" w:rsidTr="00C93385">
        <w:trPr>
          <w:jc w:val="right"/>
        </w:trPr>
        <w:tc>
          <w:tcPr>
            <w:tcW w:w="1838" w:type="dxa"/>
            <w:vAlign w:val="center"/>
          </w:tcPr>
          <w:p w14:paraId="6A6712C0"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36.2XX</w:t>
            </w:r>
          </w:p>
        </w:tc>
        <w:tc>
          <w:tcPr>
            <w:tcW w:w="5815" w:type="dxa"/>
            <w:vAlign w:val="center"/>
          </w:tcPr>
          <w:p w14:paraId="0F473E6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Physical layer.</w:t>
            </w:r>
          </w:p>
        </w:tc>
      </w:tr>
      <w:tr w:rsidR="002537E9" w:rsidRPr="006C2E3A" w14:paraId="1432E48F" w14:textId="77777777" w:rsidTr="00C93385">
        <w:trPr>
          <w:jc w:val="right"/>
        </w:trPr>
        <w:tc>
          <w:tcPr>
            <w:tcW w:w="1838" w:type="dxa"/>
            <w:vAlign w:val="center"/>
          </w:tcPr>
          <w:p w14:paraId="1988AD0A"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36.3XX</w:t>
            </w:r>
          </w:p>
        </w:tc>
        <w:tc>
          <w:tcPr>
            <w:tcW w:w="5815" w:type="dxa"/>
            <w:vAlign w:val="center"/>
          </w:tcPr>
          <w:p w14:paraId="2B631BE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Layer 2 and 3: Medium Access control, radio link control, and resource control.</w:t>
            </w:r>
          </w:p>
        </w:tc>
      </w:tr>
      <w:tr w:rsidR="002537E9" w:rsidRPr="006C2E3A" w14:paraId="0E21F87E" w14:textId="77777777" w:rsidTr="00C93385">
        <w:trPr>
          <w:jc w:val="right"/>
        </w:trPr>
        <w:tc>
          <w:tcPr>
            <w:tcW w:w="1838" w:type="dxa"/>
            <w:vAlign w:val="center"/>
          </w:tcPr>
          <w:p w14:paraId="7F7701C9"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36.4XX</w:t>
            </w:r>
          </w:p>
        </w:tc>
        <w:tc>
          <w:tcPr>
            <w:tcW w:w="5815" w:type="dxa"/>
            <w:vAlign w:val="center"/>
          </w:tcPr>
          <w:p w14:paraId="138C72EF"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Infrastructure communications (UTRAN = UTRA Network) including base stations and mobile management entities.</w:t>
            </w:r>
          </w:p>
        </w:tc>
      </w:tr>
      <w:tr w:rsidR="00D73E91" w:rsidRPr="002537E9" w14:paraId="6504A6AE" w14:textId="77777777" w:rsidTr="00C93385">
        <w:trPr>
          <w:jc w:val="right"/>
        </w:trPr>
        <w:tc>
          <w:tcPr>
            <w:tcW w:w="1838" w:type="dxa"/>
            <w:vAlign w:val="center"/>
          </w:tcPr>
          <w:p w14:paraId="4846C00E"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36.5XX</w:t>
            </w:r>
          </w:p>
        </w:tc>
        <w:tc>
          <w:tcPr>
            <w:tcW w:w="5815" w:type="dxa"/>
            <w:vAlign w:val="center"/>
          </w:tcPr>
          <w:p w14:paraId="5D42C176"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Conformance testing.</w:t>
            </w:r>
          </w:p>
        </w:tc>
      </w:tr>
    </w:tbl>
    <w:p w14:paraId="7E7B40BE" w14:textId="77777777" w:rsidR="00D73E91" w:rsidRPr="002537E9" w:rsidRDefault="00D73E91" w:rsidP="00D73E91">
      <w:pPr>
        <w:rPr>
          <w:rFonts w:ascii="Arial" w:hAnsi="Arial" w:cs="Arial"/>
        </w:rPr>
      </w:pPr>
    </w:p>
    <w:p w14:paraId="596FA99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8.2.3.</w:t>
      </w:r>
      <w:r w:rsidRPr="002537E9">
        <w:rPr>
          <w:rFonts w:ascii="Arial" w:hAnsi="Arial" w:cs="Arial"/>
        </w:rPr>
        <w:tab/>
        <w:t>La SOCIEDAD CONCESIONARIA, en su PROYECTO TÉCNICO, debe definir todas las actividades necesarias para la implementación de la RED DE ACCESO MÓVIL TERRESTRE, desde su diseño hasta su puesta en servicio, estableciendo un cronograma de actividades en la que precise los requerimientos y entregables de cada actividad, así como la forma y periodicidad de los reportes del avance de estas actividades.</w:t>
      </w:r>
    </w:p>
    <w:p w14:paraId="2BC8F2EC" w14:textId="77777777" w:rsidR="00D73E91" w:rsidRPr="002537E9" w:rsidRDefault="00D73E91" w:rsidP="00D73E91">
      <w:pPr>
        <w:rPr>
          <w:rFonts w:ascii="Arial" w:hAnsi="Arial" w:cs="Arial"/>
        </w:rPr>
      </w:pPr>
    </w:p>
    <w:p w14:paraId="571C1A01" w14:textId="5CE47B0B" w:rsidR="00D73E91" w:rsidRPr="002537E9" w:rsidRDefault="00D73E91" w:rsidP="00D73E91">
      <w:pPr>
        <w:tabs>
          <w:tab w:val="left" w:pos="851"/>
        </w:tabs>
        <w:ind w:left="851" w:hanging="851"/>
        <w:rPr>
          <w:rFonts w:ascii="Arial" w:hAnsi="Arial" w:cs="Arial"/>
        </w:rPr>
      </w:pPr>
      <w:r w:rsidRPr="002537E9">
        <w:rPr>
          <w:rFonts w:ascii="Arial" w:hAnsi="Arial" w:cs="Arial"/>
        </w:rPr>
        <w:t>8.2.4.</w:t>
      </w:r>
      <w:r w:rsidRPr="002537E9">
        <w:rPr>
          <w:rFonts w:ascii="Arial" w:hAnsi="Arial" w:cs="Arial"/>
        </w:rPr>
        <w:tab/>
        <w:t>La SOCIEDAD CONCESIONARIA presentará a la DGPPC el cronograma de los ESTUDIOS DE CAMPO de la RED DE ACCESO MÓVIL TERRESTRE</w:t>
      </w:r>
      <w:r w:rsidR="00637ED1" w:rsidRPr="002537E9">
        <w:rPr>
          <w:rFonts w:ascii="Arial" w:hAnsi="Arial" w:cs="Arial"/>
        </w:rPr>
        <w:t xml:space="preserve"> en formato impreso y en formato electrónico elaborado en software de gestión de proyectos coordinado con la DGPPC</w:t>
      </w:r>
      <w:r w:rsidRPr="002537E9">
        <w:rPr>
          <w:rFonts w:ascii="Arial" w:hAnsi="Arial" w:cs="Arial"/>
        </w:rPr>
        <w:t xml:space="preserve">, en el plazo de </w:t>
      </w:r>
      <w:r w:rsidR="00637ED1" w:rsidRPr="002537E9">
        <w:rPr>
          <w:rFonts w:ascii="Arial" w:hAnsi="Arial" w:cs="Arial"/>
        </w:rPr>
        <w:t>sesenta (60)</w:t>
      </w:r>
      <w:r w:rsidRPr="002537E9">
        <w:rPr>
          <w:rFonts w:ascii="Arial" w:hAnsi="Arial" w:cs="Arial"/>
        </w:rPr>
        <w:t xml:space="preserve"> DÍAS CALENDARIO contados desde la FECHA DE CIERRE, a fin de cumplir con su compromiso de despliegue.</w:t>
      </w:r>
    </w:p>
    <w:p w14:paraId="6C1E8322" w14:textId="77777777" w:rsidR="00D73E91" w:rsidRPr="002537E9" w:rsidRDefault="00D73E91" w:rsidP="00D73E91">
      <w:pPr>
        <w:rPr>
          <w:rFonts w:ascii="Arial" w:hAnsi="Arial" w:cs="Arial"/>
        </w:rPr>
      </w:pPr>
    </w:p>
    <w:p w14:paraId="6999A955" w14:textId="215CC134" w:rsidR="00D73E91" w:rsidRPr="002537E9" w:rsidRDefault="00D73E91" w:rsidP="00D73E91">
      <w:pPr>
        <w:tabs>
          <w:tab w:val="left" w:pos="851"/>
        </w:tabs>
        <w:ind w:left="851" w:hanging="851"/>
        <w:rPr>
          <w:rFonts w:ascii="Arial" w:hAnsi="Arial" w:cs="Arial"/>
        </w:rPr>
      </w:pPr>
      <w:r w:rsidRPr="002537E9">
        <w:rPr>
          <w:rFonts w:ascii="Arial" w:hAnsi="Arial" w:cs="Arial"/>
        </w:rPr>
        <w:t>8.2.5.</w:t>
      </w:r>
      <w:r w:rsidRPr="002537E9">
        <w:rPr>
          <w:rFonts w:ascii="Arial" w:hAnsi="Arial" w:cs="Arial"/>
        </w:rPr>
        <w:tab/>
      </w:r>
      <w:r w:rsidR="00637ED1" w:rsidRPr="002537E9">
        <w:rPr>
          <w:rFonts w:ascii="Arial" w:hAnsi="Arial" w:cs="Arial"/>
        </w:rPr>
        <w:t xml:space="preserve">La SOCIEDAD CONCESIONARIA debe informar mensualmente a la DGPPC los avances que obtenga de las visitas que realice en el marco de la elaboración de los ESTUDIOS DE CAMPO y dichos informes deben ser remitidos a más tardar el último día laborable del mes a la DGPPC hasta completar las actividades establecidas en el cronograma indicado en el punto </w:t>
      </w:r>
      <w:r w:rsidR="002B6BBE" w:rsidRPr="002537E9">
        <w:rPr>
          <w:rFonts w:ascii="Arial" w:hAnsi="Arial" w:cs="Arial"/>
        </w:rPr>
        <w:t>8.2.3</w:t>
      </w:r>
      <w:r w:rsidR="00637ED1" w:rsidRPr="002537E9">
        <w:rPr>
          <w:rFonts w:ascii="Arial" w:hAnsi="Arial" w:cs="Arial"/>
        </w:rPr>
        <w:t xml:space="preserve"> y </w:t>
      </w:r>
      <w:r w:rsidR="00957C27">
        <w:rPr>
          <w:rFonts w:ascii="Arial" w:hAnsi="Arial" w:cs="Arial"/>
        </w:rPr>
        <w:t>conforme</w:t>
      </w:r>
      <w:r w:rsidR="002E0770">
        <w:rPr>
          <w:rFonts w:ascii="Arial" w:hAnsi="Arial" w:cs="Arial"/>
        </w:rPr>
        <w:t xml:space="preserve"> </w:t>
      </w:r>
      <w:r w:rsidR="002E0770" w:rsidRPr="002E0770">
        <w:rPr>
          <w:rFonts w:ascii="Arial" w:hAnsi="Arial" w:cs="Arial"/>
        </w:rPr>
        <w:t>el Formato de Validación Técnica (FVT)</w:t>
      </w:r>
      <w:r w:rsidR="00957C27">
        <w:rPr>
          <w:rFonts w:ascii="Arial" w:hAnsi="Arial" w:cs="Arial"/>
        </w:rPr>
        <w:t xml:space="preserve"> </w:t>
      </w:r>
      <w:r w:rsidR="00637ED1" w:rsidRPr="002537E9">
        <w:rPr>
          <w:rFonts w:ascii="Arial" w:hAnsi="Arial" w:cs="Arial"/>
        </w:rPr>
        <w:t>propuesto por la SOCIEDAD CONCESIONARIA en su PROYECTO TÉCNICO, aprobado por la DGPPC</w:t>
      </w:r>
      <w:r w:rsidRPr="002537E9">
        <w:rPr>
          <w:rFonts w:ascii="Arial" w:hAnsi="Arial" w:cs="Arial"/>
        </w:rPr>
        <w:t>.</w:t>
      </w:r>
    </w:p>
    <w:p w14:paraId="470216FE" w14:textId="77777777" w:rsidR="00D73E91" w:rsidRPr="002537E9" w:rsidRDefault="00D73E91" w:rsidP="00D73E91">
      <w:pPr>
        <w:rPr>
          <w:rFonts w:ascii="Arial" w:hAnsi="Arial" w:cs="Arial"/>
        </w:rPr>
      </w:pPr>
    </w:p>
    <w:p w14:paraId="3638E47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8.2.6.</w:t>
      </w:r>
      <w:r w:rsidRPr="002537E9">
        <w:rPr>
          <w:rFonts w:ascii="Arial" w:hAnsi="Arial" w:cs="Arial"/>
        </w:rPr>
        <w:tab/>
        <w:t>La SOCIEDAD CONCESIONARIA debe presentar en su PROYECTO TÉCNICO el cronograma de construcción e implementación de los sitios visitados. Además, debe presentar con este cronograma, como mínimo, la siguiente información:</w:t>
      </w:r>
    </w:p>
    <w:p w14:paraId="3FA0988B" w14:textId="77777777" w:rsidR="00D73E91" w:rsidRPr="002537E9" w:rsidRDefault="00D73E91" w:rsidP="00D73E91">
      <w:pPr>
        <w:rPr>
          <w:rFonts w:ascii="Arial" w:hAnsi="Arial" w:cs="Arial"/>
        </w:rPr>
      </w:pPr>
    </w:p>
    <w:p w14:paraId="0F08F00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Fecha de inicio y finalización de las actividades correspondientes a la etapa de diseño, construcción, instalación, puesta en servicio.</w:t>
      </w:r>
    </w:p>
    <w:p w14:paraId="64EC123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Detalle semanal de las instalaciones y pruebas de puesta en servicio de las ESTACIONES BASE por LOCALIDADES BENEFICIARIAS.</w:t>
      </w:r>
    </w:p>
    <w:p w14:paraId="4F84404B" w14:textId="77777777" w:rsidR="00D73E91" w:rsidRPr="002537E9" w:rsidRDefault="00D73E91" w:rsidP="00D73E91">
      <w:pPr>
        <w:rPr>
          <w:rFonts w:ascii="Arial" w:hAnsi="Arial" w:cs="Arial"/>
        </w:rPr>
      </w:pPr>
    </w:p>
    <w:p w14:paraId="1FA3557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8.2.7.</w:t>
      </w:r>
      <w:r w:rsidRPr="002537E9">
        <w:rPr>
          <w:rFonts w:ascii="Arial" w:hAnsi="Arial" w:cs="Arial"/>
        </w:rPr>
        <w:tab/>
        <w:t>La SOCIEDAD CONCESIONARIA debe presentar mensualmente un reporte del avance de construcción e implementación de las ESTACIONES BASE desde su inicio hasta su término, de acuerdo con los entregables definidos en el PROYECTO TÉCNICO.</w:t>
      </w:r>
    </w:p>
    <w:p w14:paraId="58117B82" w14:textId="77777777" w:rsidR="00D73E91" w:rsidRPr="002537E9" w:rsidRDefault="00D73E91" w:rsidP="00D73E91">
      <w:pPr>
        <w:rPr>
          <w:rFonts w:ascii="Arial" w:hAnsi="Arial" w:cs="Arial"/>
        </w:rPr>
      </w:pPr>
    </w:p>
    <w:p w14:paraId="31BC118E" w14:textId="7E6CBCB5" w:rsidR="00D73E91" w:rsidRPr="002537E9" w:rsidRDefault="00D73E91" w:rsidP="00D73E91">
      <w:pPr>
        <w:tabs>
          <w:tab w:val="left" w:pos="851"/>
        </w:tabs>
        <w:ind w:left="851" w:hanging="851"/>
        <w:rPr>
          <w:rFonts w:ascii="Arial" w:hAnsi="Arial" w:cs="Arial"/>
        </w:rPr>
      </w:pPr>
      <w:r w:rsidRPr="002537E9">
        <w:rPr>
          <w:rFonts w:ascii="Arial" w:hAnsi="Arial" w:cs="Arial"/>
        </w:rPr>
        <w:t>8.2.8.</w:t>
      </w:r>
      <w:r w:rsidRPr="002537E9">
        <w:rPr>
          <w:rFonts w:ascii="Arial" w:hAnsi="Arial" w:cs="Arial"/>
        </w:rPr>
        <w:tab/>
        <w:t xml:space="preserve">La SOCIEDAD CONCESIONARIA verificará durante el ESTUDIO DE CAMPO en cada LOCALIDAD BENEFICIARIA, la ubicación del Punto de Referencia (PR) </w:t>
      </w:r>
      <w:r w:rsidR="00957C27" w:rsidRPr="00957C27">
        <w:rPr>
          <w:rFonts w:ascii="Arial" w:hAnsi="Arial" w:cs="Arial"/>
        </w:rPr>
        <w:t xml:space="preserve">para mediciones de cobertura </w:t>
      </w:r>
      <w:r w:rsidRPr="002537E9">
        <w:rPr>
          <w:rFonts w:ascii="Arial" w:hAnsi="Arial" w:cs="Arial"/>
        </w:rPr>
        <w:t>y</w:t>
      </w:r>
      <w:r w:rsidR="00957C27">
        <w:rPr>
          <w:rFonts w:ascii="Arial" w:hAnsi="Arial" w:cs="Arial"/>
        </w:rPr>
        <w:t>,</w:t>
      </w:r>
      <w:r w:rsidRPr="002537E9">
        <w:rPr>
          <w:rFonts w:ascii="Arial" w:hAnsi="Arial" w:cs="Arial"/>
        </w:rPr>
        <w:t xml:space="preserve"> en el caso que ést</w:t>
      </w:r>
      <w:r w:rsidR="00957C27">
        <w:rPr>
          <w:rFonts w:ascii="Arial" w:hAnsi="Arial" w:cs="Arial"/>
        </w:rPr>
        <w:t>e</w:t>
      </w:r>
      <w:r w:rsidRPr="002537E9">
        <w:rPr>
          <w:rFonts w:ascii="Arial" w:hAnsi="Arial" w:cs="Arial"/>
        </w:rPr>
        <w:t xml:space="preserve"> no coincida con el punto de mayor concentración poblacional, la SOCIEDAD CONCESIONARIA propondrá la nueva posición del PR al OSIPTEL</w:t>
      </w:r>
      <w:r w:rsidR="00957C27">
        <w:rPr>
          <w:rFonts w:ascii="Arial" w:hAnsi="Arial" w:cs="Arial"/>
        </w:rPr>
        <w:t xml:space="preserve"> </w:t>
      </w:r>
      <w:r w:rsidR="00957C27" w:rsidRPr="00957C27">
        <w:rPr>
          <w:rFonts w:ascii="Arial" w:hAnsi="Arial" w:cs="Arial"/>
        </w:rPr>
        <w:t>conforme la Regulación y Normas vigentes y aplicables</w:t>
      </w:r>
      <w:r w:rsidRPr="002537E9">
        <w:rPr>
          <w:rFonts w:ascii="Arial" w:hAnsi="Arial" w:cs="Arial"/>
        </w:rPr>
        <w:t>.</w:t>
      </w:r>
    </w:p>
    <w:p w14:paraId="16FA3A92" w14:textId="77777777" w:rsidR="00D73E91" w:rsidRPr="002537E9" w:rsidRDefault="00D73E91" w:rsidP="00D73E91">
      <w:pPr>
        <w:rPr>
          <w:rFonts w:ascii="Arial" w:hAnsi="Arial" w:cs="Arial"/>
        </w:rPr>
      </w:pPr>
    </w:p>
    <w:p w14:paraId="18A5BF8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8.3.</w:t>
      </w:r>
      <w:r w:rsidRPr="002537E9">
        <w:rPr>
          <w:rFonts w:ascii="Arial" w:hAnsi="Arial" w:cs="Arial"/>
          <w:b/>
          <w:bCs/>
        </w:rPr>
        <w:tab/>
        <w:t>Consideraciones técnicas para el dimensionamiento de la RED DE ACCESO MÓVIL TERRESTRE</w:t>
      </w:r>
    </w:p>
    <w:p w14:paraId="29B1FC6F" w14:textId="77777777" w:rsidR="00D73E91" w:rsidRPr="002537E9" w:rsidRDefault="00D73E91" w:rsidP="00D73E91">
      <w:pPr>
        <w:rPr>
          <w:rFonts w:ascii="Arial" w:hAnsi="Arial" w:cs="Arial"/>
        </w:rPr>
      </w:pPr>
    </w:p>
    <w:p w14:paraId="2C2DE5FF" w14:textId="59D1FE89" w:rsidR="00D73E91" w:rsidRPr="002537E9" w:rsidRDefault="00D73E91" w:rsidP="00D73E91">
      <w:pPr>
        <w:tabs>
          <w:tab w:val="left" w:pos="851"/>
        </w:tabs>
        <w:ind w:left="851" w:hanging="851"/>
        <w:rPr>
          <w:rFonts w:ascii="Arial" w:hAnsi="Arial" w:cs="Arial"/>
        </w:rPr>
      </w:pPr>
      <w:r w:rsidRPr="002537E9">
        <w:rPr>
          <w:rFonts w:ascii="Arial" w:hAnsi="Arial" w:cs="Arial"/>
        </w:rPr>
        <w:t>8.3.1.</w:t>
      </w:r>
      <w:r w:rsidRPr="002537E9">
        <w:rPr>
          <w:rFonts w:ascii="Arial" w:hAnsi="Arial" w:cs="Arial"/>
        </w:rPr>
        <w:tab/>
        <w:t xml:space="preserve">La SOCIEDAD CONCESIONARIA deberá diseñar, planificar y dimensionar la RED DE ACCESO MÓVIL TERRESTRE en las LOCALIDADES BENEFICIARIAS, para soportar un servicio de Acceso a Internet Móvil dentro del área de cobertura y en exteriores, con las Velocidades </w:t>
      </w:r>
      <w:r w:rsidR="00637ED1" w:rsidRPr="002537E9">
        <w:rPr>
          <w:rFonts w:ascii="Arial" w:hAnsi="Arial" w:cs="Arial"/>
        </w:rPr>
        <w:t>Nominales</w:t>
      </w:r>
      <w:r w:rsidRPr="002537E9">
        <w:rPr>
          <w:rFonts w:ascii="Arial" w:hAnsi="Arial" w:cs="Arial"/>
        </w:rPr>
        <w:t xml:space="preserve"> establecidas en </w:t>
      </w:r>
      <w:r w:rsidR="002E0770">
        <w:rPr>
          <w:rFonts w:ascii="Arial" w:hAnsi="Arial" w:cs="Arial"/>
        </w:rPr>
        <w:t xml:space="preserve">el </w:t>
      </w:r>
      <w:r w:rsidRPr="002537E9">
        <w:rPr>
          <w:rFonts w:ascii="Arial" w:hAnsi="Arial" w:cs="Arial"/>
        </w:rPr>
        <w:t>numeral 5.2 de las presentes ESPECIFICACIONES TÉCNICAS.</w:t>
      </w:r>
      <w:r w:rsidR="00957C27">
        <w:rPr>
          <w:rFonts w:ascii="Arial" w:hAnsi="Arial" w:cs="Arial"/>
        </w:rPr>
        <w:t xml:space="preserve"> </w:t>
      </w:r>
      <w:r w:rsidR="00957C27" w:rsidRPr="00957C27">
        <w:rPr>
          <w:rFonts w:ascii="Arial" w:hAnsi="Arial" w:cs="Arial"/>
        </w:rPr>
        <w:t>El dimensionamiento deberá contemplar el crecimiento de tráfico generado por los usuarios en la zona de cobertura y el incremento de las VELOCIDADES NOMINALES en un horizonte de al menos dos (2) años.</w:t>
      </w:r>
    </w:p>
    <w:p w14:paraId="77DD3FE6" w14:textId="77777777" w:rsidR="00D73E91" w:rsidRPr="002537E9" w:rsidRDefault="00D73E91" w:rsidP="00D73E91">
      <w:pPr>
        <w:rPr>
          <w:rFonts w:ascii="Arial" w:hAnsi="Arial" w:cs="Arial"/>
        </w:rPr>
      </w:pPr>
    </w:p>
    <w:p w14:paraId="7DE959B4" w14:textId="7EF37098" w:rsidR="00D73E91" w:rsidRPr="002537E9" w:rsidRDefault="00D73E91" w:rsidP="00D73E91">
      <w:pPr>
        <w:tabs>
          <w:tab w:val="left" w:pos="851"/>
        </w:tabs>
        <w:ind w:left="851" w:hanging="851"/>
        <w:rPr>
          <w:rFonts w:ascii="Arial" w:hAnsi="Arial" w:cs="Arial"/>
        </w:rPr>
      </w:pPr>
      <w:r w:rsidRPr="002537E9">
        <w:rPr>
          <w:rFonts w:ascii="Arial" w:hAnsi="Arial" w:cs="Arial"/>
        </w:rPr>
        <w:t>8.3.2.</w:t>
      </w:r>
      <w:r w:rsidRPr="002537E9">
        <w:rPr>
          <w:rFonts w:ascii="Arial" w:hAnsi="Arial" w:cs="Arial"/>
        </w:rPr>
        <w:tab/>
        <w:t xml:space="preserve">La SOCIEDAD CONCESIONARIA dimensionará la RED DE ACCESO MÓVIL TERRESTRE y la prestación de sus servicios teniendo en cuenta las principales características técnicas de la tecnología LTE, </w:t>
      </w:r>
      <w:r w:rsidR="007B5E35">
        <w:rPr>
          <w:rFonts w:ascii="Arial" w:hAnsi="Arial" w:cs="Arial"/>
        </w:rPr>
        <w:t xml:space="preserve">atendiendo, </w:t>
      </w:r>
      <w:r w:rsidRPr="002537E9">
        <w:rPr>
          <w:rFonts w:ascii="Arial" w:hAnsi="Arial" w:cs="Arial"/>
        </w:rPr>
        <w:t>como mínimo</w:t>
      </w:r>
      <w:r w:rsidR="007B5E35">
        <w:rPr>
          <w:rFonts w:ascii="Arial" w:hAnsi="Arial" w:cs="Arial"/>
        </w:rPr>
        <w:t>,</w:t>
      </w:r>
      <w:r w:rsidRPr="002537E9">
        <w:rPr>
          <w:rFonts w:ascii="Arial" w:hAnsi="Arial" w:cs="Arial"/>
        </w:rPr>
        <w:t xml:space="preserve"> con las recomendaciones de la release 10 del 3GPP.</w:t>
      </w:r>
      <w:r w:rsidR="007B5E35">
        <w:rPr>
          <w:rFonts w:ascii="Arial" w:hAnsi="Arial" w:cs="Arial"/>
        </w:rPr>
        <w:t xml:space="preserve"> </w:t>
      </w:r>
      <w:r w:rsidR="007B5E35" w:rsidRPr="007B5E35">
        <w:rPr>
          <w:rFonts w:ascii="Arial" w:hAnsi="Arial" w:cs="Arial"/>
        </w:rPr>
        <w:t>La SOCIEDAD CONCESIONARÍA podrá implementar las funcionalidades de red que considere necesarias para asegurar la correcta prestación de los SERVICIO MÓVILES</w:t>
      </w:r>
      <w:r w:rsidR="00893A1A">
        <w:rPr>
          <w:rFonts w:ascii="Arial" w:hAnsi="Arial" w:cs="Arial"/>
        </w:rPr>
        <w:t>,</w:t>
      </w:r>
      <w:r w:rsidR="007B5E35" w:rsidRPr="007B5E35">
        <w:rPr>
          <w:rFonts w:ascii="Arial" w:hAnsi="Arial" w:cs="Arial"/>
        </w:rPr>
        <w:t xml:space="preserve"> conforme las condiciones técnicas establecidas en las presentes ESPECIFICACIONES TÉCNICAS.</w:t>
      </w:r>
    </w:p>
    <w:p w14:paraId="40A67863" w14:textId="77777777" w:rsidR="00D73E91" w:rsidRPr="002537E9" w:rsidRDefault="00D73E91" w:rsidP="00D73E91">
      <w:pPr>
        <w:rPr>
          <w:rFonts w:ascii="Arial" w:hAnsi="Arial" w:cs="Arial"/>
        </w:rPr>
      </w:pPr>
    </w:p>
    <w:p w14:paraId="4D6547F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8.4.</w:t>
      </w:r>
      <w:r w:rsidRPr="002537E9">
        <w:rPr>
          <w:rFonts w:ascii="Arial" w:hAnsi="Arial" w:cs="Arial"/>
          <w:b/>
          <w:bCs/>
        </w:rPr>
        <w:tab/>
        <w:t>Consideraciones técnicas para la ingeniería de la RED ACCESO MÓVIL TERRESTRE</w:t>
      </w:r>
    </w:p>
    <w:p w14:paraId="41863B40" w14:textId="77777777" w:rsidR="00D73E91" w:rsidRPr="002537E9" w:rsidRDefault="00D73E91" w:rsidP="00D73E91">
      <w:pPr>
        <w:rPr>
          <w:rFonts w:ascii="Arial" w:hAnsi="Arial" w:cs="Arial"/>
        </w:rPr>
      </w:pPr>
    </w:p>
    <w:p w14:paraId="559BD76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8.4.1.</w:t>
      </w:r>
      <w:r w:rsidRPr="002537E9">
        <w:rPr>
          <w:rFonts w:ascii="Arial" w:hAnsi="Arial" w:cs="Arial"/>
        </w:rPr>
        <w:tab/>
        <w:t>La SOCIEDAD CONCESIONARIA es responsable de efectuar el diseño de ingeniería de la RED ACCESO MÓVIL TERRESTRE, considerando, entre otros:</w:t>
      </w:r>
    </w:p>
    <w:p w14:paraId="56A33307" w14:textId="77777777" w:rsidR="00D73E91" w:rsidRPr="002537E9" w:rsidRDefault="00D73E91" w:rsidP="00D73E91">
      <w:pPr>
        <w:rPr>
          <w:rFonts w:ascii="Arial" w:hAnsi="Arial" w:cs="Arial"/>
        </w:rPr>
      </w:pPr>
    </w:p>
    <w:p w14:paraId="4DE97E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Ubicación de la ESTACIÓN BASE TERRESTRE para dar cobertura a las LOCALIDADES BENEFICIARIAS.</w:t>
      </w:r>
    </w:p>
    <w:p w14:paraId="11AB3C8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Cálculo de cobertura y niveles mínimos de señal considerando el Reglamento de Cobertura de Servicios Públicos de Telecomunicaciones y los indicadores de calidad establecidos en el numeral 7.</w:t>
      </w:r>
    </w:p>
    <w:p w14:paraId="713DEBA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Configuración de la electrónica de las radios bases, incluyendo las características físicas apropiadas para resistir a las condiciones ambientales de temperatura, humedad, nivel de precipitación, viento, etc. de cada zona.</w:t>
      </w:r>
    </w:p>
    <w:p w14:paraId="6F86FD2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Número y tamaño del sistema radiante, altura y tipo de estructura de soporte.</w:t>
      </w:r>
    </w:p>
    <w:p w14:paraId="28AA88B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Sistemas de energía.</w:t>
      </w:r>
    </w:p>
    <w:p w14:paraId="314C0D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Sistema de puesta a tierra y protección eléctrica.</w:t>
      </w:r>
    </w:p>
    <w:p w14:paraId="4D9CADF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Obra civil que considere las condiciones del terreno, climáticas y eólicas de cada zona donde se encuentran las LOCALIDADES BENEFICIARIAS.</w:t>
      </w:r>
    </w:p>
    <w:p w14:paraId="2269E2BA" w14:textId="2832488D" w:rsidR="00637ED1" w:rsidRPr="002537E9" w:rsidRDefault="00637ED1" w:rsidP="00637ED1">
      <w:pPr>
        <w:ind w:left="1418" w:hanging="425"/>
        <w:rPr>
          <w:rFonts w:ascii="Arial" w:hAnsi="Arial" w:cs="Arial"/>
        </w:rPr>
      </w:pPr>
      <w:r w:rsidRPr="002537E9">
        <w:rPr>
          <w:rFonts w:ascii="Arial" w:hAnsi="Arial" w:cs="Arial"/>
        </w:rPr>
        <w:t>●</w:t>
      </w:r>
      <w:r w:rsidRPr="002537E9">
        <w:rPr>
          <w:rFonts w:ascii="Arial" w:hAnsi="Arial" w:cs="Arial"/>
        </w:rPr>
        <w:tab/>
        <w:t>Sistemas de protección contra intrusión y vandalismo.</w:t>
      </w:r>
    </w:p>
    <w:p w14:paraId="0ECBCB0F" w14:textId="77777777" w:rsidR="00D73E91" w:rsidRPr="002537E9" w:rsidRDefault="00D73E91" w:rsidP="00D73E91">
      <w:pPr>
        <w:rPr>
          <w:rFonts w:ascii="Arial" w:hAnsi="Arial" w:cs="Arial"/>
        </w:rPr>
      </w:pPr>
    </w:p>
    <w:p w14:paraId="3B39B38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8.4.2.</w:t>
      </w:r>
      <w:r w:rsidRPr="002537E9">
        <w:rPr>
          <w:rFonts w:ascii="Arial" w:hAnsi="Arial" w:cs="Arial"/>
        </w:rPr>
        <w:tab/>
        <w:t>La SOCIEDAD CONCESIONARIA debe considerar, en los cálculos de cobertura y capacidad, las frecuencias y canalización de la BANDA. Sin embargo, si la SOCIEDAD CONCESIONARIA cuenta con la concesión de otras bandas de espectro o bandas de espectro que puedan adjudicarse a futuro, puede considerar la frecuencia y canalización de estas otras bandas, siempre y cuando lo justifique en su PROYECTO TÉCNICO.</w:t>
      </w:r>
    </w:p>
    <w:p w14:paraId="2FA8000E" w14:textId="77777777" w:rsidR="00D73E91" w:rsidRPr="002537E9" w:rsidRDefault="00D73E91" w:rsidP="00D73E91">
      <w:pPr>
        <w:rPr>
          <w:rFonts w:ascii="Arial" w:hAnsi="Arial" w:cs="Arial"/>
        </w:rPr>
      </w:pPr>
    </w:p>
    <w:p w14:paraId="5B16E8A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8.4.3.</w:t>
      </w:r>
      <w:r w:rsidRPr="002537E9">
        <w:rPr>
          <w:rFonts w:ascii="Arial" w:hAnsi="Arial" w:cs="Arial"/>
        </w:rPr>
        <w:tab/>
        <w:t>La SOCIEDAD CONCESIONARIA, en principio, para brindar los SERVICIOS MÓVILES, debe utilizar una ESTACIÓN BASE TERRESTRE por LOCALIDAD BENEFICIARIA.</w:t>
      </w:r>
    </w:p>
    <w:p w14:paraId="18E8717D" w14:textId="77777777" w:rsidR="00D73E91" w:rsidRPr="002537E9" w:rsidRDefault="00D73E91" w:rsidP="00D73E91">
      <w:pPr>
        <w:rPr>
          <w:rFonts w:ascii="Arial" w:hAnsi="Arial" w:cs="Arial"/>
        </w:rPr>
      </w:pPr>
    </w:p>
    <w:p w14:paraId="285696F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8.4.4.</w:t>
      </w:r>
      <w:r w:rsidRPr="002537E9">
        <w:rPr>
          <w:rFonts w:ascii="Arial" w:hAnsi="Arial" w:cs="Arial"/>
        </w:rPr>
        <w:tab/>
        <w:t>No obstante lo indicado en el numeral anterior, la SOCIEDAD CONCESIONARIA, basada en sus estudios de ingeniería, podrá proponer 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En todo caso, la cantidad de ESTACIONES BASE TERRESTRES a desplegar no podrá ser menor al número mínimo de localidades obligatorias establecido en las BASES para el presente COMPROMISO OBLIGATORIO DE INVERSIÓN.</w:t>
      </w:r>
    </w:p>
    <w:p w14:paraId="1CE93674" w14:textId="77777777" w:rsidR="00D73E91" w:rsidRPr="002537E9" w:rsidRDefault="00D73E91" w:rsidP="00D73E91">
      <w:pPr>
        <w:rPr>
          <w:rFonts w:ascii="Arial" w:hAnsi="Arial" w:cs="Arial"/>
        </w:rPr>
      </w:pPr>
    </w:p>
    <w:p w14:paraId="39DABBA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8.4.5.</w:t>
      </w:r>
      <w:r w:rsidRPr="002537E9">
        <w:rPr>
          <w:rFonts w:ascii="Arial" w:hAnsi="Arial" w:cs="Arial"/>
        </w:rPr>
        <w:tab/>
        <w:t>La SOCIEDAD CONCESIONARIA debe considerar, en su diseño de la RED DE ACCESO MÓVIL TERRESTRE, que el SERVICIO DE TELEFONIA MÓVIL a ser prestado debe permitir a los abonados realizar o recibir llamadas de otros abonados de otras redes móviles o fijas, nacionales o internacionales, así como realizar llamadas de emergencia.</w:t>
      </w:r>
    </w:p>
    <w:p w14:paraId="175D183C" w14:textId="77777777" w:rsidR="00D73E91" w:rsidRPr="002537E9" w:rsidRDefault="00D73E91" w:rsidP="00D73E91">
      <w:pPr>
        <w:rPr>
          <w:rFonts w:ascii="Arial" w:hAnsi="Arial" w:cs="Arial"/>
        </w:rPr>
      </w:pPr>
    </w:p>
    <w:p w14:paraId="69777C3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8.4.6.</w:t>
      </w:r>
      <w:r w:rsidRPr="002537E9">
        <w:rPr>
          <w:rFonts w:ascii="Arial" w:hAnsi="Arial" w:cs="Arial"/>
        </w:rPr>
        <w:tab/>
        <w:t>La SOCIEDAD CONCESIONARIA podrá implementar para las LOCALIDADES BENEFICIARIAS cualquier solución de TELEFONIA MÓVIL disponible en el mercado, incluyendo Voz sobre LTE (VoLTE), Voz sobre IP (VoIP) con calidad de servicio, voz sobre Internet (por ejemplo, aplicaciones del tipo Over-The-Top OTT) o retorno a conmutación de circuitos (basado en la funcionalidad Circuit Switching Fall Back – CSFB hacia redes 3G con retorno a la red LTE-A una vez finalice la llamada). Las funcionalidades como numeración, interconexión con otras redes y llamadas a líneas de emergencia deberán ser habilitadas.</w:t>
      </w:r>
    </w:p>
    <w:p w14:paraId="27E5B362" w14:textId="77777777" w:rsidR="00D73E91" w:rsidRPr="002537E9" w:rsidRDefault="00D73E91" w:rsidP="00D73E91">
      <w:pPr>
        <w:rPr>
          <w:rFonts w:ascii="Arial" w:hAnsi="Arial" w:cs="Arial"/>
        </w:rPr>
      </w:pPr>
    </w:p>
    <w:p w14:paraId="321F892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8.4.7.</w:t>
      </w:r>
      <w:r w:rsidRPr="002537E9">
        <w:rPr>
          <w:rFonts w:ascii="Arial" w:hAnsi="Arial" w:cs="Arial"/>
        </w:rPr>
        <w:tab/>
        <w:t>En el caso de que se opte por una solución del tipo OTT, la SOCIEDAD CONCESIONARIA es la responsable, de ser necesario, de facilitar al usuario, sin costo, las adecuaciones necesarias incluyendo la descarga del aplicativo en su teléfono para poder acceder al servicio de TELEFONÍA MÓVIL.</w:t>
      </w:r>
    </w:p>
    <w:p w14:paraId="7EDE3D44" w14:textId="77777777" w:rsidR="00D73E91" w:rsidRPr="002537E9" w:rsidRDefault="00D73E91" w:rsidP="00D73E91">
      <w:pPr>
        <w:rPr>
          <w:rFonts w:ascii="Arial" w:hAnsi="Arial" w:cs="Arial"/>
        </w:rPr>
      </w:pPr>
    </w:p>
    <w:p w14:paraId="2EE1433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8.4.8.</w:t>
      </w:r>
      <w:r w:rsidRPr="002537E9">
        <w:rPr>
          <w:rFonts w:ascii="Arial" w:hAnsi="Arial" w:cs="Arial"/>
        </w:rPr>
        <w:tab/>
        <w:t>La SOCIEDAD CONCESIONARIA debe atender la demanda de SERVICIOS MÓVILES de las LOCALIDADES BENEFICIARIAS, de acuerdo con los parámetros establecidos en el estándar 3GPP para la versión tecnológica implementada.</w:t>
      </w:r>
    </w:p>
    <w:p w14:paraId="12DBF224" w14:textId="77777777" w:rsidR="00D73E91" w:rsidRPr="002537E9" w:rsidRDefault="00D73E91" w:rsidP="00D73E91">
      <w:pPr>
        <w:rPr>
          <w:rFonts w:ascii="Arial" w:hAnsi="Arial" w:cs="Arial"/>
        </w:rPr>
      </w:pPr>
    </w:p>
    <w:p w14:paraId="1AE51729" w14:textId="6AFA997A" w:rsidR="00D73E91" w:rsidRPr="002537E9" w:rsidRDefault="00D73E91" w:rsidP="00D73E91">
      <w:pPr>
        <w:tabs>
          <w:tab w:val="left" w:pos="851"/>
        </w:tabs>
        <w:ind w:left="851" w:hanging="851"/>
        <w:rPr>
          <w:rFonts w:ascii="Arial" w:hAnsi="Arial" w:cs="Arial"/>
        </w:rPr>
      </w:pPr>
      <w:r w:rsidRPr="002537E9">
        <w:rPr>
          <w:rFonts w:ascii="Arial" w:hAnsi="Arial" w:cs="Arial"/>
        </w:rPr>
        <w:t>8.4.9.</w:t>
      </w:r>
      <w:r w:rsidRPr="002537E9">
        <w:rPr>
          <w:rFonts w:ascii="Arial" w:hAnsi="Arial" w:cs="Arial"/>
        </w:rPr>
        <w:tab/>
        <w:t xml:space="preserve">Los equipos y licencias de software de las ESTACIONES BASE TERRESTRES </w:t>
      </w:r>
      <w:r w:rsidR="00957C27" w:rsidRPr="00957C27">
        <w:rPr>
          <w:rFonts w:ascii="Arial" w:hAnsi="Arial" w:cs="Arial"/>
        </w:rPr>
        <w:t>deben corresponder, como mínimo, con el</w:t>
      </w:r>
      <w:r w:rsidR="00957C27">
        <w:rPr>
          <w:rFonts w:ascii="Arial" w:hAnsi="Arial" w:cs="Arial"/>
        </w:rPr>
        <w:t xml:space="preserve"> </w:t>
      </w:r>
      <w:r w:rsidRPr="002537E9">
        <w:rPr>
          <w:rFonts w:ascii="Arial" w:hAnsi="Arial" w:cs="Arial"/>
        </w:rPr>
        <w:t>release 10 del 3GPP</w:t>
      </w:r>
      <w:r w:rsidR="00957C27">
        <w:rPr>
          <w:rFonts w:ascii="Arial" w:hAnsi="Arial" w:cs="Arial"/>
        </w:rPr>
        <w:t xml:space="preserve"> </w:t>
      </w:r>
      <w:r w:rsidR="00957C27" w:rsidRPr="00957C27">
        <w:rPr>
          <w:rFonts w:ascii="Arial" w:hAnsi="Arial" w:cs="Arial"/>
        </w:rPr>
        <w:t>para la tecnología LTE</w:t>
      </w:r>
      <w:r w:rsidRPr="002537E9">
        <w:rPr>
          <w:rFonts w:ascii="Arial" w:hAnsi="Arial" w:cs="Arial"/>
        </w:rPr>
        <w:t>.</w:t>
      </w:r>
    </w:p>
    <w:p w14:paraId="61B64FB1" w14:textId="77777777" w:rsidR="00D73E91" w:rsidRPr="002537E9" w:rsidRDefault="00D73E91" w:rsidP="00D73E91">
      <w:pPr>
        <w:rPr>
          <w:rFonts w:ascii="Arial" w:hAnsi="Arial" w:cs="Arial"/>
        </w:rPr>
      </w:pPr>
    </w:p>
    <w:p w14:paraId="2A1C244D" w14:textId="003B50FA" w:rsidR="00D73E91" w:rsidRPr="002537E9" w:rsidRDefault="00D73E91" w:rsidP="00D73E91">
      <w:pPr>
        <w:tabs>
          <w:tab w:val="left" w:pos="851"/>
        </w:tabs>
        <w:ind w:left="851" w:hanging="851"/>
        <w:rPr>
          <w:rFonts w:ascii="Arial" w:hAnsi="Arial" w:cs="Arial"/>
        </w:rPr>
      </w:pPr>
      <w:r w:rsidRPr="002537E9">
        <w:rPr>
          <w:rFonts w:ascii="Arial" w:hAnsi="Arial" w:cs="Arial"/>
        </w:rPr>
        <w:t>8.4.10.</w:t>
      </w:r>
      <w:r w:rsidRPr="002537E9">
        <w:rPr>
          <w:rFonts w:ascii="Arial" w:hAnsi="Arial" w:cs="Arial"/>
        </w:rPr>
        <w:tab/>
        <w:t>La RED MÓVIL debe permitir el traspaso o handover de los terminales de usuario entre diferentes celdas de la RED DE ACCESO MÓVIL, o hacia otras celdas</w:t>
      </w:r>
      <w:r w:rsidR="00957C27" w:rsidRPr="00957C27">
        <w:rPr>
          <w:rFonts w:ascii="Arial" w:hAnsi="Arial" w:cs="Arial"/>
        </w:rPr>
        <w:t>, en los casos que corresponda</w:t>
      </w:r>
      <w:r w:rsidRPr="002537E9">
        <w:rPr>
          <w:rFonts w:ascii="Arial" w:hAnsi="Arial" w:cs="Arial"/>
        </w:rPr>
        <w:t>.</w:t>
      </w:r>
    </w:p>
    <w:p w14:paraId="019D79BE" w14:textId="77777777" w:rsidR="00D73E91" w:rsidRPr="002537E9" w:rsidRDefault="00D73E91" w:rsidP="00D73E91">
      <w:pPr>
        <w:rPr>
          <w:rFonts w:ascii="Arial" w:hAnsi="Arial" w:cs="Arial"/>
        </w:rPr>
      </w:pPr>
    </w:p>
    <w:p w14:paraId="1154129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8.5.</w:t>
      </w:r>
      <w:r w:rsidRPr="002537E9">
        <w:rPr>
          <w:rFonts w:ascii="Arial" w:hAnsi="Arial" w:cs="Arial"/>
          <w:b/>
          <w:bCs/>
        </w:rPr>
        <w:tab/>
        <w:t>Consideraciones técnicas para la implementación de las ESTACIONES BASE TERRESTRES</w:t>
      </w:r>
    </w:p>
    <w:p w14:paraId="6159F6E8" w14:textId="77777777" w:rsidR="00D73E91" w:rsidRPr="002537E9" w:rsidRDefault="00D73E91" w:rsidP="00D73E91">
      <w:pPr>
        <w:rPr>
          <w:rFonts w:ascii="Arial" w:hAnsi="Arial" w:cs="Arial"/>
        </w:rPr>
      </w:pPr>
    </w:p>
    <w:p w14:paraId="536215A2" w14:textId="5E46F8FB" w:rsidR="00D73E91" w:rsidRPr="002537E9" w:rsidRDefault="00D73E91" w:rsidP="00D73E91">
      <w:pPr>
        <w:tabs>
          <w:tab w:val="left" w:pos="851"/>
        </w:tabs>
        <w:ind w:left="851" w:hanging="851"/>
        <w:rPr>
          <w:rFonts w:ascii="Arial" w:hAnsi="Arial" w:cs="Arial"/>
        </w:rPr>
      </w:pPr>
      <w:r w:rsidRPr="002537E9">
        <w:rPr>
          <w:rFonts w:ascii="Arial" w:hAnsi="Arial" w:cs="Arial"/>
        </w:rPr>
        <w:t>8.5.1.</w:t>
      </w:r>
      <w:r w:rsidRPr="002537E9">
        <w:rPr>
          <w:rFonts w:ascii="Arial" w:hAnsi="Arial" w:cs="Arial"/>
        </w:rPr>
        <w:tab/>
        <w:t xml:space="preserve">La SOCIEDAD CONCESIONARIA es responsable de seleccionar el emplazamiento, de construir y equipar la ESTACIÓN BASE TERRESTRE y se obliga a solventar todos los costos asociados para su implementación. No obstante, deberá asegurar que el terreno sobre el que se va a emplazar las referidas ESTACIONES BASE TERRESTRES deberá tener como mínimo acceso peatonal </w:t>
      </w:r>
      <w:r w:rsidR="00637ED1" w:rsidRPr="002537E9">
        <w:rPr>
          <w:rFonts w:ascii="Arial" w:hAnsi="Arial" w:cs="Arial"/>
        </w:rPr>
        <w:t xml:space="preserve">transitable </w:t>
      </w:r>
      <w:r w:rsidRPr="002537E9">
        <w:rPr>
          <w:rFonts w:ascii="Arial" w:hAnsi="Arial" w:cs="Arial"/>
        </w:rPr>
        <w:t>y no estar ubicados en zonas con riesgo de inundación y/o derrumbes</w:t>
      </w:r>
      <w:r w:rsidR="00637ED1" w:rsidRPr="002537E9">
        <w:rPr>
          <w:rFonts w:ascii="Arial" w:hAnsi="Arial" w:cs="Arial"/>
        </w:rPr>
        <w:t>, asegurando</w:t>
      </w:r>
      <w:r w:rsidR="00957C27" w:rsidRPr="00957C27">
        <w:rPr>
          <w:rFonts w:ascii="Arial" w:hAnsi="Arial" w:cs="Arial"/>
        </w:rPr>
        <w:t>, en lo posible, el acceso</w:t>
      </w:r>
      <w:r w:rsidR="00957C27">
        <w:rPr>
          <w:rFonts w:ascii="Arial" w:hAnsi="Arial" w:cs="Arial"/>
        </w:rPr>
        <w:t xml:space="preserve"> para</w:t>
      </w:r>
      <w:r w:rsidR="00637ED1" w:rsidRPr="002537E9">
        <w:rPr>
          <w:rFonts w:ascii="Arial" w:hAnsi="Arial" w:cs="Arial"/>
        </w:rPr>
        <w:t xml:space="preserve"> ser operado ante fallos o eventualidades</w:t>
      </w:r>
      <w:r w:rsidRPr="002537E9">
        <w:rPr>
          <w:rFonts w:ascii="Arial" w:hAnsi="Arial" w:cs="Arial"/>
        </w:rPr>
        <w:t>.</w:t>
      </w:r>
    </w:p>
    <w:p w14:paraId="74E4C6DC" w14:textId="77777777" w:rsidR="00D73E91" w:rsidRPr="002537E9" w:rsidRDefault="00D73E91" w:rsidP="00D73E91">
      <w:pPr>
        <w:rPr>
          <w:rFonts w:ascii="Arial" w:hAnsi="Arial" w:cs="Arial"/>
        </w:rPr>
      </w:pPr>
    </w:p>
    <w:p w14:paraId="07ADCC0E"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8.5.2.</w:t>
      </w:r>
      <w:r w:rsidRPr="002537E9">
        <w:rPr>
          <w:rFonts w:ascii="Arial" w:hAnsi="Arial" w:cs="Arial"/>
        </w:rPr>
        <w:tab/>
        <w:t>La SOCIEDAD CONCESIONARIA se obliga a implementar estructuras adecuadas de soporte de las ESTACIONES BASE TERRESTRES y mantenerlas en condiciones operativas durante la vigencia del CONTRATO DE CONCESIÓN.</w:t>
      </w:r>
    </w:p>
    <w:p w14:paraId="3179D861" w14:textId="77777777" w:rsidR="00D73E91" w:rsidRPr="002537E9" w:rsidRDefault="00D73E91" w:rsidP="00D73E91">
      <w:pPr>
        <w:rPr>
          <w:rFonts w:ascii="Arial" w:hAnsi="Arial" w:cs="Arial"/>
        </w:rPr>
      </w:pPr>
    </w:p>
    <w:p w14:paraId="2A6EC9E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8.5.3.</w:t>
      </w:r>
      <w:r w:rsidRPr="002537E9">
        <w:rPr>
          <w:rFonts w:ascii="Arial" w:hAnsi="Arial" w:cs="Arial"/>
        </w:rPr>
        <w:tab/>
        <w:t>La SOCIEDAD CONCESIONARIA debe garantizar que la altura de las estructuras de soporte de las ESTACIONES BASE TERRESTRES sea la adecuada para brindar cobertura a las LOCALIDADES BENEFICIARIAS y asegurar la línea de vista de los radioenlaces de BACKHAUL que se implementen en los casos que aplique.</w:t>
      </w:r>
    </w:p>
    <w:p w14:paraId="77451D8D" w14:textId="77777777" w:rsidR="00D73E91" w:rsidRPr="002537E9" w:rsidRDefault="00D73E91" w:rsidP="00D73E91">
      <w:pPr>
        <w:rPr>
          <w:rFonts w:ascii="Arial" w:hAnsi="Arial" w:cs="Arial"/>
        </w:rPr>
      </w:pPr>
    </w:p>
    <w:p w14:paraId="318B9A9E" w14:textId="6D67A4A4" w:rsidR="00D73E91" w:rsidRPr="002537E9" w:rsidRDefault="00D73E91" w:rsidP="00D73E91">
      <w:pPr>
        <w:tabs>
          <w:tab w:val="left" w:pos="851"/>
        </w:tabs>
        <w:ind w:left="851" w:hanging="851"/>
        <w:rPr>
          <w:rFonts w:ascii="Arial" w:hAnsi="Arial" w:cs="Arial"/>
        </w:rPr>
      </w:pPr>
      <w:r w:rsidRPr="002537E9">
        <w:rPr>
          <w:rFonts w:ascii="Arial" w:hAnsi="Arial" w:cs="Arial"/>
        </w:rPr>
        <w:t>8.5.4.</w:t>
      </w:r>
      <w:r w:rsidRPr="002537E9">
        <w:rPr>
          <w:rFonts w:ascii="Arial" w:hAnsi="Arial" w:cs="Arial"/>
        </w:rPr>
        <w:tab/>
        <w:t xml:space="preserve">La SOCIEDAD CONCESIONARIA debe implementar un sistema </w:t>
      </w:r>
      <w:r w:rsidR="00957C27">
        <w:rPr>
          <w:rFonts w:ascii="Arial" w:hAnsi="Arial" w:cs="Arial"/>
        </w:rPr>
        <w:t>principal</w:t>
      </w:r>
      <w:r w:rsidR="00957C27" w:rsidRPr="002537E9">
        <w:rPr>
          <w:rFonts w:ascii="Arial" w:hAnsi="Arial" w:cs="Arial"/>
        </w:rPr>
        <w:t xml:space="preserve"> </w:t>
      </w:r>
      <w:r w:rsidRPr="002537E9">
        <w:rPr>
          <w:rFonts w:ascii="Arial" w:hAnsi="Arial" w:cs="Arial"/>
        </w:rPr>
        <w:t xml:space="preserve">de energía en cada ESTACIÓN BASE TERRESTRE con suficiente capacidad para energizar todo el equipo contenido en la ESTACIÓN BASE TERRESTRE y con una autonomía que garantice los niveles de disponibilidad </w:t>
      </w:r>
      <w:r w:rsidR="007B5E35" w:rsidRPr="007B5E35">
        <w:rPr>
          <w:rFonts w:ascii="Arial" w:hAnsi="Arial" w:cs="Arial"/>
        </w:rPr>
        <w:t>de servicio de acuerdo con el marco normativo vigente o que sea expedido dentro del plazo del CONTRATO DE CONCESIÓN, en lo aplicable a las LOCALIDADES BENEFICIARIAS</w:t>
      </w:r>
      <w:r w:rsidRPr="002537E9">
        <w:rPr>
          <w:rFonts w:ascii="Arial" w:hAnsi="Arial" w:cs="Arial"/>
        </w:rPr>
        <w:t>. En caso de requerirse, deberá instalar un sistema de energía de respaldo.</w:t>
      </w:r>
    </w:p>
    <w:p w14:paraId="53B7648E" w14:textId="77777777" w:rsidR="00D73E91" w:rsidRPr="002537E9" w:rsidRDefault="00D73E91" w:rsidP="00D73E91">
      <w:pPr>
        <w:rPr>
          <w:rFonts w:ascii="Arial" w:hAnsi="Arial" w:cs="Arial"/>
        </w:rPr>
      </w:pPr>
    </w:p>
    <w:p w14:paraId="3D998E8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8.5.5.</w:t>
      </w:r>
      <w:r w:rsidRPr="002537E9">
        <w:rPr>
          <w:rFonts w:ascii="Arial" w:hAnsi="Arial" w:cs="Arial"/>
        </w:rPr>
        <w:tab/>
        <w:t>Cada ESTACIÓN BASE TERRESTRE deberá contar con un sistema de alarma y de supervisión de sus instalaciones, así como con un emplazamiento debidamente protegido que le brinde seguridad ante eventos de sabotaje.</w:t>
      </w:r>
    </w:p>
    <w:p w14:paraId="46FD9CF2" w14:textId="77777777" w:rsidR="00D73E91" w:rsidRPr="002537E9" w:rsidRDefault="00D73E91" w:rsidP="00D73E91">
      <w:pPr>
        <w:rPr>
          <w:rFonts w:ascii="Arial" w:hAnsi="Arial" w:cs="Arial"/>
        </w:rPr>
      </w:pPr>
    </w:p>
    <w:p w14:paraId="0A7AC9D5" w14:textId="45992099" w:rsidR="00D73E91" w:rsidRPr="002537E9" w:rsidRDefault="00D73E91" w:rsidP="00D73E91">
      <w:pPr>
        <w:tabs>
          <w:tab w:val="left" w:pos="851"/>
        </w:tabs>
        <w:ind w:left="851" w:hanging="851"/>
        <w:rPr>
          <w:rFonts w:ascii="Arial" w:hAnsi="Arial" w:cs="Arial"/>
        </w:rPr>
      </w:pPr>
      <w:r w:rsidRPr="002537E9">
        <w:rPr>
          <w:rFonts w:ascii="Arial" w:hAnsi="Arial" w:cs="Arial"/>
        </w:rPr>
        <w:t>8.5.6.</w:t>
      </w:r>
      <w:r w:rsidRPr="002537E9">
        <w:rPr>
          <w:rFonts w:ascii="Arial" w:hAnsi="Arial" w:cs="Arial"/>
        </w:rPr>
        <w:tab/>
        <w:t xml:space="preserve">Para la puesta a punto o initial tunning de la RED DE ACCESO MÓVIL TERRESTRE, la SOCIEDAD CONCESIONARIA debe tomar en consideración los indicadores de desempeño de la recomendación TS 32.425 de 3GPP y los valores </w:t>
      </w:r>
      <w:r w:rsidR="002B6BBE" w:rsidRPr="002537E9">
        <w:rPr>
          <w:rFonts w:ascii="Arial" w:hAnsi="Arial" w:cs="Arial"/>
        </w:rPr>
        <w:t xml:space="preserve">referenciales </w:t>
      </w:r>
      <w:r w:rsidRPr="002537E9">
        <w:rPr>
          <w:rFonts w:ascii="Arial" w:hAnsi="Arial" w:cs="Arial"/>
        </w:rPr>
        <w:t>detallados en la siguiente tabla:</w:t>
      </w:r>
    </w:p>
    <w:p w14:paraId="239DA2A8" w14:textId="77777777" w:rsidR="00D73E91" w:rsidRPr="002537E9" w:rsidRDefault="00D73E91" w:rsidP="00D73E91">
      <w:pPr>
        <w:rPr>
          <w:rFonts w:ascii="Arial" w:hAnsi="Arial" w:cs="Arial"/>
        </w:rPr>
      </w:pPr>
    </w:p>
    <w:p w14:paraId="7175DC4C" w14:textId="3C242156" w:rsidR="00D73E91" w:rsidRPr="002537E9" w:rsidRDefault="00D73E91" w:rsidP="00D73E91">
      <w:pPr>
        <w:pStyle w:val="Prrafodelista"/>
        <w:tabs>
          <w:tab w:val="left" w:pos="851"/>
        </w:tabs>
        <w:ind w:left="851"/>
        <w:jc w:val="center"/>
        <w:rPr>
          <w:rFonts w:ascii="Arial" w:hAnsi="Arial" w:cs="Arial"/>
          <w:b/>
          <w:bCs/>
        </w:rPr>
      </w:pPr>
      <w:r w:rsidRPr="002537E9">
        <w:rPr>
          <w:rFonts w:ascii="Arial" w:hAnsi="Arial" w:cs="Arial"/>
          <w:b/>
          <w:bCs/>
        </w:rPr>
        <w:t xml:space="preserve">Tabla </w:t>
      </w:r>
      <w:r w:rsidR="00407099">
        <w:rPr>
          <w:rFonts w:ascii="Arial" w:hAnsi="Arial" w:cs="Arial"/>
          <w:b/>
          <w:bCs/>
        </w:rPr>
        <w:t>4</w:t>
      </w:r>
      <w:r w:rsidRPr="002537E9">
        <w:rPr>
          <w:rFonts w:ascii="Arial" w:hAnsi="Arial" w:cs="Arial"/>
          <w:b/>
          <w:bCs/>
        </w:rPr>
        <w:t>. Indicadores de desempeño de la RED DE ACCESO MÓVIL</w:t>
      </w:r>
    </w:p>
    <w:p w14:paraId="51914492" w14:textId="1E84597D" w:rsidR="00D73E91" w:rsidRPr="002537E9" w:rsidRDefault="00D73E91" w:rsidP="00D73E91">
      <w:pPr>
        <w:pStyle w:val="Prrafodelista"/>
        <w:tabs>
          <w:tab w:val="left" w:pos="851"/>
        </w:tabs>
        <w:ind w:left="851"/>
        <w:jc w:val="center"/>
        <w:rPr>
          <w:rFonts w:ascii="Arial" w:hAnsi="Arial" w:cs="Arial"/>
          <w:b/>
          <w:bCs/>
        </w:rPr>
      </w:pPr>
      <w:r w:rsidRPr="002537E9">
        <w:rPr>
          <w:rFonts w:ascii="Arial" w:hAnsi="Arial" w:cs="Arial"/>
          <w:b/>
          <w:bCs/>
        </w:rPr>
        <w:t xml:space="preserve">Valores </w:t>
      </w:r>
      <w:r w:rsidR="002B6BBE" w:rsidRPr="002537E9">
        <w:rPr>
          <w:rFonts w:ascii="Arial" w:hAnsi="Arial" w:cs="Arial"/>
          <w:b/>
          <w:bCs/>
        </w:rPr>
        <w:t>referenciales</w:t>
      </w:r>
      <w:r w:rsidRPr="002537E9">
        <w:rPr>
          <w:rFonts w:ascii="Arial" w:hAnsi="Arial" w:cs="Arial"/>
          <w:b/>
          <w:bCs/>
        </w:rPr>
        <w:t xml:space="preserve"> para puesta a punto</w:t>
      </w:r>
    </w:p>
    <w:tbl>
      <w:tblPr>
        <w:tblStyle w:val="Tablaconcuadrcula"/>
        <w:tblW w:w="0" w:type="auto"/>
        <w:tblInd w:w="851" w:type="dxa"/>
        <w:tblLook w:val="04A0" w:firstRow="1" w:lastRow="0" w:firstColumn="1" w:lastColumn="0" w:noHBand="0" w:noVBand="1"/>
      </w:tblPr>
      <w:tblGrid>
        <w:gridCol w:w="4173"/>
        <w:gridCol w:w="962"/>
        <w:gridCol w:w="2508"/>
      </w:tblGrid>
      <w:tr w:rsidR="002537E9" w:rsidRPr="002537E9" w14:paraId="3221465D" w14:textId="77777777" w:rsidTr="00C93385">
        <w:tc>
          <w:tcPr>
            <w:tcW w:w="4173" w:type="dxa"/>
          </w:tcPr>
          <w:p w14:paraId="4D0083B5"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Indicador</w:t>
            </w:r>
          </w:p>
        </w:tc>
        <w:tc>
          <w:tcPr>
            <w:tcW w:w="962" w:type="dxa"/>
          </w:tcPr>
          <w:p w14:paraId="27C99B76"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Unidad</w:t>
            </w:r>
          </w:p>
        </w:tc>
        <w:tc>
          <w:tcPr>
            <w:tcW w:w="2508" w:type="dxa"/>
          </w:tcPr>
          <w:p w14:paraId="7C5DB623"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Valor objetivo</w:t>
            </w:r>
          </w:p>
        </w:tc>
      </w:tr>
      <w:tr w:rsidR="002537E9" w:rsidRPr="002537E9" w14:paraId="504F1DE4" w14:textId="77777777" w:rsidTr="00C93385">
        <w:tc>
          <w:tcPr>
            <w:tcW w:w="4173" w:type="dxa"/>
          </w:tcPr>
          <w:p w14:paraId="41953C1F"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Disponibilidad de la celda (E-UTRAN available time)</w:t>
            </w:r>
          </w:p>
        </w:tc>
        <w:tc>
          <w:tcPr>
            <w:tcW w:w="962" w:type="dxa"/>
          </w:tcPr>
          <w:p w14:paraId="15303F0A"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76EF2AF0"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≥96%</w:t>
            </w:r>
          </w:p>
        </w:tc>
      </w:tr>
      <w:tr w:rsidR="002537E9" w:rsidRPr="002537E9" w14:paraId="4F04A4EB" w14:textId="77777777" w:rsidTr="00C93385">
        <w:tc>
          <w:tcPr>
            <w:tcW w:w="4173" w:type="dxa"/>
          </w:tcPr>
          <w:p w14:paraId="063A9277"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establecimientos exitosos de conexión a nivel de RRC</w:t>
            </w:r>
          </w:p>
        </w:tc>
        <w:tc>
          <w:tcPr>
            <w:tcW w:w="962" w:type="dxa"/>
          </w:tcPr>
          <w:p w14:paraId="1011A285"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0F94802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6AE0DAF8" w14:textId="77777777" w:rsidTr="00C93385">
        <w:tc>
          <w:tcPr>
            <w:tcW w:w="4173" w:type="dxa"/>
          </w:tcPr>
          <w:p w14:paraId="00379BEC"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establecimientos exitosos de conexión a nivel de E-RAB</w:t>
            </w:r>
          </w:p>
        </w:tc>
        <w:tc>
          <w:tcPr>
            <w:tcW w:w="962" w:type="dxa"/>
          </w:tcPr>
          <w:p w14:paraId="70656A53"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7DACD7D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60B9BAAE" w14:textId="77777777" w:rsidTr="00C93385">
        <w:tc>
          <w:tcPr>
            <w:tcW w:w="4173" w:type="dxa"/>
          </w:tcPr>
          <w:p w14:paraId="4F3D5F25"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transmisión de datos promedio en DL a nivel de PDCP SDU</w:t>
            </w:r>
          </w:p>
        </w:tc>
        <w:tc>
          <w:tcPr>
            <w:tcW w:w="962" w:type="dxa"/>
          </w:tcPr>
          <w:p w14:paraId="0077DC72"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Kbps</w:t>
            </w:r>
          </w:p>
        </w:tc>
        <w:tc>
          <w:tcPr>
            <w:tcW w:w="2508" w:type="dxa"/>
          </w:tcPr>
          <w:p w14:paraId="1150B84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5000</w:t>
            </w:r>
          </w:p>
        </w:tc>
      </w:tr>
      <w:tr w:rsidR="002537E9" w:rsidRPr="002537E9" w14:paraId="3DFB810D" w14:textId="77777777" w:rsidTr="00C93385">
        <w:tc>
          <w:tcPr>
            <w:tcW w:w="4173" w:type="dxa"/>
          </w:tcPr>
          <w:p w14:paraId="503B907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transmisión de datos promedio en UL a nivel de PDCP SDU</w:t>
            </w:r>
          </w:p>
        </w:tc>
        <w:tc>
          <w:tcPr>
            <w:tcW w:w="962" w:type="dxa"/>
          </w:tcPr>
          <w:p w14:paraId="1822394B"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Kbps</w:t>
            </w:r>
          </w:p>
        </w:tc>
        <w:tc>
          <w:tcPr>
            <w:tcW w:w="2508" w:type="dxa"/>
          </w:tcPr>
          <w:p w14:paraId="73FCA2B9"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512</w:t>
            </w:r>
          </w:p>
        </w:tc>
      </w:tr>
      <w:tr w:rsidR="002537E9" w:rsidRPr="002537E9" w14:paraId="1B57292A" w14:textId="77777777" w:rsidTr="00C93385">
        <w:tc>
          <w:tcPr>
            <w:tcW w:w="4173" w:type="dxa"/>
          </w:tcPr>
          <w:p w14:paraId="7492B4A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Latencia</w:t>
            </w:r>
          </w:p>
        </w:tc>
        <w:tc>
          <w:tcPr>
            <w:tcW w:w="962" w:type="dxa"/>
          </w:tcPr>
          <w:p w14:paraId="3B2937D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ms</w:t>
            </w:r>
          </w:p>
        </w:tc>
        <w:tc>
          <w:tcPr>
            <w:tcW w:w="2508" w:type="dxa"/>
          </w:tcPr>
          <w:p w14:paraId="375036E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Informativo</w:t>
            </w:r>
          </w:p>
        </w:tc>
      </w:tr>
      <w:tr w:rsidR="002537E9" w:rsidRPr="002537E9" w14:paraId="7A2804A6" w14:textId="77777777" w:rsidTr="00C93385">
        <w:tc>
          <w:tcPr>
            <w:tcW w:w="4173" w:type="dxa"/>
          </w:tcPr>
          <w:p w14:paraId="79D303A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accesibilidad CSFB*</w:t>
            </w:r>
          </w:p>
        </w:tc>
        <w:tc>
          <w:tcPr>
            <w:tcW w:w="962" w:type="dxa"/>
          </w:tcPr>
          <w:p w14:paraId="2F3FFDE1"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44FB5CE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3CE2EAD5" w14:textId="77777777" w:rsidTr="00C93385">
        <w:tc>
          <w:tcPr>
            <w:tcW w:w="4173" w:type="dxa"/>
          </w:tcPr>
          <w:p w14:paraId="6C47425F"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accesibilidad VoLTE*</w:t>
            </w:r>
          </w:p>
        </w:tc>
        <w:tc>
          <w:tcPr>
            <w:tcW w:w="962" w:type="dxa"/>
          </w:tcPr>
          <w:p w14:paraId="04CA304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5BAAA759"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2087C5BE" w14:textId="77777777" w:rsidTr="00C93385">
        <w:tc>
          <w:tcPr>
            <w:tcW w:w="4173" w:type="dxa"/>
          </w:tcPr>
          <w:p w14:paraId="6857BDA0"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Tiempo de establecimiento de llamada de voz</w:t>
            </w:r>
          </w:p>
        </w:tc>
        <w:tc>
          <w:tcPr>
            <w:tcW w:w="962" w:type="dxa"/>
          </w:tcPr>
          <w:p w14:paraId="09129193"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ms</w:t>
            </w:r>
          </w:p>
        </w:tc>
        <w:tc>
          <w:tcPr>
            <w:tcW w:w="2508" w:type="dxa"/>
          </w:tcPr>
          <w:p w14:paraId="28675DD7"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Informativo</w:t>
            </w:r>
          </w:p>
        </w:tc>
      </w:tr>
    </w:tbl>
    <w:p w14:paraId="13B9CC30" w14:textId="77777777" w:rsidR="00D73E91" w:rsidRPr="002537E9" w:rsidRDefault="00D73E91" w:rsidP="00D73E91">
      <w:pPr>
        <w:pStyle w:val="Prrafodelista"/>
        <w:tabs>
          <w:tab w:val="left" w:pos="851"/>
        </w:tabs>
        <w:ind w:left="851"/>
        <w:rPr>
          <w:rFonts w:ascii="Arial" w:hAnsi="Arial" w:cs="Arial"/>
        </w:rPr>
      </w:pPr>
      <w:r w:rsidRPr="002537E9">
        <w:rPr>
          <w:rFonts w:ascii="Arial" w:hAnsi="Arial" w:cs="Arial"/>
        </w:rPr>
        <w:t>*Los indicadores de desempeños asociados al servicio de TELEFONÍA MÓVIL dependerán de la solución implementada por la SOCIEDAD CONCESIONARIA</w:t>
      </w:r>
    </w:p>
    <w:p w14:paraId="52503374" w14:textId="77777777" w:rsidR="006D6DA9" w:rsidRPr="002537E9" w:rsidRDefault="006D6DA9" w:rsidP="006D6DA9">
      <w:pPr>
        <w:rPr>
          <w:rFonts w:ascii="Arial" w:hAnsi="Arial" w:cs="Arial"/>
        </w:rPr>
      </w:pPr>
    </w:p>
    <w:p w14:paraId="64F2EC6F" w14:textId="69D2BC89" w:rsidR="006D6DA9" w:rsidRPr="002537E9" w:rsidRDefault="006D6DA9" w:rsidP="006D6DA9">
      <w:pPr>
        <w:ind w:left="851"/>
        <w:rPr>
          <w:rFonts w:ascii="Arial" w:hAnsi="Arial" w:cs="Arial"/>
        </w:rPr>
      </w:pPr>
      <w:r w:rsidRPr="002537E9">
        <w:rPr>
          <w:rFonts w:ascii="Arial" w:hAnsi="Arial" w:cs="Arial"/>
        </w:rPr>
        <w:t>Los resultados de las pruebas y mediciones realizadas en el proceso de Initial Tunning, deberán ser entregados a la DGPPC como parte del proceso de aceptación del sitio.</w:t>
      </w:r>
    </w:p>
    <w:p w14:paraId="098F2231" w14:textId="77777777" w:rsidR="006D6DA9" w:rsidRPr="002537E9" w:rsidRDefault="006D6DA9" w:rsidP="00D73E91">
      <w:pPr>
        <w:rPr>
          <w:rFonts w:ascii="Arial" w:hAnsi="Arial" w:cs="Arial"/>
        </w:rPr>
      </w:pPr>
    </w:p>
    <w:p w14:paraId="43FAE8F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8.5.7.</w:t>
      </w:r>
      <w:r w:rsidRPr="002537E9">
        <w:rPr>
          <w:rFonts w:ascii="Arial" w:hAnsi="Arial" w:cs="Arial"/>
        </w:rPr>
        <w:tab/>
        <w:t>El equipamiento de las ESTACIONES BASE TERRESTRES deberán ser nuevos y deberán contar con el certificado de homologación, dichas compras deben ser acreditadas con documentos emitidos por los proveedores de la SOCIEDAD CONCESIONARIA.</w:t>
      </w:r>
    </w:p>
    <w:p w14:paraId="0BC756D9" w14:textId="77777777" w:rsidR="00D73E91" w:rsidRPr="002537E9" w:rsidRDefault="00D73E91" w:rsidP="00D73E91">
      <w:pPr>
        <w:rPr>
          <w:rFonts w:ascii="Arial" w:hAnsi="Arial" w:cs="Arial"/>
        </w:rPr>
      </w:pPr>
    </w:p>
    <w:p w14:paraId="795B6885" w14:textId="511FC086" w:rsidR="00D73E91" w:rsidRPr="002537E9" w:rsidRDefault="00D73E91" w:rsidP="00D73E91">
      <w:pPr>
        <w:tabs>
          <w:tab w:val="left" w:pos="851"/>
        </w:tabs>
        <w:ind w:left="851" w:hanging="851"/>
        <w:rPr>
          <w:rFonts w:ascii="Arial" w:hAnsi="Arial" w:cs="Arial"/>
        </w:rPr>
      </w:pPr>
      <w:r w:rsidRPr="002537E9">
        <w:rPr>
          <w:rFonts w:ascii="Arial" w:hAnsi="Arial" w:cs="Arial"/>
        </w:rPr>
        <w:t>8.5.8.</w:t>
      </w:r>
      <w:r w:rsidRPr="002537E9">
        <w:rPr>
          <w:rFonts w:ascii="Arial" w:hAnsi="Arial" w:cs="Arial"/>
        </w:rPr>
        <w:tab/>
        <w:t>La SOCIEDAD CONCESIONARIA deberá de cumplir con lo establecido en la Ley Nº 29022</w:t>
      </w:r>
      <w:r w:rsidR="006D6DA9" w:rsidRPr="002537E9">
        <w:rPr>
          <w:rFonts w:ascii="Arial" w:hAnsi="Arial" w:cs="Arial"/>
        </w:rPr>
        <w:t>, aprobado por Decreto Supremo N</w:t>
      </w:r>
      <w:r w:rsidR="001F34A3" w:rsidRPr="002537E9">
        <w:rPr>
          <w:rFonts w:ascii="Arial" w:hAnsi="Arial" w:cs="Arial"/>
        </w:rPr>
        <w:t>º</w:t>
      </w:r>
      <w:r w:rsidR="006D6DA9" w:rsidRPr="002537E9">
        <w:rPr>
          <w:rFonts w:ascii="Arial" w:hAnsi="Arial" w:cs="Arial"/>
        </w:rPr>
        <w:t xml:space="preserve"> 003-2015-MTC,</w:t>
      </w:r>
      <w:r w:rsidRPr="002537E9">
        <w:rPr>
          <w:rFonts w:ascii="Arial" w:hAnsi="Arial" w:cs="Arial"/>
        </w:rPr>
        <w:t xml:space="preserve"> y sus modificatorias </w:t>
      </w:r>
      <w:r w:rsidR="006D6DA9" w:rsidRPr="002537E9">
        <w:rPr>
          <w:rFonts w:ascii="Arial" w:hAnsi="Arial" w:cs="Arial"/>
        </w:rPr>
        <w:t xml:space="preserve">y normas y reglamentaciones </w:t>
      </w:r>
      <w:r w:rsidR="00045462" w:rsidRPr="00045462">
        <w:rPr>
          <w:rFonts w:ascii="Arial" w:hAnsi="Arial" w:cs="Arial"/>
        </w:rPr>
        <w:t>conexas, cuyo objeto establece un régimen especial y temporal de implementar el tipo de infraestructura necesaria para la prestación de servicios públicos de telecomunicaciones en todo el territorio nacional, especialmente en áreas rurales</w:t>
      </w:r>
      <w:r w:rsidRPr="002537E9">
        <w:rPr>
          <w:rFonts w:ascii="Arial" w:hAnsi="Arial" w:cs="Arial"/>
        </w:rPr>
        <w:t>.</w:t>
      </w:r>
    </w:p>
    <w:p w14:paraId="42C59E2B" w14:textId="19FD99EB" w:rsidR="00D73E91" w:rsidRDefault="00D73E91" w:rsidP="00D73E91">
      <w:pPr>
        <w:rPr>
          <w:rFonts w:ascii="Arial" w:hAnsi="Arial" w:cs="Arial"/>
        </w:rPr>
      </w:pPr>
    </w:p>
    <w:p w14:paraId="310696A0" w14:textId="68BA1B93" w:rsidR="00045462" w:rsidRDefault="00045462" w:rsidP="00045462">
      <w:pPr>
        <w:ind w:left="851"/>
        <w:rPr>
          <w:rFonts w:ascii="Arial" w:hAnsi="Arial" w:cs="Arial"/>
        </w:rPr>
      </w:pPr>
      <w:r w:rsidRPr="00045462">
        <w:rPr>
          <w:rFonts w:ascii="Arial" w:hAnsi="Arial" w:cs="Arial"/>
        </w:rPr>
        <w:t>Se debe considerar, antes de ejecutar el presente Compromiso Obligatorio de Inversión, todos los permisos sectoriales, regionales, municipales, o de carácter administrativo en general que se requieran para instalar infraestructura de telecomunicaciones en propiedad pública o privada para la prestación de servicios públicos de telecomunicaciones, los cuales están sujetos a un procedimiento administrativo de aprobación automática, debiendo presentar un plan de trabajo de obras públicas, de acuerdo a las condiciones, procedimientos y requisitos que se establezcan en las normas reglamentarias o complementarias de Ley. En el marco de sus competencias, dichas entidades realizan las labores de fiscalización necesarias para asegurar la correcta ejecución de las obras que afecten o utilicen la vía pública. La autenticidad de las declaraciones, documentos e información proporcionada por los administrados será posteriormente verificada en forma aleatoria por la entidad que otorgó el permiso correspondiente y en caso de falsedad se declarará su nulidad, imponiéndose sanciones previstas.</w:t>
      </w:r>
    </w:p>
    <w:p w14:paraId="33D6E204" w14:textId="77777777" w:rsidR="00045462" w:rsidRPr="002537E9" w:rsidRDefault="00045462" w:rsidP="00D73E91">
      <w:pPr>
        <w:rPr>
          <w:rFonts w:ascii="Arial" w:hAnsi="Arial" w:cs="Arial"/>
        </w:rPr>
      </w:pPr>
    </w:p>
    <w:p w14:paraId="3251A82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8.5.9.</w:t>
      </w:r>
      <w:r w:rsidRPr="002537E9">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01AD5D94" w14:textId="77777777" w:rsidR="00D73E91" w:rsidRPr="002537E9" w:rsidRDefault="00D73E91" w:rsidP="00D73E91">
      <w:pPr>
        <w:rPr>
          <w:rFonts w:ascii="Arial" w:hAnsi="Arial" w:cs="Arial"/>
        </w:rPr>
      </w:pPr>
    </w:p>
    <w:p w14:paraId="72EBB614" w14:textId="77777777" w:rsidR="00D73E91" w:rsidRPr="002537E9" w:rsidRDefault="00D73E91" w:rsidP="00D73E91">
      <w:pPr>
        <w:ind w:left="851"/>
        <w:rPr>
          <w:rFonts w:ascii="Arial" w:hAnsi="Arial" w:cs="Arial"/>
        </w:rPr>
      </w:pPr>
      <w:r w:rsidRPr="002537E9">
        <w:rPr>
          <w:rFonts w:ascii="Arial" w:hAnsi="Arial" w:cs="Arial"/>
        </w:rPr>
        <w:t>Ministerio de Energía y Minas – Perú:</w:t>
      </w:r>
    </w:p>
    <w:p w14:paraId="57B509C3"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Código Nacional de Electricidad-Suministro 2011 y sus modificatorias.</w:t>
      </w:r>
    </w:p>
    <w:p w14:paraId="57446F5B" w14:textId="77777777" w:rsidR="00D73E91" w:rsidRPr="002537E9" w:rsidRDefault="00D73E91" w:rsidP="00D73E91">
      <w:pPr>
        <w:ind w:left="1418" w:hanging="425"/>
        <w:rPr>
          <w:rFonts w:ascii="Arial" w:hAnsi="Arial" w:cs="Arial"/>
        </w:rPr>
      </w:pPr>
      <w:r w:rsidRPr="002537E9">
        <w:rPr>
          <w:rFonts w:ascii="Arial" w:hAnsi="Arial" w:cs="Arial"/>
        </w:rPr>
        <w:t>b.</w:t>
      </w:r>
      <w:r w:rsidRPr="002537E9">
        <w:rPr>
          <w:rFonts w:ascii="Arial" w:hAnsi="Arial" w:cs="Arial"/>
        </w:rPr>
        <w:tab/>
        <w:t>Código Nacional de Electricidad-Utilización 2006 y sus modificatorias.</w:t>
      </w:r>
    </w:p>
    <w:p w14:paraId="7770D703" w14:textId="77777777" w:rsidR="00D73E91" w:rsidRPr="002537E9" w:rsidRDefault="00D73E91" w:rsidP="00D73E91">
      <w:pPr>
        <w:ind w:left="1418" w:hanging="425"/>
        <w:rPr>
          <w:rFonts w:ascii="Arial" w:hAnsi="Arial" w:cs="Arial"/>
        </w:rPr>
      </w:pPr>
      <w:r w:rsidRPr="002537E9">
        <w:rPr>
          <w:rFonts w:ascii="Arial" w:hAnsi="Arial" w:cs="Arial"/>
        </w:rPr>
        <w:t>c.</w:t>
      </w:r>
      <w:r w:rsidRPr="002537E9">
        <w:rPr>
          <w:rFonts w:ascii="Arial" w:hAnsi="Arial" w:cs="Arial"/>
        </w:rPr>
        <w:tab/>
        <w:t>Norma DGE – Símbolos Gráficos en Electricidad.</w:t>
      </w:r>
    </w:p>
    <w:p w14:paraId="3EF58FF1" w14:textId="77777777" w:rsidR="00D73E91" w:rsidRPr="002537E9" w:rsidRDefault="00D73E91" w:rsidP="00D73E91">
      <w:pPr>
        <w:rPr>
          <w:rFonts w:ascii="Arial" w:hAnsi="Arial" w:cs="Arial"/>
        </w:rPr>
      </w:pPr>
    </w:p>
    <w:p w14:paraId="6D9FE225" w14:textId="77777777" w:rsidR="00D73E91" w:rsidRPr="002537E9" w:rsidRDefault="00D73E91" w:rsidP="00D73E91">
      <w:pPr>
        <w:ind w:left="851"/>
        <w:rPr>
          <w:rFonts w:ascii="Arial" w:hAnsi="Arial" w:cs="Arial"/>
        </w:rPr>
      </w:pPr>
      <w:r w:rsidRPr="002537E9">
        <w:rPr>
          <w:rFonts w:ascii="Arial" w:hAnsi="Arial" w:cs="Arial"/>
        </w:rPr>
        <w:t>Ministerio de Vivienda, Construcción y Saneamiento - Perú:</w:t>
      </w:r>
    </w:p>
    <w:p w14:paraId="29B39E3A"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Reglamento Nacional de Edificaciones.</w:t>
      </w:r>
    </w:p>
    <w:p w14:paraId="6AC9E96A" w14:textId="77777777" w:rsidR="00D73E91" w:rsidRPr="002537E9" w:rsidRDefault="00D73E91" w:rsidP="00D73E91">
      <w:pPr>
        <w:rPr>
          <w:rFonts w:ascii="Arial" w:hAnsi="Arial" w:cs="Arial"/>
        </w:rPr>
      </w:pPr>
    </w:p>
    <w:p w14:paraId="5F0C793F" w14:textId="77777777" w:rsidR="00D73E91" w:rsidRPr="002537E9" w:rsidRDefault="00D73E91" w:rsidP="00D73E91">
      <w:pPr>
        <w:ind w:left="851"/>
        <w:rPr>
          <w:rFonts w:ascii="Arial" w:hAnsi="Arial" w:cs="Arial"/>
        </w:rPr>
      </w:pPr>
      <w:r w:rsidRPr="002537E9">
        <w:rPr>
          <w:rFonts w:ascii="Arial" w:hAnsi="Arial" w:cs="Arial"/>
        </w:rPr>
        <w:t>Instituto Nacional de Calidad (INACAL):</w:t>
      </w:r>
    </w:p>
    <w:p w14:paraId="7C945BE5"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Normas Técnicas Peruanas.</w:t>
      </w:r>
    </w:p>
    <w:p w14:paraId="6296639D" w14:textId="77777777" w:rsidR="00D73E91" w:rsidRPr="002537E9" w:rsidRDefault="00D73E91" w:rsidP="00D73E91">
      <w:pPr>
        <w:rPr>
          <w:rFonts w:ascii="Arial" w:hAnsi="Arial" w:cs="Arial"/>
        </w:rPr>
      </w:pPr>
    </w:p>
    <w:p w14:paraId="3E786EF4" w14:textId="77777777" w:rsidR="00D73E91" w:rsidRPr="002537E9" w:rsidRDefault="00D73E91" w:rsidP="00D73E91">
      <w:pPr>
        <w:ind w:left="851"/>
        <w:rPr>
          <w:rFonts w:ascii="Arial" w:hAnsi="Arial" w:cs="Arial"/>
        </w:rPr>
      </w:pPr>
      <w:r w:rsidRPr="002537E9">
        <w:rPr>
          <w:rFonts w:ascii="Arial" w:hAnsi="Arial" w:cs="Arial"/>
        </w:rPr>
        <w:t>Adicionalmente, la SOCIEDAD CONCESIONARIA se obliga a cumplir de manera supletoria y en lo que corresponda, con normas internacionales emitidas por organismos como (lista no taxativa) UIT-T Unión Internacional de Telecomunicaciones, TIA / EIA Telecomunications Industry Association &amp; Electronic Industries Alliance, IEC International Electrotechnical Commission, ASTM International, en particular, las que se indican a continuación:</w:t>
      </w:r>
    </w:p>
    <w:p w14:paraId="2D455637" w14:textId="77777777" w:rsidR="00D73E91" w:rsidRPr="002537E9" w:rsidRDefault="00D73E91" w:rsidP="00D73E91">
      <w:pPr>
        <w:rPr>
          <w:rFonts w:ascii="Arial" w:hAnsi="Arial" w:cs="Arial"/>
        </w:rPr>
      </w:pPr>
    </w:p>
    <w:p w14:paraId="58095212" w14:textId="77777777" w:rsidR="00D73E91" w:rsidRPr="002537E9" w:rsidRDefault="00D73E91" w:rsidP="00D73E91">
      <w:pPr>
        <w:ind w:left="851"/>
        <w:rPr>
          <w:rFonts w:ascii="Arial" w:hAnsi="Arial" w:cs="Arial"/>
          <w:lang w:val="en-US"/>
        </w:rPr>
      </w:pPr>
      <w:r w:rsidRPr="002537E9">
        <w:rPr>
          <w:rFonts w:ascii="Arial" w:hAnsi="Arial" w:cs="Arial"/>
          <w:lang w:val="en-US"/>
        </w:rPr>
        <w:t>TIA / EIA (Telecommunications Industry Association &amp; Electronic Industries Alliance):</w:t>
      </w:r>
    </w:p>
    <w:p w14:paraId="789E716D" w14:textId="77777777" w:rsidR="00D73E91" w:rsidRPr="002537E9" w:rsidRDefault="00D73E91" w:rsidP="00D73E91">
      <w:pPr>
        <w:ind w:left="1418" w:hanging="425"/>
        <w:rPr>
          <w:rFonts w:ascii="Arial" w:hAnsi="Arial" w:cs="Arial"/>
          <w:lang w:val="en-US"/>
        </w:rPr>
      </w:pPr>
      <w:r w:rsidRPr="002537E9">
        <w:rPr>
          <w:rFonts w:ascii="Arial" w:hAnsi="Arial" w:cs="Arial"/>
          <w:lang w:val="en-US"/>
        </w:rPr>
        <w:t>a.</w:t>
      </w:r>
      <w:r w:rsidRPr="002537E9">
        <w:rPr>
          <w:rFonts w:ascii="Arial" w:hAnsi="Arial" w:cs="Arial"/>
          <w:lang w:val="en-US"/>
        </w:rPr>
        <w:tab/>
        <w:t>TIA / EIA 222F / 222G Structural Standards for steel antenna towers and antenna.</w:t>
      </w:r>
    </w:p>
    <w:p w14:paraId="71724A39" w14:textId="77777777" w:rsidR="00D73E91" w:rsidRPr="002537E9" w:rsidRDefault="00D73E91" w:rsidP="00D73E91">
      <w:pPr>
        <w:ind w:left="1418" w:hanging="425"/>
        <w:rPr>
          <w:rFonts w:ascii="Arial" w:hAnsi="Arial" w:cs="Arial"/>
          <w:lang w:val="en-US"/>
        </w:rPr>
      </w:pPr>
      <w:r w:rsidRPr="002537E9">
        <w:rPr>
          <w:rFonts w:ascii="Arial" w:hAnsi="Arial" w:cs="Arial"/>
          <w:lang w:val="en-US"/>
        </w:rPr>
        <w:t>b.</w:t>
      </w:r>
      <w:r w:rsidRPr="002537E9">
        <w:rPr>
          <w:rFonts w:ascii="Arial" w:hAnsi="Arial" w:cs="Arial"/>
          <w:lang w:val="en-US"/>
        </w:rPr>
        <w:tab/>
        <w:t>TIA-942: Telecommunications Infrastructure Standard for Data Centers ACI-318-08 (Building Code requirements for Structural Concrete).</w:t>
      </w:r>
    </w:p>
    <w:p w14:paraId="48964EA3" w14:textId="77777777" w:rsidR="00D73E91" w:rsidRPr="002537E9" w:rsidRDefault="00D73E91" w:rsidP="00D73E91">
      <w:pPr>
        <w:rPr>
          <w:rFonts w:ascii="Arial" w:hAnsi="Arial" w:cs="Arial"/>
          <w:lang w:val="en-US"/>
        </w:rPr>
      </w:pPr>
    </w:p>
    <w:p w14:paraId="4953ACA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8.6.</w:t>
      </w:r>
      <w:r w:rsidRPr="002537E9">
        <w:rPr>
          <w:rFonts w:ascii="Arial" w:hAnsi="Arial" w:cs="Arial"/>
          <w:b/>
          <w:bCs/>
        </w:rPr>
        <w:tab/>
        <w:t>Consideraciones técnicas para la implementación del BACKHAUL TERRESTRE de la RED MÓVIL</w:t>
      </w:r>
    </w:p>
    <w:p w14:paraId="2A12D8DC" w14:textId="77777777" w:rsidR="00D73E91" w:rsidRPr="002537E9" w:rsidRDefault="00D73E91" w:rsidP="00D73E91">
      <w:pPr>
        <w:rPr>
          <w:rFonts w:ascii="Arial" w:hAnsi="Arial" w:cs="Arial"/>
        </w:rPr>
      </w:pPr>
    </w:p>
    <w:p w14:paraId="30163C2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8.6.1.</w:t>
      </w:r>
      <w:r w:rsidRPr="002537E9">
        <w:rPr>
          <w:rFonts w:ascii="Arial" w:hAnsi="Arial" w:cs="Arial"/>
        </w:rPr>
        <w:tab/>
        <w:t>La SOCIEDAD CONCESIONARIA, para dar cobertura móvil, tiene que conectar las ESTACIONES BASE TERRESTRES con el EPC de la RED MÓVIL ubicado en un lugar del país en el que se disponga de infraestructura de comunicaciones terrestre de banda ancha.</w:t>
      </w:r>
    </w:p>
    <w:p w14:paraId="600D670C" w14:textId="77777777" w:rsidR="00D73E91" w:rsidRPr="002537E9" w:rsidRDefault="00D73E91" w:rsidP="00D73E91">
      <w:pPr>
        <w:rPr>
          <w:rFonts w:ascii="Arial" w:hAnsi="Arial" w:cs="Arial"/>
        </w:rPr>
      </w:pPr>
    </w:p>
    <w:p w14:paraId="7D3725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8.6.2.</w:t>
      </w:r>
      <w:r w:rsidRPr="002537E9">
        <w:rPr>
          <w:rFonts w:ascii="Arial" w:hAnsi="Arial" w:cs="Arial"/>
        </w:rPr>
        <w:tab/>
        <w:t>La conectividad de las LOCALIDADES BENEFICIARIAS que estén cercanas a un punto de conexión de las redes de banda ancha de terceros y de redes desplegadas por la SOCIEDAD CONCESIONARIA, puede darse a través de un enlace terrestre de fibra óptica o de un enlace de microondas (MW) entre la ESTACIÓN BASE TERRESTRE y el punto de conexión de la red de banda ancha. La implementación de estos enlaces y la contratación de los servicios de transporte a la empresa operadora de banda ancha, de ser necesario, será de responsabilidad de la SOCIEDAD CONCESIONARIA.</w:t>
      </w:r>
    </w:p>
    <w:p w14:paraId="47B4FF81" w14:textId="77777777" w:rsidR="00D73E91" w:rsidRPr="002537E9" w:rsidRDefault="00D73E91" w:rsidP="00D73E91">
      <w:pPr>
        <w:rPr>
          <w:rFonts w:ascii="Arial" w:hAnsi="Arial" w:cs="Arial"/>
        </w:rPr>
      </w:pPr>
    </w:p>
    <w:p w14:paraId="05BADEE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8.6.3.</w:t>
      </w:r>
      <w:r w:rsidRPr="002537E9">
        <w:rPr>
          <w:rFonts w:ascii="Arial" w:hAnsi="Arial" w:cs="Arial"/>
        </w:rPr>
        <w:tab/>
        <w:t>Las características técnicas de transmisión de los enlaces de acceso a la red de transporte de banda ancha que permitan la conectividad de las ESTACIONES BASE TERRESTRES con el EPC deben garantizar la calidad de los SERVICIOS MÓVILES prestados en las LOCALIDADES BENEFICIARIAS. Estas características son la capacidad de transmisión, latencia, variación de la latencia (Jitter), disponibilidad y calidad de transmisión BER.</w:t>
      </w:r>
    </w:p>
    <w:p w14:paraId="6D05A14C" w14:textId="77777777" w:rsidR="00D73E91" w:rsidRPr="002537E9" w:rsidRDefault="00D73E91" w:rsidP="00D73E91">
      <w:pPr>
        <w:rPr>
          <w:rFonts w:ascii="Arial" w:hAnsi="Arial" w:cs="Arial"/>
        </w:rPr>
      </w:pPr>
    </w:p>
    <w:p w14:paraId="0C09E3F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8.6.4.</w:t>
      </w:r>
      <w:r w:rsidRPr="002537E9">
        <w:rPr>
          <w:rFonts w:ascii="Arial" w:hAnsi="Arial" w:cs="Arial"/>
        </w:rPr>
        <w:tab/>
        <w:t>El BACKHAUL TERRESTRE que brinde los servicios de conectividad debe garantizar una disponibilidad mínima de 99,5% para dichos servicios.</w:t>
      </w:r>
    </w:p>
    <w:p w14:paraId="727B17E0" w14:textId="77777777" w:rsidR="00D73E91" w:rsidRPr="002537E9" w:rsidRDefault="00D73E91" w:rsidP="00D73E91">
      <w:pPr>
        <w:rPr>
          <w:rFonts w:ascii="Arial" w:hAnsi="Arial" w:cs="Arial"/>
        </w:rPr>
      </w:pPr>
    </w:p>
    <w:p w14:paraId="774FDF7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8.6.5.</w:t>
      </w:r>
      <w:r w:rsidRPr="002537E9">
        <w:rPr>
          <w:rFonts w:ascii="Arial" w:hAnsi="Arial" w:cs="Arial"/>
        </w:rPr>
        <w:tab/>
        <w:t>La SOCIEDAD CONCESIONARIA es responsable de la implementación de los enlaces del BACKHAUL TERRESTRE, incluidos los estudios de impacto ambiental, solicitud de permisos necesarios, diseño, despliegue, operación y mantenimiento. Del mismo modo, la SOCIEDAD CONCESIONARIA, cuando aplique, debe incluir en sus cálculos detalles relacionados con la atenuación y desvanecimiento de las señales radioeléctricas por efecto de la vegetación, lluvias o inundaciones y altura de las estructuras de soporte.</w:t>
      </w:r>
    </w:p>
    <w:p w14:paraId="4E3CB212" w14:textId="77777777" w:rsidR="00D73E91" w:rsidRPr="002537E9" w:rsidRDefault="00D73E91" w:rsidP="00D73E91">
      <w:pPr>
        <w:rPr>
          <w:rFonts w:ascii="Arial" w:hAnsi="Arial" w:cs="Arial"/>
        </w:rPr>
      </w:pPr>
    </w:p>
    <w:p w14:paraId="09882E4A" w14:textId="5669C3F6" w:rsidR="00D73E91" w:rsidRPr="002537E9" w:rsidRDefault="00D73E91" w:rsidP="00D73E91">
      <w:pPr>
        <w:tabs>
          <w:tab w:val="left" w:pos="851"/>
        </w:tabs>
        <w:ind w:left="851" w:hanging="851"/>
        <w:rPr>
          <w:rFonts w:ascii="Arial" w:hAnsi="Arial" w:cs="Arial"/>
        </w:rPr>
      </w:pPr>
      <w:r w:rsidRPr="002537E9">
        <w:rPr>
          <w:rFonts w:ascii="Arial" w:hAnsi="Arial" w:cs="Arial"/>
        </w:rPr>
        <w:t>8.6.6.</w:t>
      </w:r>
      <w:r w:rsidRPr="002537E9">
        <w:rPr>
          <w:rFonts w:ascii="Arial" w:hAnsi="Arial" w:cs="Arial"/>
        </w:rPr>
        <w:tab/>
        <w:t xml:space="preserve">La SOCIEDAD CONCESIONARIA es responsable de tramitar las licencias municipales para la instalación de la infraestructura necesaria para brindar </w:t>
      </w:r>
      <w:r w:rsidR="006D6DA9" w:rsidRPr="002537E9">
        <w:rPr>
          <w:rFonts w:ascii="Arial" w:hAnsi="Arial" w:cs="Arial"/>
        </w:rPr>
        <w:t>los</w:t>
      </w:r>
      <w:r w:rsidRPr="002537E9">
        <w:rPr>
          <w:rFonts w:ascii="Arial" w:hAnsi="Arial" w:cs="Arial"/>
        </w:rPr>
        <w:t xml:space="preserve"> SERVICIO</w:t>
      </w:r>
      <w:r w:rsidR="006D6DA9" w:rsidRPr="002537E9">
        <w:rPr>
          <w:rFonts w:ascii="Arial" w:hAnsi="Arial" w:cs="Arial"/>
        </w:rPr>
        <w:t>S</w:t>
      </w:r>
      <w:r w:rsidRPr="002537E9">
        <w:rPr>
          <w:rFonts w:ascii="Arial" w:hAnsi="Arial" w:cs="Arial"/>
        </w:rPr>
        <w:t xml:space="preserve"> MÓVIL</w:t>
      </w:r>
      <w:r w:rsidR="006D6DA9" w:rsidRPr="002537E9">
        <w:rPr>
          <w:rFonts w:ascii="Arial" w:hAnsi="Arial" w:cs="Arial"/>
        </w:rPr>
        <w:t>ES</w:t>
      </w:r>
      <w:r w:rsidRPr="002537E9">
        <w:rPr>
          <w:rFonts w:ascii="Arial" w:hAnsi="Arial" w:cs="Arial"/>
        </w:rPr>
        <w:t>.</w:t>
      </w:r>
    </w:p>
    <w:p w14:paraId="486486E1" w14:textId="77777777" w:rsidR="00D73E91" w:rsidRPr="002537E9" w:rsidRDefault="00D73E91" w:rsidP="00D73E91">
      <w:pPr>
        <w:rPr>
          <w:rFonts w:ascii="Arial" w:hAnsi="Arial" w:cs="Arial"/>
        </w:rPr>
      </w:pPr>
    </w:p>
    <w:p w14:paraId="53972FD7" w14:textId="328F8D02" w:rsidR="00D73E91" w:rsidRPr="002537E9" w:rsidRDefault="00D73E91" w:rsidP="00D73E91">
      <w:pPr>
        <w:tabs>
          <w:tab w:val="left" w:pos="851"/>
        </w:tabs>
        <w:ind w:left="851" w:hanging="851"/>
        <w:rPr>
          <w:rFonts w:ascii="Arial" w:hAnsi="Arial" w:cs="Arial"/>
        </w:rPr>
      </w:pPr>
      <w:r w:rsidRPr="002537E9">
        <w:rPr>
          <w:rFonts w:ascii="Arial" w:hAnsi="Arial" w:cs="Arial"/>
        </w:rPr>
        <w:t>8.6.7.</w:t>
      </w:r>
      <w:r w:rsidRPr="002537E9">
        <w:rPr>
          <w:rFonts w:ascii="Arial" w:hAnsi="Arial" w:cs="Arial"/>
        </w:rPr>
        <w:tab/>
        <w:t>La SOCIEDAD CONCESIONARIA deberá de cumplir con lo establecido en la Ley Nº 29022</w:t>
      </w:r>
      <w:r w:rsidR="006D6DA9" w:rsidRPr="002537E9">
        <w:rPr>
          <w:rFonts w:ascii="Arial" w:hAnsi="Arial" w:cs="Arial"/>
        </w:rPr>
        <w:t>, aprobado por Decreto Supremo N</w:t>
      </w:r>
      <w:r w:rsidR="001F34A3" w:rsidRPr="002537E9">
        <w:rPr>
          <w:rFonts w:ascii="Arial" w:hAnsi="Arial" w:cs="Arial"/>
        </w:rPr>
        <w:t>º</w:t>
      </w:r>
      <w:r w:rsidR="006D6DA9" w:rsidRPr="002537E9">
        <w:rPr>
          <w:rFonts w:ascii="Arial" w:hAnsi="Arial" w:cs="Arial"/>
        </w:rPr>
        <w:t xml:space="preserve"> 003-2015-MTC,</w:t>
      </w:r>
      <w:r w:rsidRPr="002537E9">
        <w:rPr>
          <w:rFonts w:ascii="Arial" w:hAnsi="Arial" w:cs="Arial"/>
        </w:rPr>
        <w:t xml:space="preserve"> sus modificatorias </w:t>
      </w:r>
      <w:r w:rsidR="006D6DA9" w:rsidRPr="002537E9">
        <w:rPr>
          <w:rFonts w:ascii="Arial" w:hAnsi="Arial" w:cs="Arial"/>
        </w:rPr>
        <w:t xml:space="preserve">y normas y reglamentaciones </w:t>
      </w:r>
      <w:r w:rsidRPr="002537E9">
        <w:rPr>
          <w:rFonts w:ascii="Arial" w:hAnsi="Arial" w:cs="Arial"/>
        </w:rPr>
        <w:t>para la expansión de infraestructura en telecomunicaciones o normas que las modifiquen o sustituyan.</w:t>
      </w:r>
    </w:p>
    <w:p w14:paraId="6A133D98" w14:textId="77777777" w:rsidR="00D73E91" w:rsidRPr="002537E9" w:rsidRDefault="00D73E91" w:rsidP="00D73E91">
      <w:pPr>
        <w:rPr>
          <w:rFonts w:ascii="Arial" w:hAnsi="Arial" w:cs="Arial"/>
        </w:rPr>
      </w:pPr>
    </w:p>
    <w:p w14:paraId="7F2EDF09"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8.7.</w:t>
      </w:r>
      <w:r w:rsidRPr="002537E9">
        <w:rPr>
          <w:rFonts w:ascii="Arial" w:hAnsi="Arial" w:cs="Arial"/>
          <w:b/>
          <w:bCs/>
        </w:rPr>
        <w:tab/>
        <w:t>Consideraciones técnicas aplicables al uso de tecnologías disruptivas</w:t>
      </w:r>
    </w:p>
    <w:p w14:paraId="442F4EE9" w14:textId="77777777" w:rsidR="00D73E91" w:rsidRPr="002537E9" w:rsidRDefault="00D73E91" w:rsidP="00D73E91">
      <w:pPr>
        <w:rPr>
          <w:rFonts w:ascii="Arial" w:hAnsi="Arial" w:cs="Arial"/>
        </w:rPr>
      </w:pPr>
    </w:p>
    <w:p w14:paraId="65F3172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8.7.1.</w:t>
      </w:r>
      <w:r w:rsidRPr="002537E9">
        <w:rPr>
          <w:rFonts w:ascii="Arial" w:hAnsi="Arial" w:cs="Arial"/>
        </w:rPr>
        <w:tab/>
        <w:t>Tomando en consideración que las LOCALIDADES BENEFICIARIAS podrían estar en zonas de difícil acceso, con alta dispersión poblacional y distantes de redes de transporte terrestres, la SOCIEDAD CONCESIONARIA podrá hacer uso de tecnologías innovadoras y disruptivas, como: (i) Soluciones satelitales GEO HTS y N-GEO, (ii) Plataformas de Gran Altitud (HAPS), (iii) Plataformas de baja altitud (LAPS) del tipo Globo Atado, siempre que aseguren la provisión de los SERVICIOS MÓVILES en las condiciones de cobertura y calidad establecidas en las presentes ESPECIFICACIONES TÉCNICAS y siempre que estén normadas y una vez se encuentre autorizado su uso en el Perú.</w:t>
      </w:r>
    </w:p>
    <w:p w14:paraId="39CD5E69" w14:textId="77777777" w:rsidR="00D73E91" w:rsidRPr="002537E9" w:rsidRDefault="00D73E91" w:rsidP="00D73E91">
      <w:pPr>
        <w:rPr>
          <w:rFonts w:ascii="Arial" w:hAnsi="Arial" w:cs="Arial"/>
        </w:rPr>
      </w:pPr>
    </w:p>
    <w:p w14:paraId="16ABB10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8.7.2.</w:t>
      </w:r>
      <w:r w:rsidRPr="002537E9">
        <w:rPr>
          <w:rFonts w:ascii="Arial" w:hAnsi="Arial" w:cs="Arial"/>
        </w:rPr>
        <w:tab/>
        <w:t>La SOCIEDAD CONCESIONARIA dentro del periodo de concesión, podrá reemplazar la tecnología implementada siempre que la nueva alternativa tecnológica proporcione mejores condiciones en la prestación de los SERVICIOS MÓVILES y garantice el cumplimiento de las presentes ESPECIFICACIONES TÉCNICAS, referidas especialmente al área de cobertura, nivel de intensidad de señal, tasas de transmisión y latencia; previa aprobación de la DGPPC.</w:t>
      </w:r>
    </w:p>
    <w:p w14:paraId="53B3D719" w14:textId="77777777" w:rsidR="00D73E91" w:rsidRPr="002537E9" w:rsidRDefault="00D73E91" w:rsidP="00D73E91">
      <w:pPr>
        <w:rPr>
          <w:rFonts w:ascii="Arial" w:hAnsi="Arial" w:cs="Arial"/>
        </w:rPr>
      </w:pPr>
    </w:p>
    <w:p w14:paraId="354FCDB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8.7.3.</w:t>
      </w:r>
      <w:r w:rsidRPr="002537E9">
        <w:rPr>
          <w:rFonts w:ascii="Arial" w:hAnsi="Arial" w:cs="Arial"/>
        </w:rPr>
        <w:tab/>
        <w:t>Para la utilización de un BACKHAUL SATELITAL GEO HTS la SOCIEDAD CONCESIONARIA deberá considerar los siguientes aspectos técnicos:</w:t>
      </w:r>
    </w:p>
    <w:p w14:paraId="519309EB" w14:textId="77777777" w:rsidR="00D73E91" w:rsidRPr="002537E9" w:rsidRDefault="00D73E91" w:rsidP="00D73E91">
      <w:pPr>
        <w:rPr>
          <w:rFonts w:ascii="Arial" w:hAnsi="Arial" w:cs="Arial"/>
        </w:rPr>
      </w:pPr>
    </w:p>
    <w:p w14:paraId="10F0579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BACKHAUL SATELITAL GEO HTS que brinde los servicios de conectividad debe garantizar una disponibilidad mínima de 99,5% para dichos servicios:</w:t>
      </w:r>
    </w:p>
    <w:p w14:paraId="6F5BE4F5" w14:textId="3E71BAF6"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segmento espacial durante el tiempo de contratación. Se sugiere un contrato mínimo de cinco (5) años. Dicha capacidad, así como los niveles de tasa de transmisión máxima (MIR) y comprometida (CIR), deben ser suficientes para atender la demanda de tráfico actual y futura y las condiciones del servicio establecidas en el CONTRATO DE CONCESIÓN; así como cumplir, como mínimo, con el 80% </w:t>
      </w:r>
      <w:r w:rsidR="00045462" w:rsidRPr="00045462">
        <w:rPr>
          <w:rFonts w:ascii="Arial" w:hAnsi="Arial" w:cs="Arial"/>
        </w:rPr>
        <w:t>de la Tasa de Transmisión de Datos Nominal para el enlace ascendente establecida en el numeral 5.2 de las presentes</w:t>
      </w:r>
      <w:r w:rsidR="00045462">
        <w:rPr>
          <w:rFonts w:ascii="Arial" w:hAnsi="Arial" w:cs="Arial"/>
        </w:rPr>
        <w:t xml:space="preserve"> </w:t>
      </w:r>
      <w:r w:rsidRPr="002537E9">
        <w:rPr>
          <w:rFonts w:ascii="Arial" w:hAnsi="Arial" w:cs="Arial"/>
        </w:rPr>
        <w:t>ESPECIFICACIONES TÉCNICAS. El MIR y CIR debe mantenerse independientemente de las condiciones climáticas de las zonas donde se encuentran localizadas las LOCALIDADES BENEFICIARIAS.</w:t>
      </w:r>
    </w:p>
    <w:p w14:paraId="336B8D4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En caso el Gateway o </w:t>
      </w:r>
      <w:proofErr w:type="gramStart"/>
      <w:r w:rsidRPr="002537E9">
        <w:rPr>
          <w:rFonts w:ascii="Arial" w:hAnsi="Arial" w:cs="Arial"/>
        </w:rPr>
        <w:t>HUB</w:t>
      </w:r>
      <w:proofErr w:type="gramEnd"/>
      <w:r w:rsidRPr="002537E9">
        <w:rPr>
          <w:rFonts w:ascii="Arial" w:hAnsi="Arial" w:cs="Arial"/>
        </w:rPr>
        <w:t xml:space="preserve"> satelital se encuentre fuera del territorio peruano, la SOCIEDAD CONCESIONARIA deberá justificar en su PROYECTO TÉCNICO que dicha condición no afectará la prestación de los SERVICIOS MÓVILES en las condiciones establecidas en las presentes ESPECIFICACIONES TÉCNICAS.</w:t>
      </w:r>
    </w:p>
    <w:p w14:paraId="4018BE6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equipamiento correspondiente al segmente terrestre, particularmente referido a las estaciones remotas, deberá soportar las condiciones de temperatura, humedad y precipitación de las zonas donde debe ser instalado.</w:t>
      </w:r>
    </w:p>
    <w:p w14:paraId="104C6F4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Implementar mecanismos de optimización y aceleradores para enlaces satelitales de manera que se mejore el desempeño de los servicios prestados y se haga uso de la capacidad satelital de una manera eficiente.</w:t>
      </w:r>
    </w:p>
    <w:p w14:paraId="5F568B3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implemente el Servicio de Telefonía Móvil mediante VoLTE y haga uso de una solución satelital GEO HTS como BACKHAUL, es necesario que la plataforma satelital soporte, entre otros, el protocolo GTP (GPRS Tunneling Protocol) que permite detectar la llamada y crear un túnel, proporcionando baja variación de la latencia y reducido retardo de contención en la red de acceso satelital.</w:t>
      </w:r>
    </w:p>
    <w:p w14:paraId="1627268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tomar en cuenta los retardos de la red satelital para la configuración de los time outs de las ESTACIONES BASE de manera que se garantice la adecuada prestación de los SERVICIOS MÓVILES.</w:t>
      </w:r>
    </w:p>
    <w:p w14:paraId="76FCE9D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lo referido al Plan Nacional de Atribución de Frecuencias (PNAF).</w:t>
      </w:r>
    </w:p>
    <w:p w14:paraId="5FA2F7A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sistema de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0A039DE9" w14:textId="77777777" w:rsidR="00D73E91" w:rsidRPr="002537E9" w:rsidRDefault="00D73E91" w:rsidP="00D73E91">
      <w:pPr>
        <w:rPr>
          <w:rFonts w:ascii="Arial" w:hAnsi="Arial" w:cs="Arial"/>
        </w:rPr>
      </w:pPr>
    </w:p>
    <w:p w14:paraId="47CD97C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8.7.4.</w:t>
      </w:r>
      <w:r w:rsidRPr="002537E9">
        <w:rPr>
          <w:rFonts w:ascii="Arial" w:hAnsi="Arial" w:cs="Arial"/>
        </w:rPr>
        <w:tab/>
        <w:t>Para la utilización de un BACKHAUL SATELITAL MEO la SOCIEDAD CONCESIONARIA deberá considerar los siguientes aspectos técnicos:</w:t>
      </w:r>
    </w:p>
    <w:p w14:paraId="3543DC72" w14:textId="77777777" w:rsidR="00D73E91" w:rsidRPr="002537E9" w:rsidRDefault="00D73E91" w:rsidP="00D73E91">
      <w:pPr>
        <w:rPr>
          <w:rFonts w:ascii="Arial" w:hAnsi="Arial" w:cs="Arial"/>
        </w:rPr>
      </w:pPr>
    </w:p>
    <w:p w14:paraId="076CDBA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sistema satelital que brinde servicios de conectividad de BACKHAUL a las ESTACIONES BASE debe proveer un nivel de disponibilidad mínimo de 99,5% para dicho servicio.</w:t>
      </w:r>
    </w:p>
    <w:p w14:paraId="76327DA3" w14:textId="2C1E377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segmento espacial durante el tiempo de contratación. Se sugiere un contrato mínimo de cinco (5) años. Dicha capacidad, así como los niveles de tasa de transmisión máxima (MIR) y comprometida (CIR), deben ser suficientes para atender la demanda de tráfico y las condiciones del servicio establecidas en el CONTRATO DE CONCESIÓN; así como cumplir, como mínimo, con el 80% </w:t>
      </w:r>
      <w:r w:rsidR="00045462" w:rsidRPr="00045462">
        <w:rPr>
          <w:rFonts w:ascii="Arial" w:hAnsi="Arial" w:cs="Arial"/>
        </w:rPr>
        <w:t>de la Tasa de Transmisión de Datos Nominal para el enlace ascendente establecida en el numeral 5.2 de las presentes ESPECIFICACIONES TÉCNICAS</w:t>
      </w:r>
      <w:r w:rsidRPr="002537E9">
        <w:rPr>
          <w:rFonts w:ascii="Arial" w:hAnsi="Arial" w:cs="Arial"/>
        </w:rPr>
        <w:t>. El MIR y CIR debe mantenerse independientemente de las condiciones climáticas de las zonas donde se encuentran ubicadas las LOCALIDADES BENEFICIARIAS.</w:t>
      </w:r>
    </w:p>
    <w:p w14:paraId="0A0AC15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el Gateway satelital se encuentre fuera del territorio peruano, la SOCIEDAD CONCESIONARIA deberá justificar en su PROYECTO TÉCNICO que dicha condición no afectará la prestación de los SERVICIOS MÓVILES en las condiciones establecidas en las presentes ESPECIFICACIONES TÉCNICAS.</w:t>
      </w:r>
    </w:p>
    <w:p w14:paraId="59A8DD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implementación de enlaces terrestres de microondas hasta un punto de conectividad troncal a través de sistemas satelitales MEO deberá considerar lo establecido en el numeral 8.6 de las presentes ESPECIFICACIONES TÉCNICAS.</w:t>
      </w:r>
    </w:p>
    <w:p w14:paraId="3E346A5A" w14:textId="6ABB038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características técnicas de transmisión del BACKHAUL SATELITAL MEO que permite la conectividad de las ESTACIONES BASES con el EPC (capacidad de transmisión, latencia, variación de la latencia, disponibilidad, calidad de transmisión BER), deben garantizar la calidad de los servicios prestados en las LOCALIDADES BENEFICIARIAS.</w:t>
      </w:r>
    </w:p>
    <w:p w14:paraId="19243A7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en lo referido al Plan Nacional de Atribución de Frecuencias (PNAF).</w:t>
      </w:r>
    </w:p>
    <w:p w14:paraId="1DE29B0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19631CB0" w14:textId="77777777" w:rsidR="00D73E91" w:rsidRPr="002537E9" w:rsidRDefault="00D73E91" w:rsidP="00D73E91">
      <w:pPr>
        <w:rPr>
          <w:rFonts w:ascii="Arial" w:hAnsi="Arial" w:cs="Arial"/>
        </w:rPr>
      </w:pPr>
    </w:p>
    <w:p w14:paraId="0A50530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8.7.5.</w:t>
      </w:r>
      <w:r w:rsidRPr="002537E9">
        <w:rPr>
          <w:rFonts w:ascii="Arial" w:hAnsi="Arial" w:cs="Arial"/>
        </w:rPr>
        <w:tab/>
        <w:t>Para la utilización de un BACKHAUL SATELITAL LEO, la SOCIEDAD CONCESIONARIA deberá considerar los siguientes aspectos técnicos:</w:t>
      </w:r>
    </w:p>
    <w:p w14:paraId="468EB54C" w14:textId="77777777" w:rsidR="00D73E91" w:rsidRPr="002537E9" w:rsidRDefault="00D73E91" w:rsidP="00D73E91">
      <w:pPr>
        <w:rPr>
          <w:rFonts w:ascii="Arial" w:hAnsi="Arial" w:cs="Arial"/>
        </w:rPr>
      </w:pPr>
    </w:p>
    <w:p w14:paraId="6BCDF87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cobertura de los satélites que provean conectividad a ESTACIONES BASE en las LOCALIDADES BENEFICIARIAS tiene que estar garantizada y con niveles de disponibilidad superiores al 99,5%.</w:t>
      </w:r>
    </w:p>
    <w:p w14:paraId="57C15DCB" w14:textId="689659D0"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servicio satelital LEO durante el tiempo de contratación. Se sugiere un contrato mínimo de cinco (5) años. Dicha capacidad, así como los niveles de tasa de transmisión máxima (MIR) y comprometida (CIR), deben ser suficientes para atender la demanda de tráfico y las condiciones del servicio establecidas en el CONTRATO DE CONCESIÓN; así como cumplir, como mínimo, con el 80% </w:t>
      </w:r>
      <w:r w:rsidR="00045462" w:rsidRPr="00045462">
        <w:rPr>
          <w:rFonts w:ascii="Arial" w:hAnsi="Arial" w:cs="Arial"/>
        </w:rPr>
        <w:t xml:space="preserve">de la Tasa de Transmisión de Datos Nominal para el enlace ascendente establecida en el numeral 5.2 </w:t>
      </w:r>
      <w:r w:rsidRPr="002537E9">
        <w:rPr>
          <w:rFonts w:ascii="Arial" w:hAnsi="Arial" w:cs="Arial"/>
        </w:rPr>
        <w:t>de las presentes ESPECIFICACIONES TÉCNICAS. El MIR y CIR debe mantenerse independientemente de las condiciones climáticas de las zonas donde se encuentran ubicadas las LOCALIDADES BENEFICIARIAS.</w:t>
      </w:r>
    </w:p>
    <w:p w14:paraId="3038251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Gateway satelital deberá estar localizado dentro del territorio peruano y a una distancia máxima de 800 Km desde la ubicación de la estación remota.</w:t>
      </w:r>
    </w:p>
    <w:p w14:paraId="74F2BB5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terminales de usuario o estaciones remotas deberán hacer el seguimiento de los satélites LEO que estarán en constante movimiento, asegurando los niveles de calidad apropiadas para la prestación de SERVICIOS MÓVILES en las condiciones de calidad establecidas en las presentes ESPECIFICACIONES TÉCNICAS.</w:t>
      </w:r>
    </w:p>
    <w:p w14:paraId="1F0AD5D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Para el dimensionamiento del tamaño de las antenas de los terminales de usuario es necesario tener en cuenta la capacidad máxima que se quiere transmitir, la disponibilidad del servicio, las ubicaciones </w:t>
      </w:r>
      <w:proofErr w:type="gramStart"/>
      <w:r w:rsidRPr="002537E9">
        <w:rPr>
          <w:rFonts w:ascii="Arial" w:hAnsi="Arial" w:cs="Arial"/>
        </w:rPr>
        <w:t>de las radio</w:t>
      </w:r>
      <w:proofErr w:type="gramEnd"/>
      <w:r w:rsidRPr="002537E9">
        <w:rPr>
          <w:rFonts w:ascii="Arial" w:hAnsi="Arial" w:cs="Arial"/>
        </w:rPr>
        <w:t xml:space="preserve"> bases y valores de CIR y MIR por radio base.</w:t>
      </w:r>
    </w:p>
    <w:p w14:paraId="7DBAB16E" w14:textId="5BEA3F08"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características técnicas de transmisión del BACKHAUL SATELITAL LEO que permite la conectividad de las radios bases con el EPC (capacidad de transmisión, latencia, variación de la latencia, disponibilidad, calidad de transmisión BER), deben garantizar la calidad de los servicios prestados en las LOCALIDADES BENEFICIARIAS.</w:t>
      </w:r>
    </w:p>
    <w:p w14:paraId="0D4D58C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lo referido al Plan Nacional de Atribución de Frecuencias (PNAF).</w:t>
      </w:r>
    </w:p>
    <w:p w14:paraId="6B539CC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01B2CAB4" w14:textId="77777777" w:rsidR="00D73E91" w:rsidRPr="002537E9" w:rsidRDefault="00D73E91" w:rsidP="00D73E91">
      <w:pPr>
        <w:rPr>
          <w:rFonts w:ascii="Arial" w:hAnsi="Arial" w:cs="Arial"/>
        </w:rPr>
      </w:pPr>
    </w:p>
    <w:p w14:paraId="4316FC4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w:t>
      </w:r>
      <w:r w:rsidRPr="002537E9">
        <w:rPr>
          <w:rFonts w:ascii="Arial" w:hAnsi="Arial" w:cs="Arial"/>
        </w:rPr>
        <w:tab/>
        <w:t>Para el uso de Sistemas de Plataformas de Gran Altitud (HAPS), la SOCIEDAD CONCESIONARIA deberá considerar los siguientes aspectos técnicos:</w:t>
      </w:r>
    </w:p>
    <w:p w14:paraId="63D94C65" w14:textId="77777777" w:rsidR="00D73E91" w:rsidRPr="002537E9" w:rsidRDefault="00D73E91" w:rsidP="00D73E91">
      <w:pPr>
        <w:rPr>
          <w:rFonts w:ascii="Arial" w:hAnsi="Arial" w:cs="Arial"/>
        </w:rPr>
      </w:pPr>
    </w:p>
    <w:p w14:paraId="2254A14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uso de HAPS por parte de la SOCIEDAD CONCESIONARIA deberá estar acorde con el Reglamento de Radiocomunicaciones de la UIT vigente y el Plan Nacional de Atribución de Bandas de Frecuencias del Perú según el tipo de servicio de radiocomunicaciones provisto desde dichas plataformas.</w:t>
      </w:r>
    </w:p>
    <w:p w14:paraId="23BCBBF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HAPS podrán ser usadas para brindar los SERVICIOS MÓVILES directamente desde la plataforma al utilizarse como una ESTACIÓN BASE IMT (HIBS, por sus siglas en inglés) o para brindar conectividad de BACKHAUL a ESTACIONES BASE TERRESTRES.</w:t>
      </w:r>
    </w:p>
    <w:p w14:paraId="1A831CDE" w14:textId="77777777" w:rsidR="00D73E91" w:rsidRPr="002537E9" w:rsidRDefault="00D73E91" w:rsidP="00D73E91">
      <w:pPr>
        <w:rPr>
          <w:rFonts w:ascii="Arial" w:hAnsi="Arial" w:cs="Arial"/>
        </w:rPr>
      </w:pPr>
    </w:p>
    <w:p w14:paraId="32F71DF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8.7.6.1.</w:t>
      </w:r>
      <w:r w:rsidRPr="002537E9">
        <w:rPr>
          <w:rFonts w:ascii="Arial" w:hAnsi="Arial" w:cs="Arial"/>
        </w:rPr>
        <w:tab/>
        <w:t>Para la utilización de las plataformas HIBS, la SOCIEDAD CONCESIONARIA deberá considerar los siguientes aspectos técnicos:</w:t>
      </w:r>
    </w:p>
    <w:p w14:paraId="4D45FBE7" w14:textId="77777777" w:rsidR="00D73E91" w:rsidRPr="002537E9" w:rsidRDefault="00D73E91" w:rsidP="00D73E91">
      <w:pPr>
        <w:rPr>
          <w:rFonts w:ascii="Arial" w:hAnsi="Arial" w:cs="Arial"/>
        </w:rPr>
      </w:pPr>
    </w:p>
    <w:p w14:paraId="10DD9EF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desarrollo de pruebas para la implementación de este tipo de solución debe darse dentro de los plazos máximos de implementación del COMPROMISO OBLIGATORIO DE INVERSIÓN y el no éxito de dichas pruebas no es un motivo para solicitar ampliaciones el plazo de implementación.</w:t>
      </w:r>
    </w:p>
    <w:p w14:paraId="21283F9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prestación de los SERVICIOS MÓVILES en las LOCALIDADES BENEFICIARIAS desde una HIB debe soportarse en una tecnología de radio acceso LTE - A (Long Term Evolution Advanced) que cumpla como mínimo con las especificaciones de la release 10 de 3GPP (Third Generation Partnership Project). Asimismo, deberá permitir establecer comunicaciones desde los dispositivos de usuarios disponibles en el mercado, sin requerir elementos de hardware adicionales para tal fin.</w:t>
      </w:r>
    </w:p>
    <w:p w14:paraId="201CB09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tráfico generado por las LOCALIDADES BENEFICIARIAS que sean atendidas por la HIB, deberá ser entregado en puntos de conexión con redes de transmisión terrestre de banda ancha, esta conexión permitirá llevar el tráfico generado por los usuarios de la HIB al EPC de la RED MÓVIL. Podrá considerarse conexiones entre plataformas para saltos antes de la conexión con un punto terrestre.</w:t>
      </w:r>
    </w:p>
    <w:p w14:paraId="07AE784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evaluar, por sí misma o a través de un tercero, las condiciones de viento, humedad, temperatura, radiación solar, capa de ozono y oscilación cuasi bienal, para asegurar el correcto desempeño de la plataforma y de los equipos de telecomunicaciones instalados en esta.</w:t>
      </w:r>
    </w:p>
    <w:p w14:paraId="4B4A02B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deberá contar con todos los elementos de señalización exigidos por Regulación Aeronáutica Peruana para la seguridad aérea, así como con los dispositivos de radiocomunicaciones y radio determinación para cumplir con la normatividad de notificaciones e informes de posición exigidos para cada misión de vuelo por la Ley de Aeronáutica aplicables a globos libres no tripulados. Asimismo, deberá acogerse a cualquier regulación adicional que se pueda expedir por la autoridad competente a futuro para este tipo de plataformas estratosféricas operando a más de 18 Km de altitud.</w:t>
      </w:r>
    </w:p>
    <w:p w14:paraId="7156A055" w14:textId="14CA0DB4"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es la responsable de determinar apropiadamente los requerimientos de la carga útil de la plataforma, que estará compuesta por la radio base, antenas sectoriales, sistema de energía, sistema de control de temperatura, sistema de control y supervisión. Así mismo incluirá el equipo de radio y su antena para la comunicación con el terminal de radio en el punto de acceso a la red de transmisión terrestre de banda ancha tierra o con otra plataforma HIB/HAP.</w:t>
      </w:r>
    </w:p>
    <w:p w14:paraId="2351E12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diseño de la RED DE ACCESO MÓVIL considerando que las radios bases se instalarán sobre una plataforma HIB a una altitud entre 20 Km y 50 Km y con un ángulo de visión que alcanza un diámetro de hasta 300 Km, debiendo soportar el tráfico de los SERVICIOS MÓVILES generado por los usuarios de las localidades a las que se dará cobertura.</w:t>
      </w:r>
    </w:p>
    <w:p w14:paraId="1736796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Este cálculo se realizará considerando el ancho de banda del que se dispone y las características de propagación radioeléctrica del medio en la zona terrestre de cobertura y los niveles mínimos de señal requeridos para garantizar la cobertura en las LOCALIDADES BENEFICIARIAS.</w:t>
      </w:r>
    </w:p>
    <w:p w14:paraId="1FDBD95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enlace punto a punto de banda ancha entre la plataforma HIB y el punto terrestre de acceso a la red de transporte de banda ancha. Es recomendable que este enlace utilice tecnología OFDM y maneje algoritmos del tipo DFS (selección automática de frecuencia) de modo que el enlace se mantenga en la frecuencia de menor interferencia.</w:t>
      </w:r>
    </w:p>
    <w:p w14:paraId="502D49D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en la estratósfera a la altura en la que estará ubicada.</w:t>
      </w:r>
    </w:p>
    <w:p w14:paraId="7476FDF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sistema HIBS debe garantizar operación continua de la plataforma 7x24X365, asegurando que se cumpla con los niveles de disponibilidad de los SERVICIOS MÓVILES establecidos en estas ESPECIFICACIONES TÉCNICAS durante todo el periodo de operación, para lo cual deberá contar con los repuestos necesarios, suministro de helio, plataformas de respaldo, entre otras.</w:t>
      </w:r>
    </w:p>
    <w:p w14:paraId="13FA01C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un NOC que de un servicio 7x24x365.</w:t>
      </w:r>
    </w:p>
    <w:p w14:paraId="79227A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3AC6E50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HIB debe cumplir con las normativas de protección del medio ambiente y las normativas de implementación de infraestructuras de telecomunicaciones y otras que apliquen.</w:t>
      </w:r>
    </w:p>
    <w:p w14:paraId="7B4C1686" w14:textId="77777777" w:rsidR="00D73E91" w:rsidRPr="002537E9" w:rsidRDefault="00D73E91" w:rsidP="00D73E91">
      <w:pPr>
        <w:rPr>
          <w:rFonts w:ascii="Arial" w:hAnsi="Arial" w:cs="Arial"/>
        </w:rPr>
      </w:pPr>
    </w:p>
    <w:p w14:paraId="3109179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8.7.6.2.</w:t>
      </w:r>
      <w:r w:rsidRPr="002537E9">
        <w:rPr>
          <w:rFonts w:ascii="Arial" w:hAnsi="Arial" w:cs="Arial"/>
        </w:rPr>
        <w:tab/>
        <w:t>Para la utilización de las PLATAFORMAS HAPS como BACKHAUL, la SOCIEDAD CONCESIONARIA deberá considerar los siguientes aspectos técnicos:</w:t>
      </w:r>
    </w:p>
    <w:p w14:paraId="44DB51C7" w14:textId="77777777" w:rsidR="00D73E91" w:rsidRPr="002537E9" w:rsidRDefault="00D73E91" w:rsidP="00D73E91">
      <w:pPr>
        <w:rPr>
          <w:rFonts w:ascii="Arial" w:hAnsi="Arial" w:cs="Arial"/>
        </w:rPr>
      </w:pPr>
    </w:p>
    <w:p w14:paraId="2CDD092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desarrollo de pruebas para la implementación de este tipo de solución debe darse dentro de los plazos máximos de implementación del COMPROMISO OBLIGATORIO DE INVERSIÓN y el no éxito de dichas pruebas no es un motivo para solicitar ampliaciones en el plazo de implementación.</w:t>
      </w:r>
    </w:p>
    <w:p w14:paraId="36B5BA9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la conectividad de las radios bases con la plataforma HAP puede utilizarse equipo wireless punto multipunto (PmP) basado en tecnología OFDM y MIMO 2x2, de bajo consumo y peso. Esto permite optimizar la carga útil de la plataforma.</w:t>
      </w:r>
    </w:p>
    <w:p w14:paraId="74C347D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tráfico generado por las ESTACIONES BASE que brindan servicios a las LOCALIDADES BENEFICIARIAS que sean conectados a través de una HAP, deberá ser entregado en puntos de conexión con redes de transmisión terrestre de banda ancha, esta conexión permitirá llevar el tráfico generado por los usuarios de la HIB al CORE de la RED MÓVIL. Podrá considerarse conexiones entre plataformas para saltos antes de conexión con punto terrestre.</w:t>
      </w:r>
    </w:p>
    <w:p w14:paraId="02A88E1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evaluar, por sí misma o a través de un tercero las condiciones de viento, humedad, temperatura, radiación solar, capa de ozono y oscilación cuasi bienal, para asegurar el correcto desempeño de la plataforma y de los equipos de telecomunicaciones instalados en esta.</w:t>
      </w:r>
    </w:p>
    <w:p w14:paraId="175F4FF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plataformas de gran altitud (HAPS/HIBS) deberán contar con todos los elementos de señalización exigidos por Regulación Aeronáutica Peruana para la seguridad aérea, así como con los dispositivos de radiocomunicaciones y radio determinación para cumplir con la normatividad de notificaciones e informes de posición exigidos para cada misión de vuelo por la Ley de Aeronáutica aplicables a globos libres no tripulados. Así mismo, deberá acogerse a cualquier regulación adicional que se pueda expedir por la autoridad competente a futuro para este tipo de plataformas estratosféricas operando a más de 18KM de altitud.</w:t>
      </w:r>
    </w:p>
    <w:p w14:paraId="3E8A664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telepuertos o gateways que se implementen para el control y monitoreo de las HAPS deberán contar con una plataforma de lanzamiento, hangar para actividades de mantenimiento, suministro de helio, herramientas y personal entrenado para la operación de las HAPS.</w:t>
      </w:r>
    </w:p>
    <w:p w14:paraId="5E82BC8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arquitectura que en general estará conformada por las radios bases, la plataforma HAP, una red de acceso wireless Punto Multipunto (PmP), el enlace de radio de banda ancha entre la plataforma y el punto de acceso a la red terrestre de banda ancha. Debido a la movilidad de la plataforma se requiere un sistema de apuntamiento de antena en el lado del terminal de radio en el punto de conexión a la red de transporte de banda ancha de la red terrestre.</w:t>
      </w:r>
    </w:p>
    <w:p w14:paraId="5888A31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Se debe determinar la carga útil de la plataforma, que estará compuesta por el nodo de la red de acceso PmP, las antenas sectoriales, el sistema de energía, sistema de control de temperatura y presión, sistema de control y supervisión. Asimismo, incluirá el equipo de radio y su antena para la comunicación con el terminal de radio en el punto de acceso a la red de transmisión terrestre de banda ancha tierra o con otra plataforma HAP.</w:t>
      </w:r>
    </w:p>
    <w:p w14:paraId="0CE4E3A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diseño de la red de acceso PmP considerando las áreas de cobertura, las distancias entre las radios bases y la plataforma HAP, el tráfico de los SERVICIOS MÓVILES generado por los usuarios de las localidades a las que se dará cobertura.</w:t>
      </w:r>
    </w:p>
    <w:p w14:paraId="43FF1A2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cálculo de los radioenlaces se realizará considerando la capacidad de trasmisión de cada enlace, las características de propagación en la tropósfera y en la zona terrestre de cobertura.</w:t>
      </w:r>
    </w:p>
    <w:p w14:paraId="2C9BD7E9" w14:textId="267C63C5"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Realizar el dimensionamiento del o los enlaces punto a punto de banda ancha entre la plataforma HAP y el punto terrestre de acceso a la red de transporte de banda ancha, es recomendable que este enlace utilice tecnología OFDM y maneje algoritmos del tipo DFS (selección automática de frecuencia) de modo que el enlace se mantenga en la frecuencia de menor interferencia. La capacidad del o de los enlaces, así como los niveles de tasa de transmisión máxima (MIR) y comprometida (CIR), deben ser suficientes para atender la demanda de tráfico y las condiciones del servicio establecidas en el CONTRATO DE CONCESIÓN, así como cumplir con </w:t>
      </w:r>
      <w:r w:rsidR="00045462" w:rsidRPr="00045462">
        <w:rPr>
          <w:rFonts w:ascii="Arial" w:hAnsi="Arial" w:cs="Arial"/>
        </w:rPr>
        <w:t>las VELOCIDADES NOMINALES establecidas en el numeral 5.2</w:t>
      </w:r>
      <w:r w:rsidR="00045462">
        <w:rPr>
          <w:rFonts w:ascii="Arial" w:hAnsi="Arial" w:cs="Arial"/>
        </w:rPr>
        <w:t xml:space="preserve"> </w:t>
      </w:r>
      <w:r w:rsidRPr="002537E9">
        <w:rPr>
          <w:rFonts w:ascii="Arial" w:hAnsi="Arial" w:cs="Arial"/>
        </w:rPr>
        <w:t>de las presentes ESPECIFICACIONES TÉCNICAS. El MIR y CIR debe mantenerse independientemente de las condiciones climáticas de las zonas donde se encuentran ubicadas las LOCALIDADES BENEFICIARIAS.</w:t>
      </w:r>
    </w:p>
    <w:p w14:paraId="71B6DBE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la plataforma en la tropósfera a la altura que estará ubicada.</w:t>
      </w:r>
    </w:p>
    <w:p w14:paraId="0F1E6FE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un NOC que de un servicio 7x24x365.</w:t>
      </w:r>
    </w:p>
    <w:p w14:paraId="1DB8B6A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52432F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Cumplir con las normativas de protección del medio ambiente y las normativas de implementación de infraestructuras de telecomunicaciones y otras que apliquen.</w:t>
      </w:r>
    </w:p>
    <w:p w14:paraId="76701900" w14:textId="77777777" w:rsidR="00D73E91" w:rsidRPr="002537E9" w:rsidRDefault="00D73E91" w:rsidP="00D73E91">
      <w:pPr>
        <w:rPr>
          <w:rFonts w:ascii="Arial" w:hAnsi="Arial" w:cs="Arial"/>
        </w:rPr>
      </w:pPr>
    </w:p>
    <w:p w14:paraId="457BFFB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8.7.7.</w:t>
      </w:r>
      <w:r w:rsidRPr="002537E9">
        <w:rPr>
          <w:rFonts w:ascii="Arial" w:hAnsi="Arial" w:cs="Arial"/>
        </w:rPr>
        <w:tab/>
        <w:t>Para la utilización de ESTACIONES BASE - GA (Globo Atado), la SOCIEDAD CONCESIONARIA deberá considerar los siguientes aspectos técnicos:</w:t>
      </w:r>
    </w:p>
    <w:p w14:paraId="410D42AE" w14:textId="77777777" w:rsidR="00D73E91" w:rsidRPr="002537E9" w:rsidRDefault="00D73E91" w:rsidP="00D73E91">
      <w:pPr>
        <w:rPr>
          <w:rFonts w:ascii="Arial" w:hAnsi="Arial" w:cs="Arial"/>
        </w:rPr>
      </w:pPr>
    </w:p>
    <w:p w14:paraId="34C3E01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prestación de los SERVICIOS MÓVILES en las LOCALIDADES BENEFICIARIAS desde un Globo Atado debe soportarse en una tecnología de radio acceso LTE-A (Long Term Evolution Advanced) que cumpla como mínimo con las especificaciones de la release 10 de 3GPP (Third Generation Partnership Project). Asimismo, deberá permitir establecer comunicaciones desde los dispositivos de usuarios disponibles en el mercado, sin requerir elementos de hardware adicionales para tal fin.</w:t>
      </w:r>
    </w:p>
    <w:p w14:paraId="59785B6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diseño del Globo Atado debe considerar la carga útil a soportar conforme el diseño de red de la SOCIEDAD CONCESIONARIA, la altura de operación y una velocidad del viento de al menos 70 Km/h.</w:t>
      </w:r>
    </w:p>
    <w:p w14:paraId="7958173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Debe contar con sistema de seguridad o dispositivo de corte en caso de falla y asegurar un descenso lento que no ponga en peligro a habitantes o afecte el medio ambiente.</w:t>
      </w:r>
    </w:p>
    <w:p w14:paraId="4380C3F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Globo Atado debe contar con un sistema electrónico, que pueda ser controlado remotamente de preferencia, para resguardar la plataforma en caso de condiciones climáticas extremas que pueda generar fallas en la misma. Asimismo, debe permitir un rápido lanzamiento cuando las condiciones climáticas adversas finalicen.</w:t>
      </w:r>
    </w:p>
    <w:p w14:paraId="3DEBEE1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Globo Atado debe contar con todos los elementos de seguridad aeronáutica y señalización exigidos para la seguridad aérea.</w:t>
      </w:r>
    </w:p>
    <w:p w14:paraId="1F18F9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CONCESIONARÍA deberá tramitar los permisos aeronáuticos para la operación de este tipo de plataformas.</w:t>
      </w:r>
    </w:p>
    <w:p w14:paraId="1C2CC40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equipos de telecomunicaciones LTE y punto a punto instalados en el Globo Atado deberán hacer uso de las bandas de frecuencias asignadas a la SOCIEDAD CONCESIONARIA.</w:t>
      </w:r>
    </w:p>
    <w:p w14:paraId="7C69A2D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SERVICIOS DE COMUNICACONES PERSONALES provistos a través de este tipo de plataformas deberá cumplir con los Reglamentos Generales para la Supervisión de la Cobertura de los Servicios Públicos de Telecomunicaciones y de Calidad de los Servicios Públicos de Telecomunicaciones vigentes, así como las condiciones establecidas en el capítulo 7 de las presentes ESPECIFICACIONES TÉCNICAS.</w:t>
      </w:r>
    </w:p>
    <w:p w14:paraId="7B9867C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enlace punto a punto de banda ancha entre el Globo y el punto terrestre de acceso a la red de transporte de banda ancha, es recomendable que este enlace utilice tecnología OFDM y maneje algoritmos del tipo DFS (selección automática de frecuencia) de modo que el enlace se mantenga en la frecuencia de menor interferencia. Este enlace requiere un sistema automático de apuntamiento de antena debido al movimiento de los globos.</w:t>
      </w:r>
    </w:p>
    <w:p w14:paraId="20D1D8C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en tropósfera a la altura en la que estará ubicada.</w:t>
      </w:r>
    </w:p>
    <w:p w14:paraId="2D76B0B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operación del Globo Atado requiere la recarga de combustible (helio) periódicamente por lo que se debe contar con el suministro suficiente para cumplir con los niveles de disponibilidad exigidos.</w:t>
      </w:r>
    </w:p>
    <w:p w14:paraId="3D658B6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 garantizar operación continua de los SERVICIOS MÓVILES, cumpliendo con la disponibilidad establecida en las presentes ESPECIFICACIONES TÉCNICAS durante todo el periodo de operación, para lo cual deberá contar con los repuestos necesarios, cargas de helio, Globo Atado de respaldo. Mantener en sitio al personal necesario para la operación y mantenimiento del globo.</w:t>
      </w:r>
    </w:p>
    <w:p w14:paraId="7BA2007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NOC que de un servicio 7x24x365.</w:t>
      </w:r>
    </w:p>
    <w:p w14:paraId="10F83CA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1E3BBCB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la instalación de globos atado, la SOCIEDAD CONCESIONARIA deberá tener en cuenta la regulación aeronáutica peruana para las construcciones y/o instalaciones dentro de las áreas cubiertas por las superficies limitadoras de obstáculos de los aeródromos públicos o privados. Así mismo, deberá acogerse a cualquier regulación adicional que se pueda expedir por la autoridad competente a futuro para este tipo de plataformas.</w:t>
      </w:r>
    </w:p>
    <w:p w14:paraId="74C2ACF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del Globo Atado debe cumplir con las normativas de protección del medio ambiente y las normativas de implementación de infraestructuras de telecomunicaciones y otras que apliquen.</w:t>
      </w:r>
    </w:p>
    <w:p w14:paraId="6B725153" w14:textId="77777777" w:rsidR="00D73E91" w:rsidRPr="002537E9" w:rsidRDefault="00D73E91" w:rsidP="00D73E91">
      <w:pPr>
        <w:rPr>
          <w:rFonts w:ascii="Arial" w:hAnsi="Arial" w:cs="Arial"/>
        </w:rPr>
      </w:pPr>
    </w:p>
    <w:p w14:paraId="1BA6D60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9.</w:t>
      </w:r>
      <w:r w:rsidRPr="002537E9">
        <w:rPr>
          <w:rFonts w:ascii="Arial" w:hAnsi="Arial" w:cs="Arial"/>
          <w:b/>
          <w:bCs/>
        </w:rPr>
        <w:tab/>
        <w:t>Centro de Operación de Red (NOC)</w:t>
      </w:r>
    </w:p>
    <w:p w14:paraId="6A6D0A7A" w14:textId="77777777" w:rsidR="00D73E91" w:rsidRPr="002537E9" w:rsidRDefault="00D73E91" w:rsidP="00D73E91">
      <w:pPr>
        <w:rPr>
          <w:rFonts w:ascii="Arial" w:hAnsi="Arial" w:cs="Arial"/>
        </w:rPr>
      </w:pPr>
    </w:p>
    <w:p w14:paraId="7437DEE8" w14:textId="2DB25C47" w:rsidR="00D73E91" w:rsidRPr="002537E9" w:rsidRDefault="00D73E91" w:rsidP="00D73E91">
      <w:pPr>
        <w:tabs>
          <w:tab w:val="left" w:pos="851"/>
        </w:tabs>
        <w:ind w:left="851" w:hanging="851"/>
        <w:rPr>
          <w:rFonts w:ascii="Arial" w:hAnsi="Arial" w:cs="Arial"/>
        </w:rPr>
      </w:pPr>
      <w:r w:rsidRPr="002537E9">
        <w:rPr>
          <w:rFonts w:ascii="Arial" w:hAnsi="Arial" w:cs="Arial"/>
        </w:rPr>
        <w:t>9.1.</w:t>
      </w:r>
      <w:r w:rsidRPr="002537E9">
        <w:rPr>
          <w:rFonts w:ascii="Arial" w:hAnsi="Arial" w:cs="Arial"/>
        </w:rPr>
        <w:tab/>
        <w:t>La SOCIEDAD CONCESIONARIA debe contar con un Centro de Operación de Red (en adelante NOC) con una configuración adecuada para realizar las funciones de monitoreo, gestión y administración de red, y para asegurar el cumplimiento de la operatividad de la RED MÓVIL dentro de los parámetros de calidad de servicios supervisados por OSIPTEL.</w:t>
      </w:r>
      <w:r w:rsidR="006D6DA9" w:rsidRPr="002537E9">
        <w:rPr>
          <w:rFonts w:ascii="Arial" w:hAnsi="Arial" w:cs="Arial"/>
        </w:rPr>
        <w:t xml:space="preserve"> En el caso de que la SOCIEDAD CONCESIONARIA cuente con un NOC, deberá realizar el acondicionamiento necesario para integrar a este la supervisión de las Estaciones Base derivadas del COMPROMISO OBLIGATORIO DE INVERSIÓN.</w:t>
      </w:r>
      <w:r w:rsidR="00045462">
        <w:rPr>
          <w:rFonts w:ascii="Arial" w:hAnsi="Arial" w:cs="Arial"/>
        </w:rPr>
        <w:t xml:space="preserve"> </w:t>
      </w:r>
      <w:r w:rsidR="00045462" w:rsidRPr="00045462">
        <w:rPr>
          <w:rFonts w:ascii="Arial" w:hAnsi="Arial" w:cs="Arial"/>
        </w:rPr>
        <w:t>Con este fin, la SOCIEDAD CONCESIONARIA habilitará de manera gratuita un acceso remoto en modo lectura para que desde el local del OSIPTEL y del CONCEDENTE se puedan visualizar los sistemas de gestión de operaciones (OSS) que permita monitorear las obligaciones producto del presente CONTRATO.</w:t>
      </w:r>
    </w:p>
    <w:p w14:paraId="1E6F5C66" w14:textId="77777777" w:rsidR="00D73E91" w:rsidRPr="002537E9" w:rsidRDefault="00D73E91" w:rsidP="00D73E91">
      <w:pPr>
        <w:rPr>
          <w:rFonts w:ascii="Arial" w:hAnsi="Arial" w:cs="Arial"/>
        </w:rPr>
      </w:pPr>
    </w:p>
    <w:p w14:paraId="3138811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9.2.</w:t>
      </w:r>
      <w:r w:rsidRPr="002537E9">
        <w:rPr>
          <w:rFonts w:ascii="Arial" w:hAnsi="Arial" w:cs="Arial"/>
        </w:rPr>
        <w:tab/>
        <w:t>El NOC debe realizar sus funciones en todos los componentes que conforman la RED MÓVIL, estos son la RED DE ACCESO MÓVIL, BACKHAUL y el EPC. En caso la SOCIEDAD CONCESIONARIA utilice los servicios de transporte de otro operador, el NOC deberá tener acceso al Centro de Operaciones del operador de la red de transporte y tener acuerdos referentes a la operación y mantenimiento que garanticen la calidad de los servicios prestados en las LOCALIDADES BENEFICIARIAS.</w:t>
      </w:r>
    </w:p>
    <w:p w14:paraId="5FBDD0A8" w14:textId="77777777" w:rsidR="00D73E91" w:rsidRPr="002537E9" w:rsidRDefault="00D73E91" w:rsidP="00D73E91">
      <w:pPr>
        <w:rPr>
          <w:rFonts w:ascii="Arial" w:hAnsi="Arial" w:cs="Arial"/>
        </w:rPr>
      </w:pPr>
    </w:p>
    <w:p w14:paraId="0FFAB3CC" w14:textId="2BA3D93E" w:rsidR="00D73E91" w:rsidRPr="002537E9" w:rsidRDefault="00D73E91" w:rsidP="00D73E91">
      <w:pPr>
        <w:tabs>
          <w:tab w:val="left" w:pos="851"/>
        </w:tabs>
        <w:ind w:left="851" w:hanging="851"/>
        <w:rPr>
          <w:rFonts w:ascii="Arial" w:hAnsi="Arial" w:cs="Arial"/>
        </w:rPr>
      </w:pPr>
      <w:r w:rsidRPr="002537E9">
        <w:rPr>
          <w:rFonts w:ascii="Arial" w:hAnsi="Arial" w:cs="Arial"/>
        </w:rPr>
        <w:t>9.3.</w:t>
      </w:r>
      <w:r w:rsidRPr="002537E9">
        <w:rPr>
          <w:rFonts w:ascii="Arial" w:hAnsi="Arial" w:cs="Arial"/>
        </w:rPr>
        <w:tab/>
        <w:t>Todos los equipos activos deben ser capaces de ser supervisados y gestionados remotamente del NOC.</w:t>
      </w:r>
    </w:p>
    <w:p w14:paraId="204DC28A" w14:textId="77777777" w:rsidR="00D73E91" w:rsidRPr="002537E9" w:rsidRDefault="00D73E91" w:rsidP="00D73E91">
      <w:pPr>
        <w:rPr>
          <w:rFonts w:ascii="Arial" w:hAnsi="Arial" w:cs="Arial"/>
        </w:rPr>
      </w:pPr>
    </w:p>
    <w:p w14:paraId="622CD9E2"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10.</w:t>
      </w:r>
      <w:r w:rsidRPr="002537E9">
        <w:rPr>
          <w:rFonts w:ascii="Arial" w:hAnsi="Arial" w:cs="Arial"/>
          <w:b/>
          <w:bCs/>
        </w:rPr>
        <w:tab/>
        <w:t>OPERACIÓN Y MANTENIMIENTO</w:t>
      </w:r>
    </w:p>
    <w:p w14:paraId="6DAFA451" w14:textId="77777777" w:rsidR="00D73E91" w:rsidRPr="002537E9" w:rsidRDefault="00D73E91" w:rsidP="00D73E91">
      <w:pPr>
        <w:rPr>
          <w:rFonts w:ascii="Arial" w:hAnsi="Arial" w:cs="Arial"/>
        </w:rPr>
      </w:pPr>
    </w:p>
    <w:p w14:paraId="063FA2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10.1.</w:t>
      </w:r>
      <w:r w:rsidRPr="002537E9">
        <w:rPr>
          <w:rFonts w:ascii="Arial" w:hAnsi="Arial" w:cs="Arial"/>
        </w:rPr>
        <w:tab/>
        <w:t xml:space="preserve">Las actividades de operación y mantenimiento de este COMPROMISO OBLIGATORIO DE INVERSIÓN para la </w:t>
      </w:r>
      <w:proofErr w:type="gramStart"/>
      <w:r w:rsidRPr="002537E9">
        <w:rPr>
          <w:rFonts w:ascii="Arial" w:hAnsi="Arial" w:cs="Arial"/>
        </w:rPr>
        <w:t>BANDA,</w:t>
      </w:r>
      <w:proofErr w:type="gramEnd"/>
      <w:r w:rsidRPr="002537E9">
        <w:rPr>
          <w:rFonts w:ascii="Arial" w:hAnsi="Arial" w:cs="Arial"/>
        </w:rPr>
        <w:t xml:space="preserve"> serán realizadas por la SOCIEDAD CONCESIONARIA a su costo y riesgo debido a que los bienes de dicha BANDA no revertirán al Estado.</w:t>
      </w:r>
    </w:p>
    <w:p w14:paraId="52583122" w14:textId="77777777" w:rsidR="00D73E91" w:rsidRPr="002537E9" w:rsidRDefault="00D73E91" w:rsidP="00D73E91">
      <w:pPr>
        <w:rPr>
          <w:rFonts w:ascii="Arial" w:hAnsi="Arial" w:cs="Arial"/>
        </w:rPr>
      </w:pPr>
    </w:p>
    <w:p w14:paraId="1C61C350" w14:textId="48215AFF" w:rsidR="00D73E91" w:rsidRPr="002537E9" w:rsidRDefault="00D73E91" w:rsidP="00D73E91">
      <w:pPr>
        <w:tabs>
          <w:tab w:val="left" w:pos="851"/>
        </w:tabs>
        <w:ind w:left="851" w:hanging="851"/>
        <w:rPr>
          <w:rFonts w:ascii="Arial" w:hAnsi="Arial" w:cs="Arial"/>
        </w:rPr>
      </w:pPr>
      <w:r w:rsidRPr="002537E9">
        <w:rPr>
          <w:rFonts w:ascii="Arial" w:hAnsi="Arial" w:cs="Arial"/>
        </w:rPr>
        <w:t>10.2.</w:t>
      </w:r>
      <w:r w:rsidRPr="002537E9">
        <w:rPr>
          <w:rFonts w:ascii="Arial" w:hAnsi="Arial" w:cs="Arial"/>
        </w:rPr>
        <w:tab/>
        <w:t xml:space="preserve">La SOCIEDAD CONCESIONARIA también tiene la responsabilidad del mantenimiento para la operatividad continua de los sistemas de acometida eléctrica, la infraestructura y los sistemas de protección </w:t>
      </w:r>
      <w:r w:rsidR="006D6DA9" w:rsidRPr="002537E9">
        <w:rPr>
          <w:rFonts w:ascii="Arial" w:hAnsi="Arial" w:cs="Arial"/>
        </w:rPr>
        <w:t xml:space="preserve">a tierra </w:t>
      </w:r>
      <w:r w:rsidRPr="002537E9">
        <w:rPr>
          <w:rFonts w:ascii="Arial" w:hAnsi="Arial" w:cs="Arial"/>
        </w:rPr>
        <w:t xml:space="preserve">y seguridad </w:t>
      </w:r>
      <w:r w:rsidR="006D6DA9" w:rsidRPr="002537E9">
        <w:rPr>
          <w:rFonts w:ascii="Arial" w:hAnsi="Arial" w:cs="Arial"/>
        </w:rPr>
        <w:t xml:space="preserve">contra intrusión o vandalismo </w:t>
      </w:r>
      <w:r w:rsidRPr="002537E9">
        <w:rPr>
          <w:rFonts w:ascii="Arial" w:hAnsi="Arial" w:cs="Arial"/>
        </w:rPr>
        <w:t>que son parte de la ESTACIÓN BASE.</w:t>
      </w:r>
    </w:p>
    <w:p w14:paraId="6D8EA55B" w14:textId="77777777" w:rsidR="00D73E91" w:rsidRPr="002537E9" w:rsidRDefault="00D73E91" w:rsidP="00D73E91">
      <w:pPr>
        <w:rPr>
          <w:rFonts w:ascii="Arial" w:hAnsi="Arial" w:cs="Arial"/>
        </w:rPr>
      </w:pPr>
    </w:p>
    <w:p w14:paraId="146A9756" w14:textId="36F438EE" w:rsidR="00D73E91" w:rsidRPr="002537E9" w:rsidRDefault="00D73E91" w:rsidP="00D73E91">
      <w:pPr>
        <w:tabs>
          <w:tab w:val="left" w:pos="851"/>
        </w:tabs>
        <w:ind w:left="851" w:hanging="851"/>
        <w:rPr>
          <w:rFonts w:ascii="Arial" w:hAnsi="Arial" w:cs="Arial"/>
        </w:rPr>
      </w:pPr>
      <w:r w:rsidRPr="002537E9">
        <w:rPr>
          <w:rFonts w:ascii="Arial" w:hAnsi="Arial" w:cs="Arial"/>
        </w:rPr>
        <w:t>10.3.</w:t>
      </w:r>
      <w:r w:rsidRPr="002537E9">
        <w:rPr>
          <w:rFonts w:ascii="Arial" w:hAnsi="Arial" w:cs="Arial"/>
        </w:rPr>
        <w:tab/>
        <w:t>La SOCIEDAD CONCESIONARIA, para el cumplimiento de su responsabilidad del mantenimiento para la operatividad continua de la RED MÓVIL, deberá contar como mínimo con los siguientes CENTROS DE MANTENIMIENTO, según las regiones en las que se encuentren las LOCALIDADES BENEFICIARIAS del Apéndice N</w:t>
      </w:r>
      <w:r w:rsidRPr="002537E9">
        <w:rPr>
          <w:rFonts w:ascii="Arial" w:hAnsi="Arial" w:cs="Arial"/>
          <w:b/>
          <w:bCs/>
        </w:rPr>
        <w:t>º</w:t>
      </w:r>
      <w:r w:rsidRPr="002537E9">
        <w:rPr>
          <w:rFonts w:ascii="Arial" w:hAnsi="Arial" w:cs="Arial"/>
        </w:rPr>
        <w:t xml:space="preserve"> 1 del Anexo N</w:t>
      </w:r>
      <w:r w:rsidRPr="002537E9">
        <w:rPr>
          <w:rFonts w:ascii="Arial" w:hAnsi="Arial" w:cs="Arial"/>
          <w:b/>
          <w:bCs/>
        </w:rPr>
        <w:t xml:space="preserve">º </w:t>
      </w:r>
      <w:r w:rsidRPr="002537E9">
        <w:rPr>
          <w:rFonts w:ascii="Arial" w:hAnsi="Arial" w:cs="Arial"/>
        </w:rPr>
        <w:t>8 del CONTRATO:</w:t>
      </w:r>
    </w:p>
    <w:p w14:paraId="583C7AB5" w14:textId="77777777" w:rsidR="00D73E91" w:rsidRPr="002537E9" w:rsidRDefault="00D73E91" w:rsidP="00D73E91">
      <w:pPr>
        <w:rPr>
          <w:rFonts w:ascii="Arial" w:hAnsi="Arial" w:cs="Arial"/>
        </w:rPr>
      </w:pPr>
    </w:p>
    <w:p w14:paraId="233C6200" w14:textId="0B2AAED8"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407099">
        <w:rPr>
          <w:rFonts w:ascii="Arial" w:hAnsi="Arial" w:cs="Arial"/>
          <w:b/>
          <w:bCs/>
        </w:rPr>
        <w:t>5</w:t>
      </w:r>
      <w:r w:rsidRPr="002537E9">
        <w:rPr>
          <w:rFonts w:ascii="Arial" w:hAnsi="Arial" w:cs="Arial"/>
          <w:b/>
          <w:bCs/>
        </w:rPr>
        <w:t>. Cantidad de CENTROS DE MANTENIMIENTO</w:t>
      </w:r>
    </w:p>
    <w:tbl>
      <w:tblPr>
        <w:tblW w:w="4106" w:type="dxa"/>
        <w:jc w:val="center"/>
        <w:tblCellMar>
          <w:left w:w="70" w:type="dxa"/>
          <w:right w:w="70" w:type="dxa"/>
        </w:tblCellMar>
        <w:tblLook w:val="04A0" w:firstRow="1" w:lastRow="0" w:firstColumn="1" w:lastColumn="0" w:noHBand="0" w:noVBand="1"/>
      </w:tblPr>
      <w:tblGrid>
        <w:gridCol w:w="1760"/>
        <w:gridCol w:w="2346"/>
      </w:tblGrid>
      <w:tr w:rsidR="002537E9" w:rsidRPr="002537E9" w14:paraId="69D32232" w14:textId="77777777" w:rsidTr="00C93385">
        <w:trPr>
          <w:trHeight w:val="361"/>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5138"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Región</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2EA0CC87"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Cantidad de CENTROS DE MANTENIMIENTO</w:t>
            </w:r>
          </w:p>
        </w:tc>
      </w:tr>
      <w:tr w:rsidR="002537E9" w:rsidRPr="002537E9" w14:paraId="41565846"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3D3B91F"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Loreto</w:t>
            </w:r>
          </w:p>
        </w:tc>
        <w:tc>
          <w:tcPr>
            <w:tcW w:w="2346" w:type="dxa"/>
            <w:tcBorders>
              <w:top w:val="nil"/>
              <w:left w:val="nil"/>
              <w:bottom w:val="single" w:sz="4" w:space="0" w:color="auto"/>
              <w:right w:val="single" w:sz="4" w:space="0" w:color="auto"/>
            </w:tcBorders>
            <w:shd w:val="clear" w:color="auto" w:fill="auto"/>
            <w:noWrap/>
            <w:vAlign w:val="bottom"/>
            <w:hideMark/>
          </w:tcPr>
          <w:p w14:paraId="4C71B5C0"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2</w:t>
            </w:r>
          </w:p>
        </w:tc>
      </w:tr>
      <w:tr w:rsidR="002537E9" w:rsidRPr="002537E9" w14:paraId="5AB1500A"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88540E2"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Amazonas</w:t>
            </w:r>
          </w:p>
        </w:tc>
        <w:tc>
          <w:tcPr>
            <w:tcW w:w="2346" w:type="dxa"/>
            <w:tcBorders>
              <w:top w:val="nil"/>
              <w:left w:val="nil"/>
              <w:bottom w:val="single" w:sz="4" w:space="0" w:color="auto"/>
              <w:right w:val="single" w:sz="4" w:space="0" w:color="auto"/>
            </w:tcBorders>
            <w:shd w:val="clear" w:color="auto" w:fill="auto"/>
            <w:noWrap/>
            <w:vAlign w:val="bottom"/>
            <w:hideMark/>
          </w:tcPr>
          <w:p w14:paraId="1B16F492"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6030D5D8"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F588904"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San Martín</w:t>
            </w:r>
          </w:p>
        </w:tc>
        <w:tc>
          <w:tcPr>
            <w:tcW w:w="2346" w:type="dxa"/>
            <w:tcBorders>
              <w:top w:val="nil"/>
              <w:left w:val="nil"/>
              <w:bottom w:val="single" w:sz="4" w:space="0" w:color="auto"/>
              <w:right w:val="single" w:sz="4" w:space="0" w:color="auto"/>
            </w:tcBorders>
            <w:shd w:val="clear" w:color="auto" w:fill="auto"/>
            <w:noWrap/>
            <w:vAlign w:val="bottom"/>
            <w:hideMark/>
          </w:tcPr>
          <w:p w14:paraId="628D422E"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09147DA4"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C88B854"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 xml:space="preserve">Madre Dios </w:t>
            </w:r>
          </w:p>
        </w:tc>
        <w:tc>
          <w:tcPr>
            <w:tcW w:w="2346" w:type="dxa"/>
            <w:tcBorders>
              <w:top w:val="nil"/>
              <w:left w:val="nil"/>
              <w:bottom w:val="single" w:sz="4" w:space="0" w:color="auto"/>
              <w:right w:val="single" w:sz="4" w:space="0" w:color="auto"/>
            </w:tcBorders>
            <w:shd w:val="clear" w:color="auto" w:fill="auto"/>
            <w:noWrap/>
            <w:vAlign w:val="bottom"/>
            <w:hideMark/>
          </w:tcPr>
          <w:p w14:paraId="341447D5"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607A1A7B"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224A61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Ucayali</w:t>
            </w:r>
          </w:p>
        </w:tc>
        <w:tc>
          <w:tcPr>
            <w:tcW w:w="2346" w:type="dxa"/>
            <w:tcBorders>
              <w:top w:val="nil"/>
              <w:left w:val="nil"/>
              <w:bottom w:val="single" w:sz="4" w:space="0" w:color="auto"/>
              <w:right w:val="single" w:sz="4" w:space="0" w:color="auto"/>
            </w:tcBorders>
            <w:shd w:val="clear" w:color="auto" w:fill="auto"/>
            <w:noWrap/>
            <w:vAlign w:val="bottom"/>
            <w:hideMark/>
          </w:tcPr>
          <w:p w14:paraId="03048BF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D73E91" w:rsidRPr="002537E9" w14:paraId="1BBF3FE9"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756D0C7"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VRAEM</w:t>
            </w:r>
          </w:p>
        </w:tc>
        <w:tc>
          <w:tcPr>
            <w:tcW w:w="2346" w:type="dxa"/>
            <w:tcBorders>
              <w:top w:val="nil"/>
              <w:left w:val="nil"/>
              <w:bottom w:val="single" w:sz="4" w:space="0" w:color="auto"/>
              <w:right w:val="single" w:sz="4" w:space="0" w:color="auto"/>
            </w:tcBorders>
            <w:shd w:val="clear" w:color="auto" w:fill="auto"/>
            <w:noWrap/>
            <w:vAlign w:val="bottom"/>
            <w:hideMark/>
          </w:tcPr>
          <w:p w14:paraId="689448F1"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bl>
    <w:p w14:paraId="130398E0" w14:textId="77777777" w:rsidR="00D73E91" w:rsidRPr="002537E9" w:rsidRDefault="00D73E91" w:rsidP="00D73E91">
      <w:pPr>
        <w:rPr>
          <w:rFonts w:ascii="Arial" w:hAnsi="Arial" w:cs="Arial"/>
        </w:rPr>
      </w:pPr>
    </w:p>
    <w:p w14:paraId="0C0C8AF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10.4.</w:t>
      </w:r>
      <w:r w:rsidRPr="002537E9">
        <w:rPr>
          <w:rFonts w:ascii="Arial" w:hAnsi="Arial" w:cs="Arial"/>
        </w:rPr>
        <w:tab/>
        <w:t>La SOCIEDAD CONCESIONARIA deberá realizar todas las actividades necesarias para asegurar la operación de la RED DE ACCESO MÓVIL conforme a los niveles de servicio exigidos y aquellos adicionales que hayan sido ofrecidos a sus abonados.</w:t>
      </w:r>
    </w:p>
    <w:p w14:paraId="583AF08E" w14:textId="77777777" w:rsidR="00D73E91" w:rsidRPr="002537E9" w:rsidRDefault="00D73E91" w:rsidP="00D73E91">
      <w:pPr>
        <w:rPr>
          <w:rFonts w:ascii="Arial" w:hAnsi="Arial" w:cs="Arial"/>
        </w:rPr>
      </w:pPr>
    </w:p>
    <w:p w14:paraId="682B497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10.5.</w:t>
      </w:r>
      <w:r w:rsidRPr="002537E9">
        <w:rPr>
          <w:rFonts w:ascii="Arial" w:hAnsi="Arial" w:cs="Arial"/>
        </w:rPr>
        <w:tab/>
        <w:t>En caso de corte de los servicios por actualización tecnológica o actividades de mantenimiento preventivo, la SOCIEDAD CONCESIONARIA informará de acuerdo con el procedimiento establecido por el OSIPTEL en el Reglamento General de Calidad de los Servicios Públicos de Telecomunicaciones.</w:t>
      </w:r>
    </w:p>
    <w:p w14:paraId="5FAEE1FA" w14:textId="77777777" w:rsidR="00D73E91" w:rsidRPr="002537E9" w:rsidRDefault="00D73E91" w:rsidP="00D73E91">
      <w:pPr>
        <w:rPr>
          <w:rFonts w:ascii="Arial" w:hAnsi="Arial" w:cs="Arial"/>
        </w:rPr>
      </w:pPr>
    </w:p>
    <w:p w14:paraId="53201C0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11.</w:t>
      </w:r>
      <w:r w:rsidRPr="002537E9">
        <w:rPr>
          <w:rFonts w:ascii="Arial" w:hAnsi="Arial" w:cs="Arial"/>
          <w:b/>
          <w:bCs/>
        </w:rPr>
        <w:tab/>
        <w:t>CAPACITACIÓN</w:t>
      </w:r>
    </w:p>
    <w:p w14:paraId="11E0C53D" w14:textId="77777777" w:rsidR="00D73E91" w:rsidRPr="002537E9" w:rsidRDefault="00D73E91" w:rsidP="00D73E91">
      <w:pPr>
        <w:rPr>
          <w:rFonts w:ascii="Arial" w:hAnsi="Arial" w:cs="Arial"/>
        </w:rPr>
      </w:pPr>
    </w:p>
    <w:p w14:paraId="76FB769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11.1.</w:t>
      </w:r>
      <w:r w:rsidRPr="002537E9">
        <w:rPr>
          <w:rFonts w:ascii="Arial" w:hAnsi="Arial" w:cs="Arial"/>
        </w:rPr>
        <w:tab/>
        <w:t>La capacitación se realizará para el personal del MTC como parte del Compromiso Obligatorio de Inversión de la SOCIEDAD CONCESIONARIA.</w:t>
      </w:r>
    </w:p>
    <w:p w14:paraId="2800AED5" w14:textId="77777777" w:rsidR="00D73E91" w:rsidRPr="002537E9" w:rsidRDefault="00D73E91" w:rsidP="00D73E91">
      <w:pPr>
        <w:rPr>
          <w:rFonts w:ascii="Arial" w:hAnsi="Arial" w:cs="Arial"/>
        </w:rPr>
      </w:pPr>
    </w:p>
    <w:p w14:paraId="3D3FFB85" w14:textId="7F82482A" w:rsidR="00D73E91" w:rsidRPr="002537E9" w:rsidRDefault="00D73E91" w:rsidP="00D73E91">
      <w:pPr>
        <w:tabs>
          <w:tab w:val="left" w:pos="851"/>
        </w:tabs>
        <w:ind w:left="851" w:hanging="851"/>
        <w:rPr>
          <w:rFonts w:ascii="Arial" w:hAnsi="Arial" w:cs="Arial"/>
        </w:rPr>
      </w:pPr>
      <w:r w:rsidRPr="002537E9">
        <w:rPr>
          <w:rFonts w:ascii="Arial" w:hAnsi="Arial" w:cs="Arial"/>
        </w:rPr>
        <w:t>11.2.</w:t>
      </w:r>
      <w:r w:rsidRPr="002537E9">
        <w:rPr>
          <w:rFonts w:ascii="Arial" w:hAnsi="Arial" w:cs="Arial"/>
        </w:rPr>
        <w:tab/>
        <w:t xml:space="preserve">La SOCIEDAD CONCESIONARIA dictará cursos de capacitación sobre las alternativas de solución tecnológica propuestas para implementar el BACKHAUL Satelital y las ESTACIONES BASES NO TERRESTRES. Estos cursos serán dictados en Perú y en el país donde esté la fábrica matriz de los principales equipos. La Tabla </w:t>
      </w:r>
      <w:r w:rsidR="00407099">
        <w:rPr>
          <w:rFonts w:ascii="Arial" w:hAnsi="Arial" w:cs="Arial"/>
        </w:rPr>
        <w:t>6</w:t>
      </w:r>
      <w:r w:rsidRPr="002537E9">
        <w:rPr>
          <w:rFonts w:ascii="Arial" w:hAnsi="Arial" w:cs="Arial"/>
        </w:rPr>
        <w:t xml:space="preserve"> muestra los tópicos de capacitación, lugar y duración, según aplique.</w:t>
      </w:r>
    </w:p>
    <w:p w14:paraId="5AA0E47F" w14:textId="77777777" w:rsidR="00D73E91" w:rsidRPr="002537E9" w:rsidRDefault="00D73E91" w:rsidP="00D73E91">
      <w:pPr>
        <w:rPr>
          <w:rFonts w:ascii="Arial" w:hAnsi="Arial" w:cs="Arial"/>
        </w:rPr>
      </w:pPr>
    </w:p>
    <w:p w14:paraId="696ACB6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11.3.</w:t>
      </w:r>
      <w:r w:rsidRPr="002537E9">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410A2481" w14:textId="77777777" w:rsidR="00D73E91" w:rsidRPr="002537E9" w:rsidRDefault="00D73E91" w:rsidP="00D73E91">
      <w:pPr>
        <w:rPr>
          <w:rFonts w:ascii="Arial" w:hAnsi="Arial" w:cs="Arial"/>
        </w:rPr>
      </w:pPr>
    </w:p>
    <w:p w14:paraId="3D274CE5" w14:textId="44178033"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407099">
        <w:rPr>
          <w:rFonts w:ascii="Arial" w:hAnsi="Arial" w:cs="Arial"/>
          <w:b/>
          <w:bCs/>
        </w:rPr>
        <w:t>6</w:t>
      </w:r>
      <w:r w:rsidRPr="002537E9">
        <w:rPr>
          <w:rFonts w:ascii="Arial" w:hAnsi="Arial" w:cs="Arial"/>
          <w:b/>
          <w:bCs/>
        </w:rPr>
        <w:t>. Distribución de Tópicos de Capacitación</w:t>
      </w:r>
    </w:p>
    <w:tbl>
      <w:tblPr>
        <w:tblStyle w:val="Tablaconcuadrcula"/>
        <w:tblW w:w="0" w:type="auto"/>
        <w:jc w:val="right"/>
        <w:tblLook w:val="04A0" w:firstRow="1" w:lastRow="0" w:firstColumn="1" w:lastColumn="0" w:noHBand="0" w:noVBand="1"/>
      </w:tblPr>
      <w:tblGrid>
        <w:gridCol w:w="3969"/>
        <w:gridCol w:w="992"/>
        <w:gridCol w:w="973"/>
        <w:gridCol w:w="850"/>
        <w:gridCol w:w="927"/>
      </w:tblGrid>
      <w:tr w:rsidR="002537E9" w:rsidRPr="002537E9" w14:paraId="0564E0FC" w14:textId="77777777" w:rsidTr="00C93385">
        <w:trPr>
          <w:jc w:val="right"/>
        </w:trPr>
        <w:tc>
          <w:tcPr>
            <w:tcW w:w="3969" w:type="dxa"/>
            <w:tcBorders>
              <w:bottom w:val="single" w:sz="4" w:space="0" w:color="auto"/>
            </w:tcBorders>
            <w:vAlign w:val="center"/>
          </w:tcPr>
          <w:p w14:paraId="27BDB37A"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Curso</w:t>
            </w:r>
          </w:p>
        </w:tc>
        <w:tc>
          <w:tcPr>
            <w:tcW w:w="992" w:type="dxa"/>
            <w:tcBorders>
              <w:bottom w:val="single" w:sz="4" w:space="0" w:color="auto"/>
            </w:tcBorders>
            <w:vAlign w:val="center"/>
          </w:tcPr>
          <w:p w14:paraId="339B1155"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Casa Matriz</w:t>
            </w:r>
          </w:p>
        </w:tc>
        <w:tc>
          <w:tcPr>
            <w:tcW w:w="973" w:type="dxa"/>
            <w:tcBorders>
              <w:bottom w:val="single" w:sz="4" w:space="0" w:color="auto"/>
            </w:tcBorders>
            <w:vAlign w:val="center"/>
          </w:tcPr>
          <w:p w14:paraId="5EF4C4B1"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Duración (Días/hrs)</w:t>
            </w:r>
          </w:p>
        </w:tc>
        <w:tc>
          <w:tcPr>
            <w:tcW w:w="850" w:type="dxa"/>
            <w:tcBorders>
              <w:bottom w:val="single" w:sz="4" w:space="0" w:color="auto"/>
            </w:tcBorders>
            <w:vAlign w:val="center"/>
          </w:tcPr>
          <w:p w14:paraId="6F2A99D5"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En Perú</w:t>
            </w:r>
          </w:p>
        </w:tc>
        <w:tc>
          <w:tcPr>
            <w:tcW w:w="927" w:type="dxa"/>
            <w:tcBorders>
              <w:bottom w:val="single" w:sz="4" w:space="0" w:color="auto"/>
            </w:tcBorders>
            <w:vAlign w:val="center"/>
          </w:tcPr>
          <w:p w14:paraId="505C70EC"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Duración (Hrs)</w:t>
            </w:r>
          </w:p>
        </w:tc>
      </w:tr>
      <w:tr w:rsidR="002537E9" w:rsidRPr="002537E9" w14:paraId="4E7E7FEA" w14:textId="77777777" w:rsidTr="00C93385">
        <w:trPr>
          <w:jc w:val="right"/>
        </w:trPr>
        <w:tc>
          <w:tcPr>
            <w:tcW w:w="7711" w:type="dxa"/>
            <w:gridSpan w:val="5"/>
            <w:shd w:val="clear" w:color="auto" w:fill="D9D9D9" w:themeFill="background1" w:themeFillShade="D9"/>
            <w:vAlign w:val="center"/>
          </w:tcPr>
          <w:p w14:paraId="0A17CF75" w14:textId="77777777" w:rsidR="00D73E91" w:rsidRPr="002537E9" w:rsidRDefault="00D73E91" w:rsidP="00C93385">
            <w:pPr>
              <w:rPr>
                <w:rFonts w:ascii="Arial Narrow" w:hAnsi="Arial Narrow" w:cs="Arial"/>
                <w:b/>
                <w:bCs/>
              </w:rPr>
            </w:pPr>
            <w:r w:rsidRPr="002537E9">
              <w:rPr>
                <w:rFonts w:ascii="Arial Narrow" w:hAnsi="Arial Narrow" w:cs="Arial"/>
                <w:b/>
                <w:bCs/>
              </w:rPr>
              <w:t>Backhaul LTE mediante soluciones satelitales (GEO, MEO, LEO)</w:t>
            </w:r>
          </w:p>
        </w:tc>
      </w:tr>
      <w:tr w:rsidR="002537E9" w:rsidRPr="002537E9" w14:paraId="651071AA" w14:textId="77777777" w:rsidTr="00C93385">
        <w:trPr>
          <w:jc w:val="right"/>
        </w:trPr>
        <w:tc>
          <w:tcPr>
            <w:tcW w:w="3969" w:type="dxa"/>
            <w:vAlign w:val="center"/>
          </w:tcPr>
          <w:p w14:paraId="65FE07A0" w14:textId="77777777" w:rsidR="00D73E91" w:rsidRPr="002537E9" w:rsidRDefault="00D73E91" w:rsidP="00C93385">
            <w:pPr>
              <w:rPr>
                <w:rFonts w:ascii="Arial Narrow" w:hAnsi="Arial Narrow" w:cs="Arial"/>
              </w:rPr>
            </w:pPr>
            <w:r w:rsidRPr="002537E9">
              <w:rPr>
                <w:rFonts w:ascii="Arial Narrow" w:hAnsi="Arial Narrow" w:cs="Arial"/>
              </w:rPr>
              <w:t>1.Arquitectura y principios básicos de las soluciones satelitales (GSO, N-GSO, HTS, VTHS)</w:t>
            </w:r>
          </w:p>
        </w:tc>
        <w:tc>
          <w:tcPr>
            <w:tcW w:w="992" w:type="dxa"/>
            <w:vAlign w:val="center"/>
          </w:tcPr>
          <w:p w14:paraId="5D777A3D" w14:textId="77777777" w:rsidR="00D73E91" w:rsidRPr="002537E9" w:rsidRDefault="00D73E91" w:rsidP="00C93385">
            <w:pPr>
              <w:jc w:val="center"/>
              <w:rPr>
                <w:rFonts w:ascii="Arial Narrow" w:hAnsi="Arial Narrow" w:cs="Arial"/>
              </w:rPr>
            </w:pPr>
          </w:p>
        </w:tc>
        <w:tc>
          <w:tcPr>
            <w:tcW w:w="973" w:type="dxa"/>
            <w:vAlign w:val="center"/>
          </w:tcPr>
          <w:p w14:paraId="4B994C54" w14:textId="77777777" w:rsidR="00D73E91" w:rsidRPr="002537E9" w:rsidRDefault="00D73E91" w:rsidP="00C93385">
            <w:pPr>
              <w:jc w:val="center"/>
              <w:rPr>
                <w:rFonts w:ascii="Arial Narrow" w:hAnsi="Arial Narrow" w:cs="Arial"/>
              </w:rPr>
            </w:pPr>
          </w:p>
        </w:tc>
        <w:tc>
          <w:tcPr>
            <w:tcW w:w="850" w:type="dxa"/>
            <w:vAlign w:val="center"/>
          </w:tcPr>
          <w:p w14:paraId="53120802"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5CA183A"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6914EE2E" w14:textId="77777777" w:rsidTr="00C93385">
        <w:trPr>
          <w:jc w:val="right"/>
        </w:trPr>
        <w:tc>
          <w:tcPr>
            <w:tcW w:w="3969" w:type="dxa"/>
            <w:vAlign w:val="center"/>
          </w:tcPr>
          <w:p w14:paraId="42E565B1" w14:textId="77777777" w:rsidR="00D73E91" w:rsidRPr="002537E9" w:rsidRDefault="00D73E91" w:rsidP="00C93385">
            <w:pPr>
              <w:rPr>
                <w:rFonts w:ascii="Arial Narrow" w:hAnsi="Arial Narrow" w:cs="Arial"/>
              </w:rPr>
            </w:pPr>
            <w:r w:rsidRPr="002537E9">
              <w:rPr>
                <w:rFonts w:ascii="Arial Narrow" w:hAnsi="Arial Narrow" w:cs="Arial"/>
              </w:rPr>
              <w:t>2. Planeación y dimensionamiento de enlaces de backhaul satelital para redes LTE</w:t>
            </w:r>
          </w:p>
        </w:tc>
        <w:tc>
          <w:tcPr>
            <w:tcW w:w="992" w:type="dxa"/>
            <w:vAlign w:val="center"/>
          </w:tcPr>
          <w:p w14:paraId="757B1675"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0E197A92"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027FF475"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1D1CF93"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r>
      <w:tr w:rsidR="002537E9" w:rsidRPr="002537E9" w14:paraId="2B3AC38D" w14:textId="77777777" w:rsidTr="00C93385">
        <w:trPr>
          <w:jc w:val="right"/>
        </w:trPr>
        <w:tc>
          <w:tcPr>
            <w:tcW w:w="3969" w:type="dxa"/>
            <w:vAlign w:val="center"/>
          </w:tcPr>
          <w:p w14:paraId="630238E4" w14:textId="77777777" w:rsidR="00D73E91" w:rsidRPr="002537E9" w:rsidRDefault="00D73E91" w:rsidP="00C93385">
            <w:pPr>
              <w:rPr>
                <w:rFonts w:ascii="Arial Narrow" w:hAnsi="Arial Narrow" w:cs="Arial"/>
              </w:rPr>
            </w:pPr>
            <w:r w:rsidRPr="002537E9">
              <w:rPr>
                <w:rFonts w:ascii="Arial Narrow" w:hAnsi="Arial Narrow" w:cs="Arial"/>
              </w:rPr>
              <w:t>3. Aceleradores y optimizadores de enlaces satelitales para backhaul de redes LTE</w:t>
            </w:r>
          </w:p>
        </w:tc>
        <w:tc>
          <w:tcPr>
            <w:tcW w:w="992" w:type="dxa"/>
            <w:vAlign w:val="center"/>
          </w:tcPr>
          <w:p w14:paraId="674D6163" w14:textId="77777777" w:rsidR="00D73E91" w:rsidRPr="002537E9" w:rsidRDefault="00D73E91" w:rsidP="00C93385">
            <w:pPr>
              <w:jc w:val="center"/>
              <w:rPr>
                <w:rFonts w:ascii="Arial Narrow" w:hAnsi="Arial Narrow" w:cs="Arial"/>
              </w:rPr>
            </w:pPr>
          </w:p>
        </w:tc>
        <w:tc>
          <w:tcPr>
            <w:tcW w:w="973" w:type="dxa"/>
            <w:vAlign w:val="center"/>
          </w:tcPr>
          <w:p w14:paraId="1E9DF5A6" w14:textId="77777777" w:rsidR="00D73E91" w:rsidRPr="002537E9" w:rsidRDefault="00D73E91" w:rsidP="00C93385">
            <w:pPr>
              <w:jc w:val="center"/>
              <w:rPr>
                <w:rFonts w:ascii="Arial Narrow" w:hAnsi="Arial Narrow" w:cs="Arial"/>
              </w:rPr>
            </w:pPr>
          </w:p>
        </w:tc>
        <w:tc>
          <w:tcPr>
            <w:tcW w:w="850" w:type="dxa"/>
            <w:vAlign w:val="center"/>
          </w:tcPr>
          <w:p w14:paraId="2CE59D4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FCE5FB6"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234C0B2D" w14:textId="77777777" w:rsidTr="00C93385">
        <w:trPr>
          <w:jc w:val="right"/>
        </w:trPr>
        <w:tc>
          <w:tcPr>
            <w:tcW w:w="3969" w:type="dxa"/>
            <w:vAlign w:val="center"/>
          </w:tcPr>
          <w:p w14:paraId="086CCA93" w14:textId="77777777" w:rsidR="00D73E91" w:rsidRPr="002537E9" w:rsidRDefault="00D73E91" w:rsidP="00C93385">
            <w:pPr>
              <w:rPr>
                <w:rFonts w:ascii="Arial Narrow" w:hAnsi="Arial Narrow" w:cs="Arial"/>
              </w:rPr>
            </w:pPr>
            <w:r w:rsidRPr="002537E9">
              <w:rPr>
                <w:rFonts w:ascii="Arial Narrow" w:hAnsi="Arial Narrow" w:cs="Arial"/>
              </w:rPr>
              <w:t>4. Calidad de servicio y optimización de KPI de redes móviles LTE con enlaces de backhaul satelital</w:t>
            </w:r>
          </w:p>
        </w:tc>
        <w:tc>
          <w:tcPr>
            <w:tcW w:w="992" w:type="dxa"/>
            <w:vAlign w:val="center"/>
          </w:tcPr>
          <w:p w14:paraId="50A40E6B"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0C9EE5F"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1DCA81A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CDC1CDB"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370B21C0" w14:textId="77777777" w:rsidTr="00C93385">
        <w:trPr>
          <w:jc w:val="right"/>
        </w:trPr>
        <w:tc>
          <w:tcPr>
            <w:tcW w:w="3969" w:type="dxa"/>
            <w:vAlign w:val="center"/>
          </w:tcPr>
          <w:p w14:paraId="37557C83" w14:textId="77777777" w:rsidR="00D73E91" w:rsidRPr="002537E9" w:rsidRDefault="00D73E91" w:rsidP="00C93385">
            <w:pPr>
              <w:rPr>
                <w:rFonts w:ascii="Arial Narrow" w:hAnsi="Arial Narrow" w:cs="Arial"/>
              </w:rPr>
            </w:pPr>
            <w:r w:rsidRPr="002537E9">
              <w:rPr>
                <w:rFonts w:ascii="Arial Narrow" w:hAnsi="Arial Narrow" w:cs="Arial"/>
              </w:rPr>
              <w:t>5. Parametrización y features para operación E-UTRAN con enlaces satelitales</w:t>
            </w:r>
          </w:p>
        </w:tc>
        <w:tc>
          <w:tcPr>
            <w:tcW w:w="992" w:type="dxa"/>
            <w:vAlign w:val="center"/>
          </w:tcPr>
          <w:p w14:paraId="65968C26"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5B8B707C"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0F67275B" w14:textId="77777777" w:rsidR="00D73E91" w:rsidRPr="002537E9" w:rsidRDefault="00D73E91" w:rsidP="00C93385">
            <w:pPr>
              <w:jc w:val="center"/>
              <w:rPr>
                <w:rFonts w:ascii="Arial Narrow" w:hAnsi="Arial Narrow" w:cs="Arial"/>
              </w:rPr>
            </w:pPr>
          </w:p>
        </w:tc>
        <w:tc>
          <w:tcPr>
            <w:tcW w:w="927" w:type="dxa"/>
            <w:vAlign w:val="center"/>
          </w:tcPr>
          <w:p w14:paraId="035D8D87" w14:textId="77777777" w:rsidR="00D73E91" w:rsidRPr="002537E9" w:rsidRDefault="00D73E91" w:rsidP="00C93385">
            <w:pPr>
              <w:jc w:val="center"/>
              <w:rPr>
                <w:rFonts w:ascii="Arial Narrow" w:hAnsi="Arial Narrow" w:cs="Arial"/>
              </w:rPr>
            </w:pPr>
          </w:p>
        </w:tc>
      </w:tr>
      <w:tr w:rsidR="002537E9" w:rsidRPr="002537E9" w14:paraId="1AE6E816" w14:textId="77777777" w:rsidTr="00C93385">
        <w:trPr>
          <w:jc w:val="right"/>
        </w:trPr>
        <w:tc>
          <w:tcPr>
            <w:tcW w:w="3969" w:type="dxa"/>
            <w:tcBorders>
              <w:bottom w:val="single" w:sz="4" w:space="0" w:color="auto"/>
            </w:tcBorders>
            <w:vAlign w:val="center"/>
          </w:tcPr>
          <w:p w14:paraId="411A94F2" w14:textId="77777777" w:rsidR="00D73E91" w:rsidRPr="002537E9" w:rsidRDefault="00D73E91" w:rsidP="00C93385">
            <w:pPr>
              <w:rPr>
                <w:rFonts w:ascii="Arial Narrow" w:hAnsi="Arial Narrow" w:cs="Arial"/>
              </w:rPr>
            </w:pPr>
            <w:r w:rsidRPr="002537E9">
              <w:rPr>
                <w:rFonts w:ascii="Arial Narrow" w:hAnsi="Arial Narrow" w:cs="Arial"/>
              </w:rPr>
              <w:t>6. Operación y mantenimiento de redes LTE con backhaul satelital</w:t>
            </w:r>
          </w:p>
        </w:tc>
        <w:tc>
          <w:tcPr>
            <w:tcW w:w="992" w:type="dxa"/>
            <w:tcBorders>
              <w:bottom w:val="single" w:sz="4" w:space="0" w:color="auto"/>
            </w:tcBorders>
            <w:vAlign w:val="center"/>
          </w:tcPr>
          <w:p w14:paraId="33D0EBB8"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tcBorders>
              <w:bottom w:val="single" w:sz="4" w:space="0" w:color="auto"/>
            </w:tcBorders>
            <w:vAlign w:val="center"/>
          </w:tcPr>
          <w:p w14:paraId="70EFC995"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tcBorders>
              <w:bottom w:val="single" w:sz="4" w:space="0" w:color="auto"/>
            </w:tcBorders>
            <w:vAlign w:val="center"/>
          </w:tcPr>
          <w:p w14:paraId="3A154DD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tcBorders>
              <w:bottom w:val="single" w:sz="4" w:space="0" w:color="auto"/>
            </w:tcBorders>
            <w:vAlign w:val="center"/>
          </w:tcPr>
          <w:p w14:paraId="5E59177C"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004B590C" w14:textId="77777777" w:rsidTr="00C93385">
        <w:trPr>
          <w:jc w:val="right"/>
        </w:trPr>
        <w:tc>
          <w:tcPr>
            <w:tcW w:w="7711" w:type="dxa"/>
            <w:gridSpan w:val="5"/>
            <w:shd w:val="clear" w:color="auto" w:fill="D9D9D9" w:themeFill="background1" w:themeFillShade="D9"/>
            <w:vAlign w:val="center"/>
          </w:tcPr>
          <w:p w14:paraId="27624705" w14:textId="77777777" w:rsidR="00D73E91" w:rsidRPr="002537E9" w:rsidRDefault="00D73E91" w:rsidP="00C93385">
            <w:pPr>
              <w:rPr>
                <w:rFonts w:ascii="Arial Narrow" w:hAnsi="Arial Narrow" w:cs="Arial"/>
              </w:rPr>
            </w:pPr>
            <w:r w:rsidRPr="002537E9">
              <w:rPr>
                <w:rFonts w:ascii="Arial Narrow" w:hAnsi="Arial Narrow" w:cs="Arial"/>
                <w:b/>
                <w:bCs/>
              </w:rPr>
              <w:t>Globos Atados (LAPS)</w:t>
            </w:r>
          </w:p>
        </w:tc>
      </w:tr>
      <w:tr w:rsidR="002537E9" w:rsidRPr="002537E9" w14:paraId="13EC2BA5" w14:textId="77777777" w:rsidTr="00C93385">
        <w:trPr>
          <w:jc w:val="right"/>
        </w:trPr>
        <w:tc>
          <w:tcPr>
            <w:tcW w:w="3969" w:type="dxa"/>
            <w:vAlign w:val="center"/>
          </w:tcPr>
          <w:p w14:paraId="65A3C6BF" w14:textId="77777777" w:rsidR="00D73E91" w:rsidRPr="002537E9" w:rsidRDefault="00D73E91" w:rsidP="00C93385">
            <w:pPr>
              <w:rPr>
                <w:rFonts w:ascii="Arial Narrow" w:hAnsi="Arial Narrow" w:cs="Arial"/>
              </w:rPr>
            </w:pPr>
            <w:r w:rsidRPr="002537E9">
              <w:rPr>
                <w:rFonts w:ascii="Arial Narrow" w:hAnsi="Arial Narrow" w:cs="Arial"/>
              </w:rPr>
              <w:t>1. Conceptos básicos sobre la infraestructura de globos atados: envoltura del globo, anclaje, trailer, equipos de señalización, llenado de gas, balizas, equipos de telecomunicaciones, etc.</w:t>
            </w:r>
          </w:p>
        </w:tc>
        <w:tc>
          <w:tcPr>
            <w:tcW w:w="992" w:type="dxa"/>
            <w:vAlign w:val="center"/>
          </w:tcPr>
          <w:p w14:paraId="570C7FB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158CF1D7"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1/8</w:t>
            </w:r>
          </w:p>
        </w:tc>
        <w:tc>
          <w:tcPr>
            <w:tcW w:w="850" w:type="dxa"/>
            <w:vAlign w:val="center"/>
          </w:tcPr>
          <w:p w14:paraId="5B2694D4" w14:textId="77777777" w:rsidR="00D73E91" w:rsidRPr="002537E9" w:rsidRDefault="00D73E91" w:rsidP="00C93385">
            <w:pPr>
              <w:jc w:val="center"/>
              <w:rPr>
                <w:rFonts w:ascii="Arial Narrow" w:hAnsi="Arial Narrow" w:cs="Arial"/>
              </w:rPr>
            </w:pPr>
          </w:p>
        </w:tc>
        <w:tc>
          <w:tcPr>
            <w:tcW w:w="927" w:type="dxa"/>
            <w:vAlign w:val="center"/>
          </w:tcPr>
          <w:p w14:paraId="72286D0B" w14:textId="77777777" w:rsidR="00D73E91" w:rsidRPr="002537E9" w:rsidRDefault="00D73E91" w:rsidP="00C93385">
            <w:pPr>
              <w:jc w:val="center"/>
              <w:rPr>
                <w:rFonts w:ascii="Arial Narrow" w:hAnsi="Arial Narrow" w:cs="Arial"/>
              </w:rPr>
            </w:pPr>
          </w:p>
        </w:tc>
      </w:tr>
      <w:tr w:rsidR="002537E9" w:rsidRPr="002537E9" w14:paraId="1F6241CE" w14:textId="77777777" w:rsidTr="00C93385">
        <w:trPr>
          <w:jc w:val="right"/>
        </w:trPr>
        <w:tc>
          <w:tcPr>
            <w:tcW w:w="3969" w:type="dxa"/>
            <w:vAlign w:val="center"/>
          </w:tcPr>
          <w:p w14:paraId="66531B1A" w14:textId="77777777" w:rsidR="00D73E91" w:rsidRPr="002537E9" w:rsidRDefault="00D73E91" w:rsidP="00C93385">
            <w:pPr>
              <w:rPr>
                <w:rFonts w:ascii="Arial Narrow" w:hAnsi="Arial Narrow" w:cs="Arial"/>
              </w:rPr>
            </w:pPr>
            <w:r w:rsidRPr="002537E9">
              <w:rPr>
                <w:rFonts w:ascii="Arial Narrow" w:hAnsi="Arial Narrow" w:cs="Arial"/>
              </w:rPr>
              <w:t>2.Diseño de tamaño y estructura del globo según capacidad de carga útil, altura y velocidad del viento</w:t>
            </w:r>
          </w:p>
        </w:tc>
        <w:tc>
          <w:tcPr>
            <w:tcW w:w="992" w:type="dxa"/>
            <w:vAlign w:val="center"/>
          </w:tcPr>
          <w:p w14:paraId="1D439D3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5F25E75"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1/8</w:t>
            </w:r>
          </w:p>
        </w:tc>
        <w:tc>
          <w:tcPr>
            <w:tcW w:w="850" w:type="dxa"/>
            <w:vAlign w:val="center"/>
          </w:tcPr>
          <w:p w14:paraId="7E1E796E" w14:textId="77777777" w:rsidR="00D73E91" w:rsidRPr="002537E9" w:rsidRDefault="00D73E91" w:rsidP="00C93385">
            <w:pPr>
              <w:jc w:val="center"/>
              <w:rPr>
                <w:rFonts w:ascii="Arial Narrow" w:hAnsi="Arial Narrow" w:cs="Arial"/>
              </w:rPr>
            </w:pPr>
          </w:p>
        </w:tc>
        <w:tc>
          <w:tcPr>
            <w:tcW w:w="927" w:type="dxa"/>
            <w:vAlign w:val="center"/>
          </w:tcPr>
          <w:p w14:paraId="72256360" w14:textId="77777777" w:rsidR="00D73E91" w:rsidRPr="002537E9" w:rsidRDefault="00D73E91" w:rsidP="00C93385">
            <w:pPr>
              <w:jc w:val="center"/>
              <w:rPr>
                <w:rFonts w:ascii="Arial Narrow" w:hAnsi="Arial Narrow" w:cs="Arial"/>
              </w:rPr>
            </w:pPr>
          </w:p>
        </w:tc>
      </w:tr>
      <w:tr w:rsidR="002537E9" w:rsidRPr="002537E9" w14:paraId="6425250F" w14:textId="77777777" w:rsidTr="00C93385">
        <w:trPr>
          <w:jc w:val="right"/>
        </w:trPr>
        <w:tc>
          <w:tcPr>
            <w:tcW w:w="3969" w:type="dxa"/>
            <w:vAlign w:val="center"/>
          </w:tcPr>
          <w:p w14:paraId="17832CEB" w14:textId="77777777" w:rsidR="00D73E91" w:rsidRPr="002537E9" w:rsidRDefault="00D73E91" w:rsidP="00C93385">
            <w:pPr>
              <w:rPr>
                <w:rFonts w:ascii="Arial Narrow" w:hAnsi="Arial Narrow" w:cs="Arial"/>
              </w:rPr>
            </w:pPr>
            <w:r w:rsidRPr="002537E9">
              <w:rPr>
                <w:rFonts w:ascii="Arial Narrow" w:hAnsi="Arial Narrow" w:cs="Arial"/>
              </w:rPr>
              <w:t>3. Construcción y ensamblaje de los sitios, anclaje y suministro de potencia</w:t>
            </w:r>
          </w:p>
        </w:tc>
        <w:tc>
          <w:tcPr>
            <w:tcW w:w="992" w:type="dxa"/>
            <w:vAlign w:val="center"/>
          </w:tcPr>
          <w:p w14:paraId="1E5EE5E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9A58630"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1E19A1AD"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85C3334"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7EFBB7DC" w14:textId="77777777" w:rsidTr="00C93385">
        <w:trPr>
          <w:jc w:val="right"/>
        </w:trPr>
        <w:tc>
          <w:tcPr>
            <w:tcW w:w="3969" w:type="dxa"/>
            <w:vAlign w:val="center"/>
          </w:tcPr>
          <w:p w14:paraId="000BA21F" w14:textId="77777777" w:rsidR="00D73E91" w:rsidRPr="002537E9" w:rsidRDefault="00D73E91" w:rsidP="00C93385">
            <w:pPr>
              <w:rPr>
                <w:rFonts w:ascii="Arial Narrow" w:hAnsi="Arial Narrow" w:cs="Arial"/>
              </w:rPr>
            </w:pPr>
            <w:r w:rsidRPr="002537E9">
              <w:rPr>
                <w:rFonts w:ascii="Arial Narrow" w:hAnsi="Arial Narrow" w:cs="Arial"/>
              </w:rPr>
              <w:t>4. Equipo operativo, conexión y recarga de las células de gas de elevación</w:t>
            </w:r>
          </w:p>
        </w:tc>
        <w:tc>
          <w:tcPr>
            <w:tcW w:w="992" w:type="dxa"/>
            <w:vAlign w:val="center"/>
          </w:tcPr>
          <w:p w14:paraId="5957216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7EAA4C34"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663A6D2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6A7AAAEA"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7B224761" w14:textId="77777777" w:rsidTr="00C93385">
        <w:trPr>
          <w:jc w:val="right"/>
        </w:trPr>
        <w:tc>
          <w:tcPr>
            <w:tcW w:w="3969" w:type="dxa"/>
            <w:vAlign w:val="center"/>
          </w:tcPr>
          <w:p w14:paraId="19C95F7F" w14:textId="77777777" w:rsidR="00D73E91" w:rsidRPr="002537E9" w:rsidRDefault="00D73E91" w:rsidP="00C93385">
            <w:pPr>
              <w:rPr>
                <w:rFonts w:ascii="Arial Narrow" w:hAnsi="Arial Narrow" w:cs="Arial"/>
              </w:rPr>
            </w:pPr>
            <w:r w:rsidRPr="002537E9">
              <w:rPr>
                <w:rFonts w:ascii="Arial Narrow" w:hAnsi="Arial Narrow" w:cs="Arial"/>
              </w:rPr>
              <w:t>5. Mantenimiento preventivo y correctivo (mantenimiento a equipos de telecomunicaciones, reparación textil, fallas mecánicas menores, reemplazo de la envoltura del globo)</w:t>
            </w:r>
          </w:p>
        </w:tc>
        <w:tc>
          <w:tcPr>
            <w:tcW w:w="992" w:type="dxa"/>
            <w:vAlign w:val="center"/>
          </w:tcPr>
          <w:p w14:paraId="5D614641" w14:textId="77777777" w:rsidR="00D73E91" w:rsidRPr="002537E9" w:rsidRDefault="00D73E91" w:rsidP="00C93385">
            <w:pPr>
              <w:jc w:val="center"/>
              <w:rPr>
                <w:rFonts w:ascii="Arial Narrow" w:hAnsi="Arial Narrow" w:cs="Arial"/>
              </w:rPr>
            </w:pPr>
          </w:p>
        </w:tc>
        <w:tc>
          <w:tcPr>
            <w:tcW w:w="973" w:type="dxa"/>
            <w:vAlign w:val="center"/>
          </w:tcPr>
          <w:p w14:paraId="77D11183" w14:textId="77777777" w:rsidR="00D73E91" w:rsidRPr="002537E9" w:rsidRDefault="00D73E91" w:rsidP="00C93385">
            <w:pPr>
              <w:jc w:val="center"/>
              <w:rPr>
                <w:rFonts w:ascii="Arial Narrow" w:hAnsi="Arial Narrow" w:cs="Arial"/>
              </w:rPr>
            </w:pPr>
          </w:p>
        </w:tc>
        <w:tc>
          <w:tcPr>
            <w:tcW w:w="850" w:type="dxa"/>
            <w:vAlign w:val="center"/>
          </w:tcPr>
          <w:p w14:paraId="2A99CFF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69CD116C"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41E5B53E" w14:textId="77777777" w:rsidTr="00C93385">
        <w:trPr>
          <w:jc w:val="right"/>
        </w:trPr>
        <w:tc>
          <w:tcPr>
            <w:tcW w:w="3969" w:type="dxa"/>
            <w:vAlign w:val="center"/>
          </w:tcPr>
          <w:p w14:paraId="6D194AB3" w14:textId="77777777" w:rsidR="00D73E91" w:rsidRPr="002537E9" w:rsidRDefault="00D73E91" w:rsidP="00C93385">
            <w:pPr>
              <w:rPr>
                <w:rFonts w:ascii="Arial Narrow" w:hAnsi="Arial Narrow" w:cs="Arial"/>
              </w:rPr>
            </w:pPr>
            <w:r w:rsidRPr="002537E9">
              <w:rPr>
                <w:rFonts w:ascii="Arial Narrow" w:hAnsi="Arial Narrow" w:cs="Arial"/>
              </w:rPr>
              <w:t>6. Aspectos de seguridad: medidas inmediatas en caso de accidente, personal y ropa de trabajo, sistema de corte, señalización, etc.)</w:t>
            </w:r>
          </w:p>
        </w:tc>
        <w:tc>
          <w:tcPr>
            <w:tcW w:w="992" w:type="dxa"/>
            <w:vAlign w:val="center"/>
          </w:tcPr>
          <w:p w14:paraId="7E53959B" w14:textId="77777777" w:rsidR="00D73E91" w:rsidRPr="002537E9" w:rsidRDefault="00D73E91" w:rsidP="00C93385">
            <w:pPr>
              <w:jc w:val="center"/>
              <w:rPr>
                <w:rFonts w:ascii="Arial Narrow" w:hAnsi="Arial Narrow" w:cs="Arial"/>
              </w:rPr>
            </w:pPr>
          </w:p>
        </w:tc>
        <w:tc>
          <w:tcPr>
            <w:tcW w:w="973" w:type="dxa"/>
            <w:vAlign w:val="center"/>
          </w:tcPr>
          <w:p w14:paraId="679F60C1" w14:textId="77777777" w:rsidR="00D73E91" w:rsidRPr="002537E9" w:rsidRDefault="00D73E91" w:rsidP="00C93385">
            <w:pPr>
              <w:jc w:val="center"/>
              <w:rPr>
                <w:rFonts w:ascii="Arial Narrow" w:hAnsi="Arial Narrow" w:cs="Arial"/>
              </w:rPr>
            </w:pPr>
          </w:p>
        </w:tc>
        <w:tc>
          <w:tcPr>
            <w:tcW w:w="850" w:type="dxa"/>
            <w:vAlign w:val="center"/>
          </w:tcPr>
          <w:p w14:paraId="684FB948"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583F1F2" w14:textId="77777777" w:rsidR="00D73E91" w:rsidRPr="002537E9" w:rsidRDefault="00D73E91" w:rsidP="00C93385">
            <w:pPr>
              <w:jc w:val="center"/>
              <w:rPr>
                <w:rFonts w:ascii="Arial Narrow" w:hAnsi="Arial Narrow" w:cs="Arial"/>
              </w:rPr>
            </w:pPr>
            <w:r w:rsidRPr="002537E9">
              <w:rPr>
                <w:rFonts w:ascii="Arial Narrow" w:hAnsi="Arial Narrow" w:cs="Arial"/>
              </w:rPr>
              <w:t>4</w:t>
            </w:r>
          </w:p>
        </w:tc>
      </w:tr>
      <w:tr w:rsidR="002537E9" w:rsidRPr="002537E9" w14:paraId="079B9AB9" w14:textId="77777777" w:rsidTr="00C93385">
        <w:trPr>
          <w:jc w:val="right"/>
        </w:trPr>
        <w:tc>
          <w:tcPr>
            <w:tcW w:w="3969" w:type="dxa"/>
            <w:vAlign w:val="center"/>
          </w:tcPr>
          <w:p w14:paraId="2466EDAE" w14:textId="77777777" w:rsidR="00D73E91" w:rsidRPr="002537E9" w:rsidRDefault="00D73E91" w:rsidP="00C93385">
            <w:pPr>
              <w:rPr>
                <w:rFonts w:ascii="Arial Narrow" w:hAnsi="Arial Narrow" w:cs="Arial"/>
              </w:rPr>
            </w:pPr>
            <w:r w:rsidRPr="002537E9">
              <w:rPr>
                <w:rFonts w:ascii="Arial Narrow" w:hAnsi="Arial Narrow" w:cs="Arial"/>
              </w:rPr>
              <w:t>7. Comportamiento durante huracanes o tormentas eléctricas</w:t>
            </w:r>
          </w:p>
        </w:tc>
        <w:tc>
          <w:tcPr>
            <w:tcW w:w="992" w:type="dxa"/>
            <w:vAlign w:val="center"/>
          </w:tcPr>
          <w:p w14:paraId="1BB9041B" w14:textId="77777777" w:rsidR="00D73E91" w:rsidRPr="002537E9" w:rsidRDefault="00D73E91" w:rsidP="00C93385">
            <w:pPr>
              <w:jc w:val="center"/>
              <w:rPr>
                <w:rFonts w:ascii="Arial Narrow" w:hAnsi="Arial Narrow" w:cs="Arial"/>
              </w:rPr>
            </w:pPr>
          </w:p>
        </w:tc>
        <w:tc>
          <w:tcPr>
            <w:tcW w:w="973" w:type="dxa"/>
            <w:vAlign w:val="center"/>
          </w:tcPr>
          <w:p w14:paraId="23DF35C2" w14:textId="77777777" w:rsidR="00D73E91" w:rsidRPr="002537E9" w:rsidRDefault="00D73E91" w:rsidP="00C93385">
            <w:pPr>
              <w:jc w:val="center"/>
              <w:rPr>
                <w:rFonts w:ascii="Arial Narrow" w:hAnsi="Arial Narrow" w:cs="Arial"/>
              </w:rPr>
            </w:pPr>
          </w:p>
        </w:tc>
        <w:tc>
          <w:tcPr>
            <w:tcW w:w="850" w:type="dxa"/>
            <w:vAlign w:val="center"/>
          </w:tcPr>
          <w:p w14:paraId="451E24EC"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07B5C95" w14:textId="77777777" w:rsidR="00D73E91" w:rsidRPr="002537E9" w:rsidRDefault="00D73E91" w:rsidP="00C93385">
            <w:pPr>
              <w:jc w:val="center"/>
              <w:rPr>
                <w:rFonts w:ascii="Arial Narrow" w:hAnsi="Arial Narrow" w:cs="Arial"/>
              </w:rPr>
            </w:pPr>
            <w:r w:rsidRPr="002537E9">
              <w:rPr>
                <w:rFonts w:ascii="Arial Narrow" w:hAnsi="Arial Narrow" w:cs="Arial"/>
              </w:rPr>
              <w:t>2</w:t>
            </w:r>
          </w:p>
        </w:tc>
      </w:tr>
      <w:tr w:rsidR="002537E9" w:rsidRPr="002537E9" w14:paraId="47126336" w14:textId="77777777" w:rsidTr="00C93385">
        <w:trPr>
          <w:jc w:val="right"/>
        </w:trPr>
        <w:tc>
          <w:tcPr>
            <w:tcW w:w="3969" w:type="dxa"/>
            <w:vAlign w:val="center"/>
          </w:tcPr>
          <w:p w14:paraId="778B4F78" w14:textId="77777777" w:rsidR="00D73E91" w:rsidRPr="002537E9" w:rsidRDefault="00D73E91" w:rsidP="00C93385">
            <w:pPr>
              <w:rPr>
                <w:rFonts w:ascii="Arial Narrow" w:hAnsi="Arial Narrow" w:cs="Arial"/>
              </w:rPr>
            </w:pPr>
            <w:r w:rsidRPr="002537E9">
              <w:rPr>
                <w:rFonts w:ascii="Arial Narrow" w:hAnsi="Arial Narrow" w:cs="Arial"/>
              </w:rPr>
              <w:t>8. Introducción a antenas optimizadas para mejorar desempeño de redes LTE instaladas en globos atados</w:t>
            </w:r>
          </w:p>
        </w:tc>
        <w:tc>
          <w:tcPr>
            <w:tcW w:w="992" w:type="dxa"/>
            <w:vAlign w:val="center"/>
          </w:tcPr>
          <w:p w14:paraId="3674AB8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4E41F8C"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1/6</w:t>
            </w:r>
          </w:p>
        </w:tc>
        <w:tc>
          <w:tcPr>
            <w:tcW w:w="850" w:type="dxa"/>
            <w:vAlign w:val="center"/>
          </w:tcPr>
          <w:p w14:paraId="2E9B13BB" w14:textId="77777777" w:rsidR="00D73E91" w:rsidRPr="002537E9" w:rsidRDefault="00D73E91" w:rsidP="00C93385">
            <w:pPr>
              <w:jc w:val="center"/>
              <w:rPr>
                <w:rFonts w:ascii="Arial Narrow" w:hAnsi="Arial Narrow" w:cs="Arial"/>
              </w:rPr>
            </w:pPr>
          </w:p>
        </w:tc>
        <w:tc>
          <w:tcPr>
            <w:tcW w:w="927" w:type="dxa"/>
            <w:vAlign w:val="center"/>
          </w:tcPr>
          <w:p w14:paraId="0E50A68F" w14:textId="77777777" w:rsidR="00D73E91" w:rsidRPr="002537E9" w:rsidRDefault="00D73E91" w:rsidP="00C93385">
            <w:pPr>
              <w:jc w:val="center"/>
              <w:rPr>
                <w:rFonts w:ascii="Arial Narrow" w:hAnsi="Arial Narrow" w:cs="Arial"/>
              </w:rPr>
            </w:pPr>
          </w:p>
        </w:tc>
      </w:tr>
      <w:tr w:rsidR="002537E9" w:rsidRPr="002537E9" w14:paraId="789320B6" w14:textId="77777777" w:rsidTr="00C93385">
        <w:trPr>
          <w:jc w:val="right"/>
        </w:trPr>
        <w:tc>
          <w:tcPr>
            <w:tcW w:w="3969" w:type="dxa"/>
            <w:tcBorders>
              <w:bottom w:val="single" w:sz="4" w:space="0" w:color="auto"/>
            </w:tcBorders>
            <w:vAlign w:val="center"/>
          </w:tcPr>
          <w:p w14:paraId="2774EF5A" w14:textId="77777777" w:rsidR="00D73E91" w:rsidRPr="002537E9" w:rsidRDefault="00D73E91" w:rsidP="00C93385">
            <w:pPr>
              <w:rPr>
                <w:rFonts w:ascii="Arial Narrow" w:hAnsi="Arial Narrow" w:cs="Arial"/>
              </w:rPr>
            </w:pPr>
            <w:r w:rsidRPr="002537E9">
              <w:rPr>
                <w:rFonts w:ascii="Arial Narrow" w:hAnsi="Arial Narrow" w:cs="Arial"/>
              </w:rPr>
              <w:t>9. Parametrización de la E-UTRAN para operación en globos atados</w:t>
            </w:r>
          </w:p>
        </w:tc>
        <w:tc>
          <w:tcPr>
            <w:tcW w:w="992" w:type="dxa"/>
            <w:tcBorders>
              <w:bottom w:val="single" w:sz="4" w:space="0" w:color="auto"/>
            </w:tcBorders>
            <w:vAlign w:val="center"/>
          </w:tcPr>
          <w:p w14:paraId="4C0F1647"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tcBorders>
              <w:bottom w:val="single" w:sz="4" w:space="0" w:color="auto"/>
            </w:tcBorders>
            <w:vAlign w:val="center"/>
          </w:tcPr>
          <w:p w14:paraId="79D67FAD"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1/6</w:t>
            </w:r>
          </w:p>
        </w:tc>
        <w:tc>
          <w:tcPr>
            <w:tcW w:w="850" w:type="dxa"/>
            <w:tcBorders>
              <w:bottom w:val="single" w:sz="4" w:space="0" w:color="auto"/>
            </w:tcBorders>
            <w:vAlign w:val="center"/>
          </w:tcPr>
          <w:p w14:paraId="34ED008A" w14:textId="77777777" w:rsidR="00D73E91" w:rsidRPr="002537E9" w:rsidRDefault="00D73E91" w:rsidP="00C93385">
            <w:pPr>
              <w:jc w:val="center"/>
              <w:rPr>
                <w:rFonts w:ascii="Arial Narrow" w:hAnsi="Arial Narrow" w:cs="Arial"/>
              </w:rPr>
            </w:pPr>
          </w:p>
        </w:tc>
        <w:tc>
          <w:tcPr>
            <w:tcW w:w="927" w:type="dxa"/>
            <w:tcBorders>
              <w:bottom w:val="single" w:sz="4" w:space="0" w:color="auto"/>
            </w:tcBorders>
            <w:vAlign w:val="center"/>
          </w:tcPr>
          <w:p w14:paraId="033A8F2B" w14:textId="77777777" w:rsidR="00D73E91" w:rsidRPr="002537E9" w:rsidRDefault="00D73E91" w:rsidP="00C93385">
            <w:pPr>
              <w:jc w:val="center"/>
              <w:rPr>
                <w:rFonts w:ascii="Arial Narrow" w:hAnsi="Arial Narrow" w:cs="Arial"/>
              </w:rPr>
            </w:pPr>
          </w:p>
        </w:tc>
      </w:tr>
      <w:tr w:rsidR="002537E9" w:rsidRPr="002537E9" w14:paraId="1B6595EF" w14:textId="77777777" w:rsidTr="00C93385">
        <w:trPr>
          <w:jc w:val="right"/>
        </w:trPr>
        <w:tc>
          <w:tcPr>
            <w:tcW w:w="7711" w:type="dxa"/>
            <w:gridSpan w:val="5"/>
            <w:shd w:val="clear" w:color="auto" w:fill="D9D9D9" w:themeFill="background1" w:themeFillShade="D9"/>
            <w:vAlign w:val="center"/>
          </w:tcPr>
          <w:p w14:paraId="3F5AD9E2" w14:textId="77777777" w:rsidR="00D73E91" w:rsidRPr="002537E9" w:rsidRDefault="00D73E91" w:rsidP="00C93385">
            <w:pPr>
              <w:rPr>
                <w:rFonts w:ascii="Arial Narrow" w:hAnsi="Arial Narrow" w:cs="Arial"/>
                <w:b/>
                <w:bCs/>
              </w:rPr>
            </w:pPr>
            <w:r w:rsidRPr="002537E9">
              <w:rPr>
                <w:rFonts w:ascii="Arial Narrow" w:hAnsi="Arial Narrow" w:cs="Arial"/>
                <w:b/>
                <w:bCs/>
              </w:rPr>
              <w:t>HAPS/HIBS</w:t>
            </w:r>
          </w:p>
        </w:tc>
      </w:tr>
      <w:tr w:rsidR="002537E9" w:rsidRPr="002537E9" w14:paraId="5230AE51" w14:textId="77777777" w:rsidTr="00C93385">
        <w:trPr>
          <w:jc w:val="right"/>
        </w:trPr>
        <w:tc>
          <w:tcPr>
            <w:tcW w:w="3969" w:type="dxa"/>
            <w:vAlign w:val="center"/>
          </w:tcPr>
          <w:p w14:paraId="2335BBB5" w14:textId="77777777" w:rsidR="00D73E91" w:rsidRPr="002537E9" w:rsidRDefault="00D73E91" w:rsidP="00C93385">
            <w:pPr>
              <w:rPr>
                <w:rFonts w:ascii="Arial Narrow" w:hAnsi="Arial Narrow" w:cs="Arial"/>
              </w:rPr>
            </w:pPr>
            <w:r w:rsidRPr="002537E9">
              <w:rPr>
                <w:rFonts w:ascii="Arial Narrow" w:hAnsi="Arial Narrow" w:cs="Arial"/>
              </w:rPr>
              <w:t>1. Conceptos básicos sobre la infraestructura de aeronaves estratosféricas no tripuladas: gas de elevación, sistema eléctrico, elementos de seguridad, equipos de telecomunicaciones (Carga útil)</w:t>
            </w:r>
          </w:p>
        </w:tc>
        <w:tc>
          <w:tcPr>
            <w:tcW w:w="992" w:type="dxa"/>
            <w:vAlign w:val="center"/>
          </w:tcPr>
          <w:p w14:paraId="5F6EC5F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7ADDCA4"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c>
          <w:tcPr>
            <w:tcW w:w="850" w:type="dxa"/>
            <w:vAlign w:val="center"/>
          </w:tcPr>
          <w:p w14:paraId="23F64ABC" w14:textId="77777777" w:rsidR="00D73E91" w:rsidRPr="002537E9" w:rsidRDefault="00D73E91" w:rsidP="00C93385">
            <w:pPr>
              <w:jc w:val="center"/>
              <w:rPr>
                <w:rFonts w:ascii="Arial Narrow" w:hAnsi="Arial Narrow" w:cs="Arial"/>
              </w:rPr>
            </w:pPr>
          </w:p>
        </w:tc>
        <w:tc>
          <w:tcPr>
            <w:tcW w:w="927" w:type="dxa"/>
            <w:vAlign w:val="center"/>
          </w:tcPr>
          <w:p w14:paraId="3A9DC8E4" w14:textId="77777777" w:rsidR="00D73E91" w:rsidRPr="002537E9" w:rsidRDefault="00D73E91" w:rsidP="00C93385">
            <w:pPr>
              <w:jc w:val="center"/>
              <w:rPr>
                <w:rFonts w:ascii="Arial Narrow" w:hAnsi="Arial Narrow" w:cs="Arial"/>
              </w:rPr>
            </w:pPr>
          </w:p>
        </w:tc>
      </w:tr>
      <w:tr w:rsidR="002537E9" w:rsidRPr="002537E9" w14:paraId="280B2C20" w14:textId="77777777" w:rsidTr="00C93385">
        <w:trPr>
          <w:jc w:val="right"/>
        </w:trPr>
        <w:tc>
          <w:tcPr>
            <w:tcW w:w="3969" w:type="dxa"/>
            <w:vAlign w:val="center"/>
          </w:tcPr>
          <w:p w14:paraId="309C2AF3" w14:textId="77777777" w:rsidR="00D73E91" w:rsidRPr="002537E9" w:rsidRDefault="00D73E91" w:rsidP="00C93385">
            <w:pPr>
              <w:rPr>
                <w:rFonts w:ascii="Arial Narrow" w:hAnsi="Arial Narrow" w:cs="Arial"/>
              </w:rPr>
            </w:pPr>
            <w:r w:rsidRPr="002537E9">
              <w:rPr>
                <w:rFonts w:ascii="Arial Narrow" w:hAnsi="Arial Narrow" w:cs="Arial"/>
              </w:rPr>
              <w:t>2. Introducción a la estación terrena: hangares, shelter, equipamiento de control de la aeronave, suministro de potencia, gateway</w:t>
            </w:r>
          </w:p>
        </w:tc>
        <w:tc>
          <w:tcPr>
            <w:tcW w:w="992" w:type="dxa"/>
            <w:vAlign w:val="center"/>
          </w:tcPr>
          <w:p w14:paraId="722877B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15861767"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543C9592"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342E2FF"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0497D190" w14:textId="77777777" w:rsidTr="00C93385">
        <w:trPr>
          <w:jc w:val="right"/>
        </w:trPr>
        <w:tc>
          <w:tcPr>
            <w:tcW w:w="3969" w:type="dxa"/>
            <w:vAlign w:val="center"/>
          </w:tcPr>
          <w:p w14:paraId="4FA89925" w14:textId="77777777" w:rsidR="00D73E91" w:rsidRPr="002537E9" w:rsidRDefault="00D73E91" w:rsidP="00C93385">
            <w:pPr>
              <w:rPr>
                <w:rFonts w:ascii="Arial Narrow" w:hAnsi="Arial Narrow" w:cs="Arial"/>
              </w:rPr>
            </w:pPr>
            <w:r w:rsidRPr="002537E9">
              <w:rPr>
                <w:rFonts w:ascii="Arial Narrow" w:hAnsi="Arial Narrow" w:cs="Arial"/>
              </w:rPr>
              <w:t>3. Control de la aeronave: Ascenso, operación, descenso</w:t>
            </w:r>
          </w:p>
        </w:tc>
        <w:tc>
          <w:tcPr>
            <w:tcW w:w="992" w:type="dxa"/>
            <w:vAlign w:val="center"/>
          </w:tcPr>
          <w:p w14:paraId="1208124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5AB14471"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5D9B946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4999FE5"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676A8C55" w14:textId="77777777" w:rsidTr="00C93385">
        <w:trPr>
          <w:jc w:val="right"/>
        </w:trPr>
        <w:tc>
          <w:tcPr>
            <w:tcW w:w="3969" w:type="dxa"/>
            <w:vAlign w:val="center"/>
          </w:tcPr>
          <w:p w14:paraId="4F4F2BB9" w14:textId="77777777" w:rsidR="00D73E91" w:rsidRPr="002537E9" w:rsidRDefault="00D73E91" w:rsidP="00C93385">
            <w:pPr>
              <w:rPr>
                <w:rFonts w:ascii="Arial Narrow" w:hAnsi="Arial Narrow" w:cs="Arial"/>
              </w:rPr>
            </w:pPr>
            <w:r w:rsidRPr="002537E9">
              <w:rPr>
                <w:rFonts w:ascii="Arial Narrow" w:hAnsi="Arial Narrow" w:cs="Arial"/>
              </w:rPr>
              <w:t>4. Parámetros de evaluación en pruebas de funcionamiento</w:t>
            </w:r>
          </w:p>
        </w:tc>
        <w:tc>
          <w:tcPr>
            <w:tcW w:w="992" w:type="dxa"/>
            <w:vAlign w:val="center"/>
          </w:tcPr>
          <w:p w14:paraId="2B4D2AB4"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A6C14B4"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c>
          <w:tcPr>
            <w:tcW w:w="850" w:type="dxa"/>
            <w:vAlign w:val="center"/>
          </w:tcPr>
          <w:p w14:paraId="2F632B0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A75E1F8"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3298331A" w14:textId="77777777" w:rsidTr="00C93385">
        <w:trPr>
          <w:jc w:val="right"/>
        </w:trPr>
        <w:tc>
          <w:tcPr>
            <w:tcW w:w="3969" w:type="dxa"/>
            <w:vAlign w:val="center"/>
          </w:tcPr>
          <w:p w14:paraId="7D967D48" w14:textId="77777777" w:rsidR="00D73E91" w:rsidRPr="002537E9" w:rsidRDefault="00D73E91" w:rsidP="00C93385">
            <w:pPr>
              <w:rPr>
                <w:rFonts w:ascii="Arial Narrow" w:hAnsi="Arial Narrow" w:cs="Arial"/>
              </w:rPr>
            </w:pPr>
            <w:r w:rsidRPr="002537E9">
              <w:rPr>
                <w:rFonts w:ascii="Arial Narrow" w:hAnsi="Arial Narrow" w:cs="Arial"/>
              </w:rPr>
              <w:t>5. Mantenimiento preventivo y correctivo de la aeronave y la carga útil: eléctrico, mecánico, recarga de gas de elevación</w:t>
            </w:r>
          </w:p>
        </w:tc>
        <w:tc>
          <w:tcPr>
            <w:tcW w:w="992" w:type="dxa"/>
            <w:vAlign w:val="center"/>
          </w:tcPr>
          <w:p w14:paraId="11511C49" w14:textId="77777777" w:rsidR="00D73E91" w:rsidRPr="002537E9" w:rsidRDefault="00D73E91" w:rsidP="00C93385">
            <w:pPr>
              <w:jc w:val="center"/>
              <w:rPr>
                <w:rFonts w:ascii="Arial Narrow" w:hAnsi="Arial Narrow" w:cs="Arial"/>
              </w:rPr>
            </w:pPr>
          </w:p>
        </w:tc>
        <w:tc>
          <w:tcPr>
            <w:tcW w:w="973" w:type="dxa"/>
            <w:vAlign w:val="center"/>
          </w:tcPr>
          <w:p w14:paraId="6FB6CA00" w14:textId="77777777" w:rsidR="00D73E91" w:rsidRPr="002537E9" w:rsidRDefault="00D73E91" w:rsidP="00C93385">
            <w:pPr>
              <w:jc w:val="center"/>
              <w:rPr>
                <w:rFonts w:ascii="Arial Narrow" w:hAnsi="Arial Narrow" w:cs="Arial"/>
              </w:rPr>
            </w:pPr>
          </w:p>
        </w:tc>
        <w:tc>
          <w:tcPr>
            <w:tcW w:w="850" w:type="dxa"/>
            <w:vAlign w:val="center"/>
          </w:tcPr>
          <w:p w14:paraId="527045A7"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82D07FC" w14:textId="77777777" w:rsidR="00D73E91" w:rsidRPr="002537E9" w:rsidRDefault="00D73E91" w:rsidP="00C93385">
            <w:pPr>
              <w:jc w:val="center"/>
              <w:rPr>
                <w:rFonts w:ascii="Arial Narrow" w:hAnsi="Arial Narrow" w:cs="Arial"/>
              </w:rPr>
            </w:pPr>
            <w:r w:rsidRPr="002537E9">
              <w:rPr>
                <w:rFonts w:ascii="Arial Narrow" w:hAnsi="Arial Narrow" w:cs="Arial"/>
              </w:rPr>
              <w:t>12</w:t>
            </w:r>
          </w:p>
        </w:tc>
      </w:tr>
      <w:tr w:rsidR="002537E9" w:rsidRPr="002537E9" w14:paraId="5D8B7FBE" w14:textId="77777777" w:rsidTr="00C93385">
        <w:trPr>
          <w:jc w:val="right"/>
        </w:trPr>
        <w:tc>
          <w:tcPr>
            <w:tcW w:w="3969" w:type="dxa"/>
            <w:vAlign w:val="center"/>
          </w:tcPr>
          <w:p w14:paraId="13ED3D25" w14:textId="77777777" w:rsidR="00D73E91" w:rsidRPr="002537E9" w:rsidRDefault="00D73E91" w:rsidP="00C93385">
            <w:pPr>
              <w:rPr>
                <w:rFonts w:ascii="Arial Narrow" w:hAnsi="Arial Narrow" w:cs="Arial"/>
              </w:rPr>
            </w:pPr>
            <w:r w:rsidRPr="002537E9">
              <w:rPr>
                <w:rFonts w:ascii="Arial Narrow" w:hAnsi="Arial Narrow" w:cs="Arial"/>
              </w:rPr>
              <w:t>6. Aspectos de seguridad: medidas inmediatas en caso de accidente, personal y ropa de trabajo, sistema de corte, señalización, etc.)</w:t>
            </w:r>
          </w:p>
        </w:tc>
        <w:tc>
          <w:tcPr>
            <w:tcW w:w="992" w:type="dxa"/>
            <w:vAlign w:val="center"/>
          </w:tcPr>
          <w:p w14:paraId="0F4F7FF9" w14:textId="77777777" w:rsidR="00D73E91" w:rsidRPr="002537E9" w:rsidRDefault="00D73E91" w:rsidP="00C93385">
            <w:pPr>
              <w:jc w:val="center"/>
              <w:rPr>
                <w:rFonts w:ascii="Arial Narrow" w:hAnsi="Arial Narrow" w:cs="Arial"/>
              </w:rPr>
            </w:pPr>
          </w:p>
        </w:tc>
        <w:tc>
          <w:tcPr>
            <w:tcW w:w="973" w:type="dxa"/>
            <w:vAlign w:val="center"/>
          </w:tcPr>
          <w:p w14:paraId="77ED2A87" w14:textId="77777777" w:rsidR="00D73E91" w:rsidRPr="002537E9" w:rsidRDefault="00D73E91" w:rsidP="00C93385">
            <w:pPr>
              <w:jc w:val="center"/>
              <w:rPr>
                <w:rFonts w:ascii="Arial Narrow" w:hAnsi="Arial Narrow" w:cs="Arial"/>
              </w:rPr>
            </w:pPr>
          </w:p>
        </w:tc>
        <w:tc>
          <w:tcPr>
            <w:tcW w:w="850" w:type="dxa"/>
            <w:vAlign w:val="center"/>
          </w:tcPr>
          <w:p w14:paraId="60856A4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94B6C6D" w14:textId="77777777" w:rsidR="00D73E91" w:rsidRPr="002537E9" w:rsidRDefault="00D73E91" w:rsidP="00C93385">
            <w:pPr>
              <w:jc w:val="center"/>
              <w:rPr>
                <w:rFonts w:ascii="Arial Narrow" w:hAnsi="Arial Narrow" w:cs="Arial"/>
              </w:rPr>
            </w:pPr>
            <w:r w:rsidRPr="002537E9">
              <w:rPr>
                <w:rFonts w:ascii="Arial Narrow" w:hAnsi="Arial Narrow" w:cs="Arial"/>
              </w:rPr>
              <w:t>10</w:t>
            </w:r>
          </w:p>
        </w:tc>
      </w:tr>
      <w:tr w:rsidR="002537E9" w:rsidRPr="002537E9" w14:paraId="02AF75DC" w14:textId="77777777" w:rsidTr="00C93385">
        <w:trPr>
          <w:jc w:val="right"/>
        </w:trPr>
        <w:tc>
          <w:tcPr>
            <w:tcW w:w="3969" w:type="dxa"/>
            <w:vAlign w:val="center"/>
          </w:tcPr>
          <w:p w14:paraId="4BB07676" w14:textId="77777777" w:rsidR="00D73E91" w:rsidRPr="002537E9" w:rsidRDefault="00D73E91" w:rsidP="00C93385">
            <w:pPr>
              <w:rPr>
                <w:rFonts w:ascii="Arial Narrow" w:hAnsi="Arial Narrow" w:cs="Arial"/>
              </w:rPr>
            </w:pPr>
            <w:r w:rsidRPr="002537E9">
              <w:rPr>
                <w:rFonts w:ascii="Arial Narrow" w:hAnsi="Arial Narrow" w:cs="Arial"/>
              </w:rPr>
              <w:t>7. Introducción a equipos de telecomunicaciones y sistemas de antenas para operación en plataformas estratosféricas</w:t>
            </w:r>
          </w:p>
        </w:tc>
        <w:tc>
          <w:tcPr>
            <w:tcW w:w="992" w:type="dxa"/>
            <w:vAlign w:val="center"/>
          </w:tcPr>
          <w:p w14:paraId="4BBD6FEC" w14:textId="77777777" w:rsidR="00D73E91" w:rsidRPr="002537E9" w:rsidRDefault="00D73E91" w:rsidP="00C93385">
            <w:pPr>
              <w:jc w:val="center"/>
              <w:rPr>
                <w:rFonts w:ascii="Arial Narrow" w:hAnsi="Arial Narrow" w:cs="Arial"/>
              </w:rPr>
            </w:pPr>
          </w:p>
        </w:tc>
        <w:tc>
          <w:tcPr>
            <w:tcW w:w="973" w:type="dxa"/>
            <w:vAlign w:val="center"/>
          </w:tcPr>
          <w:p w14:paraId="3D7B8F85" w14:textId="77777777" w:rsidR="00D73E91" w:rsidRPr="002537E9" w:rsidRDefault="00D73E91" w:rsidP="00C93385">
            <w:pPr>
              <w:jc w:val="center"/>
              <w:rPr>
                <w:rFonts w:ascii="Arial Narrow" w:hAnsi="Arial Narrow" w:cs="Arial"/>
              </w:rPr>
            </w:pPr>
          </w:p>
        </w:tc>
        <w:tc>
          <w:tcPr>
            <w:tcW w:w="850" w:type="dxa"/>
            <w:vAlign w:val="center"/>
          </w:tcPr>
          <w:p w14:paraId="483DB28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1F72E14"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73D0C78E" w14:textId="77777777" w:rsidTr="00C93385">
        <w:trPr>
          <w:jc w:val="right"/>
        </w:trPr>
        <w:tc>
          <w:tcPr>
            <w:tcW w:w="3969" w:type="dxa"/>
            <w:vAlign w:val="center"/>
          </w:tcPr>
          <w:p w14:paraId="20491C11" w14:textId="77777777" w:rsidR="00D73E91" w:rsidRPr="002537E9" w:rsidRDefault="00D73E91" w:rsidP="00C93385">
            <w:pPr>
              <w:rPr>
                <w:rFonts w:ascii="Arial Narrow" w:hAnsi="Arial Narrow" w:cs="Arial"/>
              </w:rPr>
            </w:pPr>
            <w:r w:rsidRPr="002537E9">
              <w:rPr>
                <w:rFonts w:ascii="Arial Narrow" w:hAnsi="Arial Narrow" w:cs="Arial"/>
              </w:rPr>
              <w:t>8. Planeación y dimensionamiento de los enlaces Forward y Return en HAPS y de enlaces entre plataformas.</w:t>
            </w:r>
          </w:p>
        </w:tc>
        <w:tc>
          <w:tcPr>
            <w:tcW w:w="992" w:type="dxa"/>
            <w:vAlign w:val="center"/>
          </w:tcPr>
          <w:p w14:paraId="2FC689EB" w14:textId="77777777" w:rsidR="00D73E91" w:rsidRPr="002537E9" w:rsidRDefault="00D73E91" w:rsidP="00C93385">
            <w:pPr>
              <w:jc w:val="center"/>
              <w:rPr>
                <w:rFonts w:ascii="Arial Narrow" w:hAnsi="Arial Narrow" w:cs="Arial"/>
              </w:rPr>
            </w:pPr>
          </w:p>
        </w:tc>
        <w:tc>
          <w:tcPr>
            <w:tcW w:w="973" w:type="dxa"/>
            <w:vAlign w:val="center"/>
          </w:tcPr>
          <w:p w14:paraId="6EA5D515" w14:textId="77777777" w:rsidR="00D73E91" w:rsidRPr="002537E9" w:rsidRDefault="00D73E91" w:rsidP="00C93385">
            <w:pPr>
              <w:jc w:val="center"/>
              <w:rPr>
                <w:rFonts w:ascii="Arial Narrow" w:hAnsi="Arial Narrow" w:cs="Arial"/>
              </w:rPr>
            </w:pPr>
          </w:p>
        </w:tc>
        <w:tc>
          <w:tcPr>
            <w:tcW w:w="850" w:type="dxa"/>
            <w:vAlign w:val="center"/>
          </w:tcPr>
          <w:p w14:paraId="6AEC893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F5966FE"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D73E91" w:rsidRPr="002537E9" w14:paraId="489F1DBA" w14:textId="77777777" w:rsidTr="00C93385">
        <w:trPr>
          <w:jc w:val="right"/>
        </w:trPr>
        <w:tc>
          <w:tcPr>
            <w:tcW w:w="3969" w:type="dxa"/>
            <w:vAlign w:val="center"/>
          </w:tcPr>
          <w:p w14:paraId="2B849603" w14:textId="77777777" w:rsidR="00D73E91" w:rsidRPr="002537E9" w:rsidRDefault="00D73E91" w:rsidP="00C93385">
            <w:pPr>
              <w:rPr>
                <w:rFonts w:ascii="Arial Narrow" w:hAnsi="Arial Narrow" w:cs="Arial"/>
              </w:rPr>
            </w:pPr>
            <w:r w:rsidRPr="002537E9">
              <w:rPr>
                <w:rFonts w:ascii="Arial Narrow" w:hAnsi="Arial Narrow" w:cs="Arial"/>
              </w:rPr>
              <w:t>9. Parametrización de la E-UTRAN para operación en HIBS</w:t>
            </w:r>
          </w:p>
        </w:tc>
        <w:tc>
          <w:tcPr>
            <w:tcW w:w="992" w:type="dxa"/>
            <w:vAlign w:val="center"/>
          </w:tcPr>
          <w:p w14:paraId="187BBBA5" w14:textId="77777777" w:rsidR="00D73E91" w:rsidRPr="002537E9" w:rsidRDefault="00D73E91" w:rsidP="00C93385">
            <w:pPr>
              <w:jc w:val="center"/>
              <w:rPr>
                <w:rFonts w:ascii="Arial Narrow" w:hAnsi="Arial Narrow" w:cs="Arial"/>
              </w:rPr>
            </w:pPr>
          </w:p>
        </w:tc>
        <w:tc>
          <w:tcPr>
            <w:tcW w:w="973" w:type="dxa"/>
            <w:vAlign w:val="center"/>
          </w:tcPr>
          <w:p w14:paraId="5DDA7884" w14:textId="77777777" w:rsidR="00D73E91" w:rsidRPr="002537E9" w:rsidRDefault="00D73E91" w:rsidP="00C93385">
            <w:pPr>
              <w:jc w:val="center"/>
              <w:rPr>
                <w:rFonts w:ascii="Arial Narrow" w:hAnsi="Arial Narrow" w:cs="Arial"/>
              </w:rPr>
            </w:pPr>
          </w:p>
        </w:tc>
        <w:tc>
          <w:tcPr>
            <w:tcW w:w="850" w:type="dxa"/>
            <w:vAlign w:val="center"/>
          </w:tcPr>
          <w:p w14:paraId="214E360C"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07C38E2"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bl>
    <w:p w14:paraId="1B444A6E" w14:textId="77777777" w:rsidR="00D73E91" w:rsidRPr="002537E9" w:rsidRDefault="00D73E91" w:rsidP="00D73E91">
      <w:pPr>
        <w:rPr>
          <w:rFonts w:ascii="Arial" w:hAnsi="Arial" w:cs="Arial"/>
        </w:rPr>
      </w:pPr>
    </w:p>
    <w:p w14:paraId="25E819F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11.4.</w:t>
      </w:r>
      <w:r w:rsidRPr="002537E9">
        <w:rPr>
          <w:rFonts w:ascii="Arial" w:hAnsi="Arial" w:cs="Arial"/>
        </w:rPr>
        <w:tab/>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5439789E" w14:textId="77777777" w:rsidR="00D73E91" w:rsidRPr="002537E9" w:rsidRDefault="00D73E91" w:rsidP="00D73E91">
      <w:pPr>
        <w:rPr>
          <w:rFonts w:ascii="Arial" w:hAnsi="Arial" w:cs="Arial"/>
        </w:rPr>
      </w:pPr>
    </w:p>
    <w:p w14:paraId="3BD51559" w14:textId="4A4B83CE" w:rsidR="00D73E91" w:rsidRPr="002537E9" w:rsidRDefault="00D73E91" w:rsidP="00D73E91">
      <w:pPr>
        <w:tabs>
          <w:tab w:val="left" w:pos="851"/>
        </w:tabs>
        <w:ind w:left="851" w:hanging="851"/>
        <w:rPr>
          <w:rFonts w:ascii="Arial" w:hAnsi="Arial" w:cs="Arial"/>
        </w:rPr>
      </w:pPr>
      <w:r w:rsidRPr="002537E9">
        <w:rPr>
          <w:rFonts w:ascii="Arial" w:hAnsi="Arial" w:cs="Arial"/>
        </w:rPr>
        <w:t>11.5.</w:t>
      </w:r>
      <w:r w:rsidRPr="002537E9">
        <w:rPr>
          <w:rFonts w:ascii="Arial" w:hAnsi="Arial" w:cs="Arial"/>
        </w:rPr>
        <w:tab/>
        <w:t xml:space="preserve">La SOCIEDAD CONCESIONARIA garantizará que las personas que dicten los cursos de capacitación cuenten con certificación actualizada </w:t>
      </w:r>
      <w:r w:rsidR="002B6C7C" w:rsidRPr="002B6C7C">
        <w:rPr>
          <w:rFonts w:ascii="Arial" w:hAnsi="Arial" w:cs="Arial"/>
        </w:rPr>
        <w:t>y con experiencia acreditada otorgada por algún fabricante equipos reconocido en el rubro</w:t>
      </w:r>
      <w:r w:rsidRPr="002537E9">
        <w:rPr>
          <w:rFonts w:ascii="Arial" w:hAnsi="Arial" w:cs="Arial"/>
        </w:rPr>
        <w:t>.</w:t>
      </w:r>
    </w:p>
    <w:p w14:paraId="78A0C9E6" w14:textId="77777777" w:rsidR="00D73E91" w:rsidRPr="002537E9" w:rsidRDefault="00D73E91" w:rsidP="00D73E91">
      <w:pPr>
        <w:rPr>
          <w:rFonts w:ascii="Arial" w:hAnsi="Arial" w:cs="Arial"/>
        </w:rPr>
      </w:pPr>
    </w:p>
    <w:p w14:paraId="4B6E8333" w14:textId="4E0C5944" w:rsidR="00D73E91" w:rsidRPr="002537E9" w:rsidRDefault="00D73E91" w:rsidP="00D73E91">
      <w:pPr>
        <w:tabs>
          <w:tab w:val="left" w:pos="851"/>
        </w:tabs>
        <w:ind w:left="851" w:hanging="851"/>
        <w:rPr>
          <w:rFonts w:ascii="Arial" w:hAnsi="Arial" w:cs="Arial"/>
        </w:rPr>
      </w:pPr>
      <w:r w:rsidRPr="002537E9">
        <w:rPr>
          <w:rFonts w:ascii="Arial" w:hAnsi="Arial" w:cs="Arial"/>
        </w:rPr>
        <w:t>11.6.</w:t>
      </w:r>
      <w:r w:rsidRPr="002537E9">
        <w:rPr>
          <w:rFonts w:ascii="Arial" w:hAnsi="Arial" w:cs="Arial"/>
        </w:rPr>
        <w:tab/>
        <w:t xml:space="preserve">Respecto de los cursos de capacitación indicados en </w:t>
      </w:r>
      <w:r w:rsidR="007B5E35">
        <w:rPr>
          <w:rFonts w:ascii="Arial" w:hAnsi="Arial" w:cs="Arial"/>
        </w:rPr>
        <w:t xml:space="preserve">la Tabla </w:t>
      </w:r>
      <w:r w:rsidR="00407099">
        <w:rPr>
          <w:rFonts w:ascii="Arial" w:hAnsi="Arial" w:cs="Arial"/>
        </w:rPr>
        <w:t>6</w:t>
      </w:r>
      <w:r w:rsidRPr="002537E9">
        <w:rPr>
          <w:rFonts w:ascii="Arial" w:hAnsi="Arial" w:cs="Arial"/>
        </w:rPr>
        <w:t>, se precisa lo siguiente:</w:t>
      </w:r>
    </w:p>
    <w:p w14:paraId="69AC2519" w14:textId="77777777" w:rsidR="00D73E91" w:rsidRPr="002537E9" w:rsidRDefault="00D73E91" w:rsidP="00D73E91">
      <w:pPr>
        <w:rPr>
          <w:rFonts w:ascii="Arial" w:hAnsi="Arial" w:cs="Arial"/>
        </w:rPr>
      </w:pPr>
    </w:p>
    <w:p w14:paraId="0C182DAA" w14:textId="2A99C6B6"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SOCIEDAD CONCESIONARIA, </w:t>
      </w:r>
      <w:r w:rsidR="00F41149" w:rsidRPr="00F41149">
        <w:rPr>
          <w:rFonts w:ascii="Arial" w:hAnsi="Arial" w:cs="Arial"/>
        </w:rPr>
        <w:t xml:space="preserve">con base en el </w:t>
      </w:r>
      <w:r w:rsidRPr="002537E9">
        <w:rPr>
          <w:rFonts w:ascii="Arial" w:hAnsi="Arial" w:cs="Arial"/>
        </w:rPr>
        <w:t>contenido de los cursos</w:t>
      </w:r>
      <w:r w:rsidR="00F41149">
        <w:rPr>
          <w:rFonts w:ascii="Arial" w:hAnsi="Arial" w:cs="Arial"/>
        </w:rPr>
        <w:t xml:space="preserve"> </w:t>
      </w:r>
      <w:r w:rsidR="00F41149" w:rsidRPr="00F41149">
        <w:rPr>
          <w:rFonts w:ascii="Arial" w:hAnsi="Arial" w:cs="Arial"/>
        </w:rPr>
        <w:t>indicados en la Tabla 6</w:t>
      </w:r>
      <w:r w:rsidRPr="002537E9">
        <w:rPr>
          <w:rFonts w:ascii="Arial" w:hAnsi="Arial" w:cs="Arial"/>
        </w:rPr>
        <w:t xml:space="preserve">, señalará el perfil profesional mínimo requerido para </w:t>
      </w:r>
      <w:r w:rsidR="00F41149" w:rsidRPr="00F41149">
        <w:rPr>
          <w:rFonts w:ascii="Arial" w:hAnsi="Arial" w:cs="Arial"/>
        </w:rPr>
        <w:t>los participantes en las capacitaciones</w:t>
      </w:r>
      <w:r w:rsidRPr="002537E9">
        <w:rPr>
          <w:rFonts w:ascii="Arial" w:hAnsi="Arial" w:cs="Arial"/>
        </w:rPr>
        <w:t>.</w:t>
      </w:r>
    </w:p>
    <w:p w14:paraId="169C96B8" w14:textId="779F8729"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número de participantes para la capacitación dictada en el país de la fábrica matriz será como mínimo de nueve (9) personas. La capacitación en Perú será para un mínimo de veinte (20) personas.</w:t>
      </w:r>
      <w:r w:rsidR="006D6DA9" w:rsidRPr="002537E9">
        <w:rPr>
          <w:rFonts w:ascii="Arial" w:hAnsi="Arial" w:cs="Arial"/>
        </w:rPr>
        <w:t xml:space="preserve"> La selección de los participantes a la capacitación estará a cargo de la DGPPC del MTC</w:t>
      </w:r>
      <w:r w:rsidR="002B6C7C">
        <w:rPr>
          <w:rFonts w:ascii="Arial" w:hAnsi="Arial" w:cs="Arial"/>
        </w:rPr>
        <w:t xml:space="preserve"> </w:t>
      </w:r>
      <w:r w:rsidR="002B6C7C" w:rsidRPr="002B6C7C">
        <w:rPr>
          <w:rFonts w:ascii="Arial" w:hAnsi="Arial" w:cs="Arial"/>
        </w:rPr>
        <w:t>y será entregada a la SOCIEDAD CONCESIONARIA oportunamente quedando abierta la posibilidad de reemplazar algún participante antes del inicio de la capacitación por alguna eventualidad debidamente sustentada por el MTC</w:t>
      </w:r>
      <w:r w:rsidR="006D6DA9" w:rsidRPr="002537E9">
        <w:rPr>
          <w:rFonts w:ascii="Arial" w:hAnsi="Arial" w:cs="Arial"/>
        </w:rPr>
        <w:t>.</w:t>
      </w:r>
    </w:p>
    <w:p w14:paraId="104EE10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 NO TERRESTRE.</w:t>
      </w:r>
    </w:p>
    <w:p w14:paraId="3D1B3DE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5923A76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Al finalizar los cursos, otorgará a los participantes certificados de capacitación correspondientes que indicarán como mínimo el nombre del curso, breve descripción de su contenido, fecha de realización (fecha inicio y fecha fin) y duración en horas </w:t>
      </w:r>
      <w:proofErr w:type="gramStart"/>
      <w:r w:rsidRPr="002537E9">
        <w:rPr>
          <w:rFonts w:ascii="Arial" w:hAnsi="Arial" w:cs="Arial"/>
        </w:rPr>
        <w:t>del mismo</w:t>
      </w:r>
      <w:proofErr w:type="gramEnd"/>
      <w:r w:rsidRPr="002537E9">
        <w:rPr>
          <w:rFonts w:ascii="Arial" w:hAnsi="Arial" w:cs="Arial"/>
        </w:rPr>
        <w:t>. Las capacitaciones no dan lugar a ningún desembolso por estos conceptos de parte de la DGPPC o los participantes designados, en tal sentido, la SOCIEDAD CONCESIONARIA asume todos los costos relacionados con la capacitación al personal designado por la DGPPC.</w:t>
      </w:r>
    </w:p>
    <w:p w14:paraId="47D91ED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6F81C9F7" w14:textId="4CA09EA8" w:rsidR="00D73E91" w:rsidRDefault="002B6C7C" w:rsidP="002B6C7C">
      <w:pPr>
        <w:ind w:left="1418" w:hanging="425"/>
        <w:rPr>
          <w:rFonts w:ascii="Arial" w:hAnsi="Arial" w:cs="Arial"/>
        </w:rPr>
      </w:pPr>
      <w:r w:rsidRPr="002537E9">
        <w:rPr>
          <w:rFonts w:ascii="Arial" w:hAnsi="Arial" w:cs="Arial"/>
        </w:rPr>
        <w:t>●</w:t>
      </w:r>
      <w:r w:rsidRPr="002537E9">
        <w:rPr>
          <w:rFonts w:ascii="Arial" w:hAnsi="Arial" w:cs="Arial"/>
        </w:rPr>
        <w:tab/>
      </w:r>
      <w:r w:rsidRPr="002B6C7C">
        <w:rPr>
          <w:rFonts w:ascii="Arial" w:hAnsi="Arial" w:cs="Arial"/>
        </w:rPr>
        <w:t>En caso existan restricciones para viajes o desplazamientos de personas derivados de la crisis sanitaria generada por el Covid-19, la SOCIEDAD CONCESIONARIA deberá informar a la DGPPC dicha situación y propondrá modalidades alternativas (incluyendo herramientas de capacitación virtual o remoto) para brindar la capacitación, lo cual quedará sujeto a aprobación por parte de la DGPPC.</w:t>
      </w:r>
    </w:p>
    <w:p w14:paraId="08B0EE66" w14:textId="77777777" w:rsidR="002B6C7C" w:rsidRPr="002537E9" w:rsidRDefault="002B6C7C" w:rsidP="00D73E91">
      <w:pPr>
        <w:rPr>
          <w:rFonts w:ascii="Arial" w:hAnsi="Arial" w:cs="Arial"/>
        </w:rPr>
      </w:pPr>
    </w:p>
    <w:p w14:paraId="612E0615"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12.</w:t>
      </w:r>
      <w:r w:rsidRPr="002537E9">
        <w:rPr>
          <w:rFonts w:ascii="Arial" w:hAnsi="Arial" w:cs="Arial"/>
          <w:b/>
          <w:bCs/>
        </w:rPr>
        <w:tab/>
        <w:t>PROTOCOLO DE PRUEBAS</w:t>
      </w:r>
    </w:p>
    <w:p w14:paraId="3DAC4F7C" w14:textId="77777777" w:rsidR="00D73E91" w:rsidRPr="002537E9" w:rsidRDefault="00D73E91" w:rsidP="00D73E91">
      <w:pPr>
        <w:rPr>
          <w:rFonts w:ascii="Arial" w:hAnsi="Arial" w:cs="Arial"/>
        </w:rPr>
      </w:pPr>
    </w:p>
    <w:p w14:paraId="16722B8E" w14:textId="0F24712F" w:rsidR="00D73E91" w:rsidRPr="002537E9" w:rsidRDefault="00D73E91" w:rsidP="00D73E91">
      <w:pPr>
        <w:tabs>
          <w:tab w:val="left" w:pos="851"/>
        </w:tabs>
        <w:ind w:left="851" w:hanging="851"/>
        <w:rPr>
          <w:rFonts w:ascii="Arial" w:hAnsi="Arial" w:cs="Arial"/>
        </w:rPr>
      </w:pPr>
      <w:r w:rsidRPr="002537E9">
        <w:rPr>
          <w:rFonts w:ascii="Arial" w:hAnsi="Arial" w:cs="Arial"/>
        </w:rPr>
        <w:t>12.1.</w:t>
      </w:r>
      <w:r w:rsidRPr="002537E9">
        <w:rPr>
          <w:rFonts w:ascii="Arial" w:hAnsi="Arial" w:cs="Arial"/>
        </w:rPr>
        <w:tab/>
        <w:t xml:space="preserve">La SOCIEDAD CONCESIONARA debe entregar a la DGPPC, el PROTOCOLO DE PRUEBAS realizados durante la Puesta en Servicio para la SUPERVISIÓN y la aceptación final del compromiso de cada una de las ESTACIONES BASE, </w:t>
      </w:r>
      <w:r w:rsidR="006D6DA9" w:rsidRPr="002537E9">
        <w:rPr>
          <w:rFonts w:ascii="Arial" w:hAnsi="Arial" w:cs="Arial"/>
        </w:rPr>
        <w:t xml:space="preserve">este protocolo </w:t>
      </w:r>
      <w:r w:rsidRPr="002537E9">
        <w:rPr>
          <w:rFonts w:ascii="Arial" w:hAnsi="Arial" w:cs="Arial"/>
        </w:rPr>
        <w:t>debe contener:</w:t>
      </w:r>
    </w:p>
    <w:p w14:paraId="34FDA274" w14:textId="77777777" w:rsidR="00D73E91" w:rsidRPr="002537E9" w:rsidRDefault="00D73E91" w:rsidP="00D73E91">
      <w:pPr>
        <w:rPr>
          <w:rFonts w:ascii="Arial" w:hAnsi="Arial" w:cs="Arial"/>
        </w:rPr>
      </w:pPr>
    </w:p>
    <w:p w14:paraId="014E1B0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Instalación y Comisionamiento e Initial Tunning.</w:t>
      </w:r>
    </w:p>
    <w:p w14:paraId="2C6EA73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Optimización del sitio.</w:t>
      </w:r>
    </w:p>
    <w:p w14:paraId="2C10D4A0" w14:textId="77777777" w:rsidR="00D73E91" w:rsidRPr="002537E9" w:rsidRDefault="00D73E91" w:rsidP="00D73E91">
      <w:pPr>
        <w:rPr>
          <w:rFonts w:ascii="Arial" w:hAnsi="Arial" w:cs="Arial"/>
        </w:rPr>
      </w:pPr>
    </w:p>
    <w:p w14:paraId="1CB9CA98" w14:textId="18D14511" w:rsidR="00D73E91" w:rsidRPr="002537E9" w:rsidRDefault="00D73E91" w:rsidP="00D73E91">
      <w:pPr>
        <w:tabs>
          <w:tab w:val="left" w:pos="851"/>
        </w:tabs>
        <w:ind w:left="851" w:hanging="851"/>
        <w:rPr>
          <w:rFonts w:ascii="Arial" w:hAnsi="Arial" w:cs="Arial"/>
        </w:rPr>
      </w:pPr>
      <w:r w:rsidRPr="002537E9">
        <w:rPr>
          <w:rFonts w:ascii="Arial" w:hAnsi="Arial" w:cs="Arial"/>
        </w:rPr>
        <w:t>12.2.</w:t>
      </w:r>
      <w:r w:rsidRPr="002537E9">
        <w:rPr>
          <w:rFonts w:ascii="Arial" w:hAnsi="Arial" w:cs="Arial"/>
        </w:rPr>
        <w:tab/>
        <w:t xml:space="preserve">Previo a la realización de las Pruebas, la SOCIEDAD CONCESIONARIA debe presentar a la DGPPC un formato de Checklist de los parámetros de los Protocolos de Prueba para la Puesta en Servicio de la primera ESTACIÓN BASE, dichos protocolos son: i) Protocolos de Pruebas de Instalación, Comisionamiento e Initial Tuning, y ii) Protocolo de Pruebas de Optimización del sitio, en el plazo máximo de diez (10) meses contados a partir de la FECHA DE CIERRE y previo a la implementación de la primera ESTACIÓN BASE. La DGPPC debe evaluarlo en un plazo máximo de los </w:t>
      </w:r>
      <w:r w:rsidR="006D6DA9" w:rsidRPr="002537E9">
        <w:rPr>
          <w:rFonts w:ascii="Arial" w:hAnsi="Arial" w:cs="Arial"/>
        </w:rPr>
        <w:t>quince (15)</w:t>
      </w:r>
      <w:r w:rsidRPr="002537E9">
        <w:rPr>
          <w:rFonts w:ascii="Arial" w:hAnsi="Arial" w:cs="Arial"/>
        </w:rPr>
        <w:t xml:space="preserve"> días hábiles posteriores, y en caso de observación debe ser subsanado por la SOCIEDAD CONCESIONARIA, en </w:t>
      </w:r>
      <w:r w:rsidR="006D6DA9" w:rsidRPr="002537E9">
        <w:rPr>
          <w:rFonts w:ascii="Arial" w:hAnsi="Arial" w:cs="Arial"/>
        </w:rPr>
        <w:t>un</w:t>
      </w:r>
      <w:r w:rsidRPr="002537E9">
        <w:rPr>
          <w:rFonts w:ascii="Arial" w:hAnsi="Arial" w:cs="Arial"/>
        </w:rPr>
        <w:t xml:space="preserve"> plazo </w:t>
      </w:r>
      <w:r w:rsidR="006D6DA9" w:rsidRPr="002537E9">
        <w:rPr>
          <w:rFonts w:ascii="Arial" w:hAnsi="Arial" w:cs="Arial"/>
        </w:rPr>
        <w:t>de quince (15) días hábiles</w:t>
      </w:r>
      <w:r w:rsidRPr="002537E9">
        <w:rPr>
          <w:rFonts w:ascii="Arial" w:hAnsi="Arial" w:cs="Arial"/>
        </w:rPr>
        <w:t>.</w:t>
      </w:r>
    </w:p>
    <w:p w14:paraId="1E9DD77D" w14:textId="77777777" w:rsidR="00D73E91" w:rsidRPr="002537E9" w:rsidRDefault="00D73E91" w:rsidP="00D73E91">
      <w:pPr>
        <w:rPr>
          <w:rFonts w:ascii="Arial" w:hAnsi="Arial" w:cs="Arial"/>
        </w:rPr>
      </w:pPr>
    </w:p>
    <w:p w14:paraId="2860A353" w14:textId="77777777" w:rsidR="00D73E91" w:rsidRPr="002537E9" w:rsidRDefault="00D73E91" w:rsidP="00D73E91">
      <w:pPr>
        <w:ind w:left="851"/>
        <w:rPr>
          <w:rFonts w:ascii="Arial" w:hAnsi="Arial" w:cs="Arial"/>
        </w:rPr>
      </w:pPr>
      <w:r w:rsidRPr="002537E9">
        <w:rPr>
          <w:rFonts w:ascii="Arial" w:hAnsi="Arial" w:cs="Arial"/>
        </w:rPr>
        <w:t>Posterior a la aprobación de los Checklist de Protocolos de Pruebas, la SOCIEDAD CONCESIONARIA correrá las Pruebas, cuyos resultados serán remitidos a la DGPPC en el plazo establecido en el numeral 16.4.</w:t>
      </w:r>
    </w:p>
    <w:p w14:paraId="1E667F3C" w14:textId="77777777" w:rsidR="00D73E91" w:rsidRPr="002537E9" w:rsidRDefault="00D73E91" w:rsidP="00D73E91">
      <w:pPr>
        <w:rPr>
          <w:rFonts w:ascii="Arial" w:hAnsi="Arial" w:cs="Arial"/>
        </w:rPr>
      </w:pPr>
    </w:p>
    <w:p w14:paraId="5D2BD4FC"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rPr>
        <w:t>12.3.</w:t>
      </w:r>
      <w:r w:rsidRPr="002537E9">
        <w:rPr>
          <w:rFonts w:ascii="Arial" w:hAnsi="Arial" w:cs="Arial"/>
        </w:rPr>
        <w:tab/>
      </w:r>
      <w:r w:rsidRPr="002537E9">
        <w:rPr>
          <w:rFonts w:ascii="Arial" w:hAnsi="Arial" w:cs="Arial"/>
          <w:b/>
          <w:bCs/>
        </w:rPr>
        <w:t>Protocolo de Prueba de la Instalación, Comisionamiento e Initial Tunning</w:t>
      </w:r>
    </w:p>
    <w:p w14:paraId="7596A1DF" w14:textId="77777777" w:rsidR="00D73E91" w:rsidRPr="002537E9" w:rsidRDefault="00D73E91" w:rsidP="00D73E91">
      <w:pPr>
        <w:rPr>
          <w:rFonts w:ascii="Arial" w:hAnsi="Arial" w:cs="Arial"/>
        </w:rPr>
      </w:pPr>
    </w:p>
    <w:p w14:paraId="2ECCD3C3" w14:textId="18E4F5E6" w:rsidR="00D73E91" w:rsidRPr="002537E9" w:rsidRDefault="00D73E91" w:rsidP="00D73E91">
      <w:pPr>
        <w:ind w:left="851"/>
        <w:rPr>
          <w:rFonts w:ascii="Arial" w:hAnsi="Arial" w:cs="Arial"/>
        </w:rPr>
      </w:pPr>
      <w:r w:rsidRPr="002537E9">
        <w:rPr>
          <w:rFonts w:ascii="Arial" w:hAnsi="Arial" w:cs="Arial"/>
        </w:rPr>
        <w:t>El estado de Comisionamiento y proceso de Adaptación inicial conocido como Initial Tuning, se debe realizar a fin de que los eNodeB sean monitoreados a través de distintos procesos de gestión en radiofrecuencia</w:t>
      </w:r>
      <w:r w:rsidR="00893A1A">
        <w:rPr>
          <w:rFonts w:ascii="Arial" w:hAnsi="Arial" w:cs="Arial"/>
        </w:rPr>
        <w:t>,</w:t>
      </w:r>
      <w:r w:rsidRPr="002537E9">
        <w:rPr>
          <w:rFonts w:ascii="Arial" w:hAnsi="Arial" w:cs="Arial"/>
        </w:rPr>
        <w:t xml:space="preserve"> a fin de detectar inconsistencias previas a la distribución comercial del servicio. </w:t>
      </w:r>
      <w:r w:rsidR="006D6DA9" w:rsidRPr="002537E9">
        <w:rPr>
          <w:rFonts w:ascii="Arial" w:hAnsi="Arial" w:cs="Arial"/>
        </w:rPr>
        <w:t xml:space="preserve">Los resultados de </w:t>
      </w:r>
      <w:proofErr w:type="gramStart"/>
      <w:r w:rsidR="006D6DA9" w:rsidRPr="002537E9">
        <w:rPr>
          <w:rFonts w:ascii="Arial" w:hAnsi="Arial" w:cs="Arial"/>
        </w:rPr>
        <w:t>los mismos</w:t>
      </w:r>
      <w:proofErr w:type="gramEnd"/>
      <w:r w:rsidR="006D6DA9" w:rsidRPr="002537E9">
        <w:rPr>
          <w:rFonts w:ascii="Arial" w:hAnsi="Arial" w:cs="Arial"/>
        </w:rPr>
        <w:t xml:space="preserve"> serán </w:t>
      </w:r>
      <w:r w:rsidRPr="002537E9">
        <w:rPr>
          <w:rFonts w:ascii="Arial" w:hAnsi="Arial" w:cs="Arial"/>
        </w:rPr>
        <w:t>entregado</w:t>
      </w:r>
      <w:r w:rsidR="006D6DA9" w:rsidRPr="002537E9">
        <w:rPr>
          <w:rFonts w:ascii="Arial" w:hAnsi="Arial" w:cs="Arial"/>
        </w:rPr>
        <w:t>s</w:t>
      </w:r>
      <w:r w:rsidRPr="002537E9">
        <w:rPr>
          <w:rFonts w:ascii="Arial" w:hAnsi="Arial" w:cs="Arial"/>
        </w:rPr>
        <w:t xml:space="preserve"> por la SOCIEDAD CONCESIONARIA a la DGPPC, en la etapa de SUPERVISIÓN.</w:t>
      </w:r>
    </w:p>
    <w:p w14:paraId="02E49B1D" w14:textId="77777777" w:rsidR="00D73E91" w:rsidRPr="002537E9" w:rsidRDefault="00D73E91" w:rsidP="00D73E91">
      <w:pPr>
        <w:rPr>
          <w:rFonts w:ascii="Arial" w:hAnsi="Arial" w:cs="Arial"/>
        </w:rPr>
      </w:pPr>
    </w:p>
    <w:p w14:paraId="171F4EA7" w14:textId="77777777" w:rsidR="00D73E91" w:rsidRPr="002537E9" w:rsidRDefault="00D73E91" w:rsidP="00D73E91">
      <w:pPr>
        <w:ind w:left="851"/>
        <w:rPr>
          <w:rFonts w:ascii="Arial" w:hAnsi="Arial" w:cs="Arial"/>
        </w:rPr>
      </w:pPr>
      <w:r w:rsidRPr="002537E9">
        <w:rPr>
          <w:rFonts w:ascii="Arial" w:hAnsi="Arial" w:cs="Arial"/>
        </w:rPr>
        <w:t>Para la verificación de la adecuada operatividad de la ESTACIÓN BASE se realizará la prueba de campo que constará de lo siguiente:</w:t>
      </w:r>
    </w:p>
    <w:p w14:paraId="2719091B" w14:textId="77777777" w:rsidR="00D73E91" w:rsidRPr="002537E9" w:rsidRDefault="00D73E91" w:rsidP="00D73E91">
      <w:pPr>
        <w:rPr>
          <w:rFonts w:ascii="Arial" w:hAnsi="Arial" w:cs="Arial"/>
        </w:rPr>
      </w:pPr>
    </w:p>
    <w:p w14:paraId="067F104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 de Voz en 10 puntos distribuidos geográficamente en cada localidad a brindar cobertura, estos deben cumplir con lo normado por OSIPTEL.</w:t>
      </w:r>
    </w:p>
    <w:p w14:paraId="53A0218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velocidad de carga y descarga de datos en 10 puntos distribuidos geográficamente en cada localidad a brindar cobertura, esto se realizarán mediante el envío de 1 archivo de 1 Mbyte utilizando el protocolo FTP y deben cumplir con el procedimiento normado por OSIPTEL o lo estipulado en los estándares del 3GPP.</w:t>
      </w:r>
    </w:p>
    <w:p w14:paraId="4131FDB2" w14:textId="58237F7F"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w:t>
      </w:r>
      <w:r w:rsidR="00F41149" w:rsidRPr="00F41149">
        <w:rPr>
          <w:rFonts w:ascii="Arial" w:hAnsi="Arial" w:cs="Arial"/>
        </w:rPr>
        <w:t>, en los casos que aplique</w:t>
      </w:r>
      <w:r w:rsidRPr="002537E9">
        <w:rPr>
          <w:rFonts w:ascii="Arial" w:hAnsi="Arial" w:cs="Arial"/>
        </w:rPr>
        <w:t>.</w:t>
      </w:r>
    </w:p>
    <w:p w14:paraId="35DE7978" w14:textId="77777777" w:rsidR="00D73E91" w:rsidRPr="002537E9" w:rsidRDefault="00D73E91" w:rsidP="00D73E91">
      <w:pPr>
        <w:rPr>
          <w:rFonts w:ascii="Arial" w:hAnsi="Arial" w:cs="Arial"/>
        </w:rPr>
      </w:pPr>
    </w:p>
    <w:p w14:paraId="32E6C856"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12.4.</w:t>
      </w:r>
      <w:r w:rsidRPr="002537E9">
        <w:rPr>
          <w:rFonts w:ascii="Arial" w:hAnsi="Arial" w:cs="Arial"/>
          <w:b/>
          <w:bCs/>
        </w:rPr>
        <w:tab/>
        <w:t>Protocolo de Pruebas de Optimización del sitio</w:t>
      </w:r>
    </w:p>
    <w:p w14:paraId="5AA0599E" w14:textId="77777777" w:rsidR="00D73E91" w:rsidRPr="002537E9" w:rsidRDefault="00D73E91" w:rsidP="00D73E91">
      <w:pPr>
        <w:rPr>
          <w:rFonts w:ascii="Arial" w:hAnsi="Arial" w:cs="Arial"/>
        </w:rPr>
      </w:pPr>
    </w:p>
    <w:p w14:paraId="549ADC16" w14:textId="20FBA52B" w:rsidR="00D73E91" w:rsidRPr="002537E9" w:rsidRDefault="00D73E91" w:rsidP="00D73E91">
      <w:pPr>
        <w:ind w:left="851"/>
        <w:rPr>
          <w:rFonts w:ascii="Arial" w:hAnsi="Arial" w:cs="Arial"/>
        </w:rPr>
      </w:pPr>
      <w:r w:rsidRPr="002537E9">
        <w:rPr>
          <w:rFonts w:ascii="Arial" w:hAnsi="Arial" w:cs="Arial"/>
        </w:rPr>
        <w:t xml:space="preserve">La Optimización del sitio se iniciará después del Initial Tuning y debe durar hasta obtener </w:t>
      </w:r>
      <w:r w:rsidR="002B6C7C">
        <w:rPr>
          <w:rFonts w:ascii="Arial" w:hAnsi="Arial" w:cs="Arial"/>
        </w:rPr>
        <w:t xml:space="preserve">valores cercanos a </w:t>
      </w:r>
      <w:r w:rsidRPr="002537E9">
        <w:rPr>
          <w:rFonts w:ascii="Arial" w:hAnsi="Arial" w:cs="Arial"/>
        </w:rPr>
        <w:t xml:space="preserve">los indicadores </w:t>
      </w:r>
      <w:r w:rsidR="002B6C7C">
        <w:rPr>
          <w:rFonts w:ascii="Arial" w:hAnsi="Arial" w:cs="Arial"/>
        </w:rPr>
        <w:t xml:space="preserve">referenciales </w:t>
      </w:r>
      <w:r w:rsidRPr="002537E9">
        <w:rPr>
          <w:rFonts w:ascii="Arial" w:hAnsi="Arial" w:cs="Arial"/>
        </w:rPr>
        <w:t>de calidad de servicio establecidos en 3GPP TS. 32.425, estos indicadores deben reflejarse en los reportes que deben ser entregados por la SOCIEDAD CONCESIONARIA a la DGPPC como parte de la aceptación, los cuales deben contener:</w:t>
      </w:r>
    </w:p>
    <w:p w14:paraId="53FA2217" w14:textId="77777777" w:rsidR="00D73E91" w:rsidRPr="002537E9" w:rsidRDefault="00D73E91" w:rsidP="00D73E91">
      <w:pPr>
        <w:rPr>
          <w:rFonts w:ascii="Arial" w:hAnsi="Arial" w:cs="Arial"/>
        </w:rPr>
      </w:pPr>
    </w:p>
    <w:p w14:paraId="3DFAADF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Definición de </w:t>
      </w:r>
      <w:proofErr w:type="gramStart"/>
      <w:r w:rsidRPr="002537E9">
        <w:rPr>
          <w:rFonts w:ascii="Arial" w:hAnsi="Arial" w:cs="Arial"/>
        </w:rPr>
        <w:t>Cluster</w:t>
      </w:r>
      <w:proofErr w:type="gramEnd"/>
      <w:r w:rsidRPr="002537E9">
        <w:rPr>
          <w:rFonts w:ascii="Arial" w:hAnsi="Arial" w:cs="Arial"/>
        </w:rPr>
        <w:t>.</w:t>
      </w:r>
    </w:p>
    <w:p w14:paraId="54F1906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Definición de rutas para el Drive Test.</w:t>
      </w:r>
    </w:p>
    <w:p w14:paraId="523CF8C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Resultados de KPIs del Drive Test.</w:t>
      </w:r>
    </w:p>
    <w:p w14:paraId="08201FA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Ploteo de Cobertura.</w:t>
      </w:r>
    </w:p>
    <w:p w14:paraId="536B99E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Ploteo del rendimiento (Troughput).</w:t>
      </w:r>
    </w:p>
    <w:p w14:paraId="61FBB79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Base de datos RF del </w:t>
      </w:r>
      <w:proofErr w:type="gramStart"/>
      <w:r w:rsidRPr="002537E9">
        <w:rPr>
          <w:rFonts w:ascii="Arial" w:hAnsi="Arial" w:cs="Arial"/>
        </w:rPr>
        <w:t>cluster</w:t>
      </w:r>
      <w:proofErr w:type="gramEnd"/>
      <w:r w:rsidRPr="002537E9">
        <w:rPr>
          <w:rFonts w:ascii="Arial" w:hAnsi="Arial" w:cs="Arial"/>
        </w:rPr>
        <w:t xml:space="preserve"> final.</w:t>
      </w:r>
    </w:p>
    <w:p w14:paraId="10BDF33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Identificación y análisis de fallas.</w:t>
      </w:r>
    </w:p>
    <w:p w14:paraId="62277D8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Seguimiento de la Propuesta de los cambios en parámetros de RF y su implementación.</w:t>
      </w:r>
    </w:p>
    <w:p w14:paraId="2006D4D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Solicitud de Cambio (Change Request).</w:t>
      </w:r>
    </w:p>
    <w:p w14:paraId="41203C88" w14:textId="77777777" w:rsidR="00D73E91" w:rsidRPr="002537E9" w:rsidRDefault="00D73E91" w:rsidP="00D73E91">
      <w:pPr>
        <w:rPr>
          <w:rFonts w:ascii="Arial" w:hAnsi="Arial" w:cs="Arial"/>
        </w:rPr>
      </w:pPr>
    </w:p>
    <w:p w14:paraId="0CBF13FD"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13.</w:t>
      </w:r>
      <w:r w:rsidRPr="002537E9">
        <w:rPr>
          <w:rFonts w:ascii="Arial" w:hAnsi="Arial" w:cs="Arial"/>
          <w:b/>
          <w:bCs/>
        </w:rPr>
        <w:tab/>
        <w:t>SERVIDUMBRES</w:t>
      </w:r>
    </w:p>
    <w:p w14:paraId="196E7793" w14:textId="77777777" w:rsidR="00D73E91" w:rsidRPr="002537E9" w:rsidRDefault="00D73E91" w:rsidP="00D73E91">
      <w:pPr>
        <w:rPr>
          <w:rFonts w:ascii="Arial" w:hAnsi="Arial" w:cs="Arial"/>
        </w:rPr>
      </w:pPr>
    </w:p>
    <w:p w14:paraId="3DEE11C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13.1.</w:t>
      </w:r>
      <w:r w:rsidRPr="002537E9">
        <w:rPr>
          <w:rFonts w:ascii="Arial" w:hAnsi="Arial" w:cs="Arial"/>
        </w:rPr>
        <w:tab/>
        <w:t>La SOCIEDAD CONCESIONARIA realizará las gestiones necesarias para obtener servidumbres y permisos de uso privado, de las autoridades locales, regionales o de cualquier autoridad competente, requeridos para la construcción de la RED DE ACCESO MÓVIL durante la etapa de implementación.</w:t>
      </w:r>
    </w:p>
    <w:p w14:paraId="712BDA4C" w14:textId="77777777" w:rsidR="00D73E91" w:rsidRPr="002537E9" w:rsidRDefault="00D73E91" w:rsidP="00D73E91">
      <w:pPr>
        <w:rPr>
          <w:rFonts w:ascii="Arial" w:hAnsi="Arial" w:cs="Arial"/>
        </w:rPr>
      </w:pPr>
    </w:p>
    <w:p w14:paraId="3A6296D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13.2.</w:t>
      </w:r>
      <w:r w:rsidRPr="002537E9">
        <w:rPr>
          <w:rFonts w:ascii="Arial" w:hAnsi="Arial" w:cs="Arial"/>
        </w:rPr>
        <w:tab/>
        <w:t>Las servidumbres se ejecutarán de acuerdo con las normas vigentes sobre la materia.</w:t>
      </w:r>
    </w:p>
    <w:p w14:paraId="73425C7F" w14:textId="77777777" w:rsidR="00D73E91" w:rsidRPr="002537E9" w:rsidRDefault="00D73E91" w:rsidP="00D73E91">
      <w:pPr>
        <w:rPr>
          <w:rFonts w:ascii="Arial" w:hAnsi="Arial" w:cs="Arial"/>
        </w:rPr>
      </w:pPr>
    </w:p>
    <w:p w14:paraId="53E3678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14.</w:t>
      </w:r>
      <w:r w:rsidRPr="002537E9">
        <w:rPr>
          <w:rFonts w:ascii="Arial" w:hAnsi="Arial" w:cs="Arial"/>
          <w:b/>
          <w:bCs/>
        </w:rPr>
        <w:tab/>
        <w:t>PERFIL DEL PROVEEDOR Y PERSONAL REQUERIDO</w:t>
      </w:r>
    </w:p>
    <w:p w14:paraId="56077564" w14:textId="77777777" w:rsidR="00D73E91" w:rsidRPr="002537E9" w:rsidRDefault="00D73E91" w:rsidP="00D73E91">
      <w:pPr>
        <w:rPr>
          <w:rFonts w:ascii="Arial" w:hAnsi="Arial" w:cs="Arial"/>
        </w:rPr>
      </w:pPr>
    </w:p>
    <w:p w14:paraId="772F64E0" w14:textId="70FC3830" w:rsidR="00D73E91" w:rsidRPr="002537E9" w:rsidRDefault="00D73E91" w:rsidP="00D73E91">
      <w:pPr>
        <w:tabs>
          <w:tab w:val="left" w:pos="851"/>
        </w:tabs>
        <w:ind w:left="851" w:hanging="851"/>
        <w:rPr>
          <w:rFonts w:ascii="Arial" w:hAnsi="Arial" w:cs="Arial"/>
        </w:rPr>
      </w:pPr>
      <w:r w:rsidRPr="002537E9">
        <w:rPr>
          <w:rFonts w:ascii="Arial" w:hAnsi="Arial" w:cs="Arial"/>
        </w:rPr>
        <w:t>14.1.</w:t>
      </w:r>
      <w:r w:rsidRPr="002537E9">
        <w:rPr>
          <w:rFonts w:ascii="Arial" w:hAnsi="Arial" w:cs="Arial"/>
        </w:rPr>
        <w:tab/>
        <w:t>Para la implementación de la RED DE ACCESO MÓVIL, la SOCIEDAD CONCESIONARIA debería tener en cartera importantes proveedores de telecomunicaciones que tenga experiencia en brindar soluciones de tecnología inalámbrica LTE de preferencia en zonas rurales para empresas operadoras ya sea en el país o en otros países.</w:t>
      </w:r>
    </w:p>
    <w:p w14:paraId="703DE6A0" w14:textId="77777777" w:rsidR="00D73E91" w:rsidRPr="002537E9" w:rsidRDefault="00D73E91" w:rsidP="00D73E91">
      <w:pPr>
        <w:rPr>
          <w:rFonts w:ascii="Arial" w:hAnsi="Arial" w:cs="Arial"/>
        </w:rPr>
      </w:pPr>
    </w:p>
    <w:p w14:paraId="11C56EB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14.2.</w:t>
      </w:r>
      <w:r w:rsidRPr="002537E9">
        <w:rPr>
          <w:rFonts w:ascii="Arial" w:hAnsi="Arial" w:cs="Arial"/>
        </w:rPr>
        <w:tab/>
        <w:t>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BACKHAUL, transmisión última milla, para lo cual debe contar con profesionales calificados para realizar la Gestión Global de Proyecto, Logística del Proyecto, Coordinación y Supervisión de la obra.</w:t>
      </w:r>
    </w:p>
    <w:p w14:paraId="5E34BC7E" w14:textId="77777777" w:rsidR="00D73E91" w:rsidRPr="002537E9" w:rsidRDefault="00D73E91" w:rsidP="00D73E91">
      <w:pPr>
        <w:rPr>
          <w:rFonts w:ascii="Arial" w:hAnsi="Arial" w:cs="Arial"/>
        </w:rPr>
      </w:pPr>
    </w:p>
    <w:p w14:paraId="2830041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14.3.</w:t>
      </w:r>
      <w:r w:rsidRPr="002537E9">
        <w:rPr>
          <w:rFonts w:ascii="Arial" w:hAnsi="Arial" w:cs="Arial"/>
        </w:rPr>
        <w:tab/>
        <w:t>La SOCIEDAD CONCESIONARIA podría subcontratar a una o más empresas la implementación parcial o total del COMPROMISO OBLIGATORIO DE INVERSIÓN, manteniendo su responsabilidad como empresa adjudicada. La o las empresas subcontratistas deben contar con los profesionales calificados para la realización de las actividades descritas en el párrafo anterior.</w:t>
      </w:r>
    </w:p>
    <w:p w14:paraId="5519C9C9" w14:textId="77777777" w:rsidR="00D73E91" w:rsidRPr="002537E9" w:rsidRDefault="00D73E91" w:rsidP="00D73E91">
      <w:pPr>
        <w:rPr>
          <w:rFonts w:ascii="Arial" w:hAnsi="Arial" w:cs="Arial"/>
        </w:rPr>
      </w:pPr>
    </w:p>
    <w:p w14:paraId="595EFF4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14.4.</w:t>
      </w:r>
      <w:r w:rsidRPr="002537E9">
        <w:rPr>
          <w:rFonts w:ascii="Arial" w:hAnsi="Arial" w:cs="Arial"/>
        </w:rPr>
        <w:tab/>
        <w:t>La adquisición de los equipos de la tecnología inalámbrica LTE deben ser realizados a empresas reconocidas internacionalmente y los equipos deben estar homologados por el MTC y deben cumplir con los estándares del 3GPP.</w:t>
      </w:r>
    </w:p>
    <w:p w14:paraId="2C745023" w14:textId="77777777" w:rsidR="00D73E91" w:rsidRPr="002537E9" w:rsidRDefault="00D73E91" w:rsidP="00D73E91">
      <w:pPr>
        <w:rPr>
          <w:rFonts w:ascii="Arial" w:hAnsi="Arial" w:cs="Arial"/>
        </w:rPr>
      </w:pPr>
    </w:p>
    <w:p w14:paraId="0533268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14.5.</w:t>
      </w:r>
      <w:r w:rsidRPr="002537E9">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165A04C1" w14:textId="77777777" w:rsidR="00D73E91" w:rsidRPr="002537E9" w:rsidRDefault="00D73E91" w:rsidP="00D73E91">
      <w:pPr>
        <w:rPr>
          <w:rFonts w:ascii="Arial" w:hAnsi="Arial" w:cs="Arial"/>
        </w:rPr>
      </w:pPr>
    </w:p>
    <w:p w14:paraId="16750F52"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15.</w:t>
      </w:r>
      <w:r w:rsidRPr="002537E9">
        <w:rPr>
          <w:rFonts w:ascii="Arial" w:hAnsi="Arial" w:cs="Arial"/>
          <w:b/>
          <w:bCs/>
        </w:rPr>
        <w:tab/>
        <w:t>LINEAMIENTOS TÉCNICOS Y NORMATIVOS PARA LA GESTIÓN AMBIENTAL DE PROYECTOS DE TELECOMUNICACIONES</w:t>
      </w:r>
    </w:p>
    <w:p w14:paraId="23D980E7" w14:textId="77777777" w:rsidR="00D73E91" w:rsidRPr="002537E9" w:rsidRDefault="00D73E91" w:rsidP="00D73E91">
      <w:pPr>
        <w:rPr>
          <w:rFonts w:ascii="Arial" w:hAnsi="Arial" w:cs="Arial"/>
        </w:rPr>
      </w:pPr>
    </w:p>
    <w:p w14:paraId="6A32D5A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15.1.</w:t>
      </w:r>
      <w:r w:rsidRPr="002537E9">
        <w:rPr>
          <w:rFonts w:ascii="Arial" w:hAnsi="Arial" w:cs="Arial"/>
        </w:rPr>
        <w:tab/>
        <w:t>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SEIA , o que, como producto de una evaluación preliminar, se determine que pueden ocasionar impactos ambientales negativos significativos.</w:t>
      </w:r>
    </w:p>
    <w:p w14:paraId="3B3BB9FE" w14:textId="77777777" w:rsidR="00D73E91" w:rsidRPr="002537E9" w:rsidRDefault="00D73E91" w:rsidP="00D73E91">
      <w:pPr>
        <w:rPr>
          <w:rFonts w:ascii="Arial" w:hAnsi="Arial" w:cs="Arial"/>
        </w:rPr>
      </w:pPr>
    </w:p>
    <w:p w14:paraId="7D5B19F0" w14:textId="2BA2D8D3" w:rsidR="00D73E91" w:rsidRPr="002537E9" w:rsidRDefault="00D73E91" w:rsidP="00D73E91">
      <w:pPr>
        <w:tabs>
          <w:tab w:val="left" w:pos="851"/>
        </w:tabs>
        <w:ind w:left="851" w:hanging="851"/>
        <w:rPr>
          <w:rFonts w:ascii="Arial" w:hAnsi="Arial" w:cs="Arial"/>
        </w:rPr>
      </w:pPr>
      <w:r w:rsidRPr="002537E9">
        <w:rPr>
          <w:rFonts w:ascii="Arial" w:hAnsi="Arial" w:cs="Arial"/>
        </w:rPr>
        <w:t>15.2.</w:t>
      </w:r>
      <w:r w:rsidRPr="002537E9">
        <w:rPr>
          <w:rFonts w:ascii="Arial" w:hAnsi="Arial" w:cs="Arial"/>
        </w:rPr>
        <w:tab/>
        <w:t xml:space="preserve">La SOCIEDAD CONCESIONARIA debe presentar una solicitud de clasificación </w:t>
      </w:r>
      <w:r w:rsidR="006D6DA9" w:rsidRPr="002537E9">
        <w:rPr>
          <w:rFonts w:ascii="Arial" w:hAnsi="Arial" w:cs="Arial"/>
        </w:rPr>
        <w:t>de cada ESTACIÓN BASE</w:t>
      </w:r>
      <w:r w:rsidRPr="002537E9">
        <w:rPr>
          <w:rFonts w:ascii="Arial" w:hAnsi="Arial" w:cs="Arial"/>
        </w:rPr>
        <w:t>, de acuerdo con los procedimientos TUPA establecidos por la Autoridad Competente (DGPRC-MTC o aquella que la ley autorice para dicho trámite), y el Documento de Evaluación Preliminar (EVAP) el cual debe contener la propuesta de clasificación de</w:t>
      </w:r>
      <w:r w:rsidR="006D6DA9" w:rsidRPr="002537E9">
        <w:rPr>
          <w:rFonts w:ascii="Arial" w:hAnsi="Arial" w:cs="Arial"/>
        </w:rPr>
        <w:t xml:space="preserve"> </w:t>
      </w:r>
      <w:r w:rsidRPr="002537E9">
        <w:rPr>
          <w:rFonts w:ascii="Arial" w:hAnsi="Arial" w:cs="Arial"/>
        </w:rPr>
        <w:t>l</w:t>
      </w:r>
      <w:r w:rsidR="006D6DA9" w:rsidRPr="002537E9">
        <w:rPr>
          <w:rFonts w:ascii="Arial" w:hAnsi="Arial" w:cs="Arial"/>
        </w:rPr>
        <w:t>a ESTACIÓN BASE</w:t>
      </w:r>
      <w:r w:rsidRPr="002537E9">
        <w:rPr>
          <w:rFonts w:ascii="Arial" w:hAnsi="Arial" w:cs="Arial"/>
        </w:rPr>
        <w:t>. Dicha clasificación será ratificada o modificada previa evaluación de la Autoridad Competente.</w:t>
      </w:r>
    </w:p>
    <w:p w14:paraId="2AFF1622" w14:textId="77777777" w:rsidR="00D73E91" w:rsidRPr="002537E9" w:rsidRDefault="00D73E91" w:rsidP="00D73E91">
      <w:pPr>
        <w:rPr>
          <w:rFonts w:ascii="Arial" w:hAnsi="Arial" w:cs="Arial"/>
        </w:rPr>
      </w:pPr>
    </w:p>
    <w:p w14:paraId="1700D94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15.3.</w:t>
      </w:r>
      <w:r w:rsidRPr="002537E9">
        <w:rPr>
          <w:rFonts w:ascii="Arial" w:hAnsi="Arial" w:cs="Arial"/>
        </w:rPr>
        <w:tab/>
        <w:t>Según la clasificación asignada al COMPROMISO OBLIGATORIO DE INVERSIÓN, la SOCIEDAD CONCESIONARIA deberá seguir los lineamientos establecidos por la Ley del SEIA y la Autoridad Competente.</w:t>
      </w:r>
    </w:p>
    <w:p w14:paraId="169BC10D" w14:textId="77777777" w:rsidR="00D73E91" w:rsidRPr="002537E9" w:rsidRDefault="00D73E91" w:rsidP="00D73E91">
      <w:pPr>
        <w:rPr>
          <w:rFonts w:ascii="Arial" w:hAnsi="Arial" w:cs="Arial"/>
        </w:rPr>
      </w:pPr>
    </w:p>
    <w:p w14:paraId="7049BDCD"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16.</w:t>
      </w:r>
      <w:r w:rsidRPr="002537E9">
        <w:rPr>
          <w:rFonts w:ascii="Arial" w:hAnsi="Arial" w:cs="Arial"/>
          <w:b/>
          <w:bCs/>
        </w:rPr>
        <w:tab/>
        <w:t>SUPERVISIÓN PARA LA ACEPTACIÓN FINAL DEL COMPROMISO OBLIGATORIO DE INVERSIÓN (en adelante SUPERVISIÓN)</w:t>
      </w:r>
    </w:p>
    <w:p w14:paraId="58035682" w14:textId="77777777" w:rsidR="00D73E91" w:rsidRPr="002537E9" w:rsidRDefault="00D73E91" w:rsidP="00D73E91">
      <w:pPr>
        <w:rPr>
          <w:rFonts w:ascii="Arial" w:hAnsi="Arial" w:cs="Arial"/>
        </w:rPr>
      </w:pPr>
    </w:p>
    <w:p w14:paraId="131AAEF1" w14:textId="2164CDE0" w:rsidR="00D73E91" w:rsidRPr="002537E9" w:rsidRDefault="00D73E91" w:rsidP="00D73E91">
      <w:pPr>
        <w:tabs>
          <w:tab w:val="left" w:pos="851"/>
        </w:tabs>
        <w:ind w:left="851" w:hanging="851"/>
        <w:rPr>
          <w:rFonts w:ascii="Arial" w:hAnsi="Arial" w:cs="Arial"/>
        </w:rPr>
      </w:pPr>
      <w:r w:rsidRPr="002537E9">
        <w:rPr>
          <w:rFonts w:ascii="Arial" w:hAnsi="Arial" w:cs="Arial"/>
        </w:rPr>
        <w:t>16.1.</w:t>
      </w:r>
      <w:r w:rsidRPr="002537E9">
        <w:rPr>
          <w:rFonts w:ascii="Arial" w:hAnsi="Arial" w:cs="Arial"/>
        </w:rPr>
        <w:tab/>
        <w:t xml:space="preserve">Para verificar que la SOCIEDAD CONCESIONARIA ha cumplido con implementar </w:t>
      </w:r>
      <w:r w:rsidR="006D6DA9" w:rsidRPr="002537E9">
        <w:rPr>
          <w:rFonts w:ascii="Arial" w:hAnsi="Arial" w:cs="Arial"/>
        </w:rPr>
        <w:t>los</w:t>
      </w:r>
      <w:r w:rsidRPr="002537E9">
        <w:rPr>
          <w:rFonts w:ascii="Arial" w:hAnsi="Arial" w:cs="Arial"/>
        </w:rPr>
        <w:t xml:space="preserve"> SERVICIO</w:t>
      </w:r>
      <w:r w:rsidR="006D6DA9" w:rsidRPr="002537E9">
        <w:rPr>
          <w:rFonts w:ascii="Arial" w:hAnsi="Arial" w:cs="Arial"/>
        </w:rPr>
        <w:t>S</w:t>
      </w:r>
      <w:r w:rsidRPr="002537E9">
        <w:rPr>
          <w:rFonts w:ascii="Arial" w:hAnsi="Arial" w:cs="Arial"/>
        </w:rPr>
        <w:t xml:space="preserve"> MÓVIL</w:t>
      </w:r>
      <w:r w:rsidR="006D6DA9" w:rsidRPr="002537E9">
        <w:rPr>
          <w:rFonts w:ascii="Arial" w:hAnsi="Arial" w:cs="Arial"/>
        </w:rPr>
        <w:t>ES</w:t>
      </w:r>
      <w:r w:rsidRPr="002537E9">
        <w:rPr>
          <w:rFonts w:ascii="Arial" w:hAnsi="Arial" w:cs="Arial"/>
        </w:rPr>
        <w:t xml:space="preserve"> en cada LOCALIDAD BENEFICIARIA del COMPROMISO OBLIGATORIO DE INVERSION, se tiene que realizar la SUPERVISIÓN por parte del MTC o quien este designe.</w:t>
      </w:r>
    </w:p>
    <w:p w14:paraId="01B614BE" w14:textId="77777777" w:rsidR="00D73E91" w:rsidRPr="002537E9" w:rsidRDefault="00D73E91" w:rsidP="00D73E91">
      <w:pPr>
        <w:rPr>
          <w:rFonts w:ascii="Arial" w:hAnsi="Arial" w:cs="Arial"/>
        </w:rPr>
      </w:pPr>
    </w:p>
    <w:p w14:paraId="4146718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16.2.</w:t>
      </w:r>
      <w:r w:rsidRPr="002537E9">
        <w:rPr>
          <w:rFonts w:ascii="Arial" w:hAnsi="Arial" w:cs="Arial"/>
        </w:rPr>
        <w:tab/>
        <w:t>Para la aceptación de cada ESTACIÓN BASE, el MTC verificará que esté operativa de acuerdo con lo indicado en el numeral 12 y que el equipamiento e infraestructura estén instalados de acuerdo con lo indicado en el numeral 8.5 de las presentes ESPECIFICACIONES TÉCNICAS para ESTACIONES BASE TERRESTRES, y con lo establecido en los numerales 8.7.6 y 8.7.7 para ESTACIONES BASE – HIBS y ESTACIONES BASE – GA, respectivamente, así como las recomendaciones reflejadas en los manuales de los proveedores de equipamiento.</w:t>
      </w:r>
    </w:p>
    <w:p w14:paraId="467EEE5D" w14:textId="77777777" w:rsidR="00D73E91" w:rsidRPr="002537E9" w:rsidRDefault="00D73E91" w:rsidP="00D73E91">
      <w:pPr>
        <w:rPr>
          <w:rFonts w:ascii="Arial" w:hAnsi="Arial" w:cs="Arial"/>
        </w:rPr>
      </w:pPr>
    </w:p>
    <w:p w14:paraId="0E8B42D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16.3.</w:t>
      </w:r>
      <w:r w:rsidRPr="002537E9">
        <w:rPr>
          <w:rFonts w:ascii="Arial" w:hAnsi="Arial" w:cs="Arial"/>
        </w:rPr>
        <w:tab/>
        <w:t>La SUPERVISIÓN será realizada por el MTC, siendo obligación de la SOCIEDAD CONCESIONARIA su participación en dicha supervisión.</w:t>
      </w:r>
    </w:p>
    <w:p w14:paraId="0F90493D" w14:textId="77777777" w:rsidR="00D73E91" w:rsidRPr="002537E9" w:rsidRDefault="00D73E91" w:rsidP="00D73E91">
      <w:pPr>
        <w:rPr>
          <w:rFonts w:ascii="Arial" w:hAnsi="Arial" w:cs="Arial"/>
        </w:rPr>
      </w:pPr>
    </w:p>
    <w:p w14:paraId="2D566ACC" w14:textId="20DF8FD5" w:rsidR="00D73E91" w:rsidRPr="002537E9" w:rsidRDefault="00D73E91" w:rsidP="00D73E91">
      <w:pPr>
        <w:tabs>
          <w:tab w:val="left" w:pos="851"/>
        </w:tabs>
        <w:ind w:left="851" w:hanging="851"/>
        <w:rPr>
          <w:rFonts w:ascii="Arial" w:hAnsi="Arial" w:cs="Arial"/>
        </w:rPr>
      </w:pPr>
      <w:r w:rsidRPr="002537E9">
        <w:rPr>
          <w:rFonts w:ascii="Arial" w:hAnsi="Arial" w:cs="Arial"/>
        </w:rPr>
        <w:t>16.4.</w:t>
      </w:r>
      <w:r w:rsidRPr="002537E9">
        <w:rPr>
          <w:rFonts w:ascii="Arial" w:hAnsi="Arial" w:cs="Arial"/>
        </w:rPr>
        <w:tab/>
        <w:t xml:space="preserve">LA SOCIEDAD CONCESIONARIA debe remitir al MTC los resultados de los Protocolos de Pruebas establecidos en el numeral 12.1 para las LOCALIDADES BENEFICARIAS hasta antes de cumplido el Plazo máximo para el INICIO DE LA PRESTACIÓN DE LOS SERVICIOS para </w:t>
      </w:r>
      <w:r w:rsidR="00946377">
        <w:rPr>
          <w:rFonts w:ascii="Arial" w:hAnsi="Arial" w:cs="Arial"/>
        </w:rPr>
        <w:t>los años correspondientes</w:t>
      </w:r>
      <w:r w:rsidRPr="002537E9">
        <w:rPr>
          <w:rFonts w:ascii="Arial" w:hAnsi="Arial" w:cs="Arial"/>
        </w:rPr>
        <w:t xml:space="preserve">, </w:t>
      </w:r>
      <w:proofErr w:type="gramStart"/>
      <w:r w:rsidRPr="002537E9">
        <w:rPr>
          <w:rFonts w:ascii="Arial" w:hAnsi="Arial" w:cs="Arial"/>
        </w:rPr>
        <w:t>de acuerdo al</w:t>
      </w:r>
      <w:proofErr w:type="gramEnd"/>
      <w:r w:rsidRPr="002537E9">
        <w:rPr>
          <w:rFonts w:ascii="Arial" w:hAnsi="Arial" w:cs="Arial"/>
        </w:rPr>
        <w:t xml:space="preserve"> numeral 4.1</w:t>
      </w:r>
      <w:r w:rsidR="00946377">
        <w:rPr>
          <w:rFonts w:ascii="Arial" w:hAnsi="Arial" w:cs="Arial"/>
        </w:rPr>
        <w:t>0</w:t>
      </w:r>
      <w:r w:rsidRPr="002537E9">
        <w:rPr>
          <w:rFonts w:ascii="Arial" w:hAnsi="Arial" w:cs="Arial"/>
        </w:rPr>
        <w:t>.</w:t>
      </w:r>
    </w:p>
    <w:p w14:paraId="674BF271" w14:textId="77777777" w:rsidR="00D73E91" w:rsidRPr="002537E9" w:rsidRDefault="00D73E91" w:rsidP="00D73E91">
      <w:pPr>
        <w:rPr>
          <w:rFonts w:ascii="Arial" w:hAnsi="Arial" w:cs="Arial"/>
        </w:rPr>
      </w:pPr>
    </w:p>
    <w:p w14:paraId="67A0CD30" w14:textId="74914C50" w:rsidR="00D73E91" w:rsidRPr="002537E9" w:rsidRDefault="00D73E91" w:rsidP="00D73E91">
      <w:pPr>
        <w:tabs>
          <w:tab w:val="left" w:pos="851"/>
        </w:tabs>
        <w:ind w:left="851" w:hanging="851"/>
        <w:rPr>
          <w:rFonts w:ascii="Arial" w:hAnsi="Arial" w:cs="Arial"/>
        </w:rPr>
      </w:pPr>
      <w:r w:rsidRPr="002537E9">
        <w:rPr>
          <w:rFonts w:ascii="Arial" w:hAnsi="Arial" w:cs="Arial"/>
        </w:rPr>
        <w:t>16.5.</w:t>
      </w:r>
      <w:r w:rsidRPr="002537E9">
        <w:rPr>
          <w:rFonts w:ascii="Arial" w:hAnsi="Arial" w:cs="Arial"/>
        </w:rPr>
        <w:tab/>
        <w:t xml:space="preserve">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w:t>
      </w:r>
      <w:r w:rsidR="006D6DA9" w:rsidRPr="002537E9">
        <w:rPr>
          <w:rFonts w:ascii="Arial" w:hAnsi="Arial" w:cs="Arial"/>
        </w:rPr>
        <w:t>quince (15)</w:t>
      </w:r>
      <w:r w:rsidRPr="002537E9">
        <w:rPr>
          <w:rFonts w:ascii="Arial" w:hAnsi="Arial" w:cs="Arial"/>
        </w:rPr>
        <w:t xml:space="preserve"> días hábiles a partir de la recepción de la propuesta de PROTOCOLO DE ACEPTACIÓN de LA SOCIEDAD CONCESIONARIA, y en caso de observación debe ser subsanado por la SOCIEDAD CONCESIONARIA, en el plazo </w:t>
      </w:r>
      <w:r w:rsidR="006D6DA9" w:rsidRPr="002537E9">
        <w:rPr>
          <w:rFonts w:ascii="Arial" w:hAnsi="Arial" w:cs="Arial"/>
        </w:rPr>
        <w:t>de quince (15) días hábiles</w:t>
      </w:r>
      <w:r w:rsidRPr="002537E9">
        <w:rPr>
          <w:rFonts w:ascii="Arial" w:hAnsi="Arial" w:cs="Arial"/>
        </w:rPr>
        <w:t>.</w:t>
      </w:r>
    </w:p>
    <w:p w14:paraId="1EEC991C" w14:textId="77777777" w:rsidR="00D73E91" w:rsidRPr="002537E9" w:rsidRDefault="00D73E91" w:rsidP="00D73E91">
      <w:pPr>
        <w:rPr>
          <w:rFonts w:ascii="Arial" w:hAnsi="Arial" w:cs="Arial"/>
        </w:rPr>
      </w:pPr>
    </w:p>
    <w:p w14:paraId="75BA858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w:t>
      </w:r>
      <w:r w:rsidRPr="002537E9">
        <w:rPr>
          <w:rFonts w:ascii="Arial" w:hAnsi="Arial" w:cs="Arial"/>
        </w:rPr>
        <w:tab/>
        <w:t>El PROTOCOLO DE ACEPTACIÓN debe contener lo siguiente:</w:t>
      </w:r>
    </w:p>
    <w:p w14:paraId="0FA0D13A" w14:textId="77777777" w:rsidR="00D73E91" w:rsidRPr="002537E9" w:rsidRDefault="00D73E91" w:rsidP="00D73E91">
      <w:pPr>
        <w:rPr>
          <w:rFonts w:ascii="Arial" w:hAnsi="Arial" w:cs="Arial"/>
        </w:rPr>
      </w:pPr>
    </w:p>
    <w:p w14:paraId="278761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16.6.1.</w:t>
      </w:r>
      <w:r w:rsidRPr="002537E9">
        <w:rPr>
          <w:rFonts w:ascii="Arial" w:hAnsi="Arial" w:cs="Arial"/>
        </w:rPr>
        <w:tab/>
        <w:t>Referido a la Infraestructura y equipamiento de la Estación Base</w:t>
      </w:r>
    </w:p>
    <w:p w14:paraId="0FB19E1E" w14:textId="77777777" w:rsidR="00D73E91" w:rsidRPr="002537E9" w:rsidRDefault="00D73E91" w:rsidP="00D73E91">
      <w:pPr>
        <w:rPr>
          <w:rFonts w:ascii="Arial" w:hAnsi="Arial" w:cs="Arial"/>
        </w:rPr>
      </w:pPr>
    </w:p>
    <w:p w14:paraId="2C0BA09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verificación detallado de la Infraestructura de acuerdo con los planos de diseño de la ESTACIÓN BASE.</w:t>
      </w:r>
    </w:p>
    <w:p w14:paraId="551D9E5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detallado de equipos de RF, Transmisiones y Sistema Radiante.</w:t>
      </w:r>
    </w:p>
    <w:p w14:paraId="6C4F903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pruebas del Sistema de Energía AC y DC.</w:t>
      </w:r>
    </w:p>
    <w:p w14:paraId="435CABC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medición del Sistema de Puesta a Tierra (SPAT).</w:t>
      </w:r>
    </w:p>
    <w:p w14:paraId="5536DFD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pruebas realizadas a Infraestructura de ESTACIONES BASE – HIBS o ESTACIONES BASE – GA, conforme lo aprobado en el PROYECTO TÉCNICO, y en los casos que aplique.</w:t>
      </w:r>
    </w:p>
    <w:p w14:paraId="35350555" w14:textId="77777777" w:rsidR="00D73E91" w:rsidRPr="002537E9" w:rsidRDefault="00D73E91" w:rsidP="00D73E91">
      <w:pPr>
        <w:rPr>
          <w:rFonts w:ascii="Arial" w:hAnsi="Arial" w:cs="Arial"/>
        </w:rPr>
      </w:pPr>
    </w:p>
    <w:p w14:paraId="4E1A4E64" w14:textId="19673492" w:rsidR="00D73E91" w:rsidRPr="002537E9" w:rsidRDefault="00D73E91" w:rsidP="00D73E91">
      <w:pPr>
        <w:tabs>
          <w:tab w:val="left" w:pos="851"/>
        </w:tabs>
        <w:ind w:left="851" w:hanging="851"/>
        <w:rPr>
          <w:rFonts w:ascii="Arial" w:hAnsi="Arial" w:cs="Arial"/>
        </w:rPr>
      </w:pPr>
      <w:r w:rsidRPr="002537E9">
        <w:rPr>
          <w:rFonts w:ascii="Arial" w:hAnsi="Arial" w:cs="Arial"/>
        </w:rPr>
        <w:t>16.6.2.</w:t>
      </w:r>
      <w:r w:rsidRPr="002537E9">
        <w:rPr>
          <w:rFonts w:ascii="Arial" w:hAnsi="Arial" w:cs="Arial"/>
        </w:rPr>
        <w:tab/>
        <w:t>Referido a</w:t>
      </w:r>
      <w:r w:rsidR="006D6DA9" w:rsidRPr="002537E9">
        <w:rPr>
          <w:rFonts w:ascii="Arial" w:hAnsi="Arial" w:cs="Arial"/>
        </w:rPr>
        <w:t xml:space="preserve"> </w:t>
      </w:r>
      <w:r w:rsidRPr="002537E9">
        <w:rPr>
          <w:rFonts w:ascii="Arial" w:hAnsi="Arial" w:cs="Arial"/>
        </w:rPr>
        <w:t>l</w:t>
      </w:r>
      <w:r w:rsidR="006D6DA9" w:rsidRPr="002537E9">
        <w:rPr>
          <w:rFonts w:ascii="Arial" w:hAnsi="Arial" w:cs="Arial"/>
        </w:rPr>
        <w:t>os</w:t>
      </w:r>
      <w:r w:rsidRPr="002537E9">
        <w:rPr>
          <w:rFonts w:ascii="Arial" w:hAnsi="Arial" w:cs="Arial"/>
        </w:rPr>
        <w:t xml:space="preserve"> </w:t>
      </w:r>
      <w:r w:rsidR="006D6DA9" w:rsidRPr="002537E9">
        <w:rPr>
          <w:rFonts w:ascii="Arial" w:hAnsi="Arial" w:cs="Arial"/>
        </w:rPr>
        <w:t>SERVICIOS MÓVILES</w:t>
      </w:r>
    </w:p>
    <w:p w14:paraId="623E3B3A" w14:textId="77777777" w:rsidR="00D73E91" w:rsidRPr="002537E9" w:rsidRDefault="00D73E91" w:rsidP="00D73E91">
      <w:pPr>
        <w:rPr>
          <w:rFonts w:ascii="Arial" w:hAnsi="Arial" w:cs="Arial"/>
        </w:rPr>
      </w:pPr>
    </w:p>
    <w:p w14:paraId="0873054D" w14:textId="22BA2CA2" w:rsidR="00D73E91" w:rsidRPr="002537E9" w:rsidRDefault="00D73E91" w:rsidP="00D73E91">
      <w:pPr>
        <w:ind w:left="851"/>
        <w:rPr>
          <w:rFonts w:ascii="Arial" w:hAnsi="Arial" w:cs="Arial"/>
        </w:rPr>
      </w:pPr>
      <w:r w:rsidRPr="002537E9">
        <w:rPr>
          <w:rFonts w:ascii="Arial" w:hAnsi="Arial" w:cs="Arial"/>
        </w:rPr>
        <w:t>Para verificar el cumplimiento de la cobertura y los indicadores provisionales de calidad de</w:t>
      </w:r>
      <w:r w:rsidR="00A73882" w:rsidRPr="002537E9">
        <w:rPr>
          <w:rFonts w:ascii="Arial" w:hAnsi="Arial" w:cs="Arial"/>
        </w:rPr>
        <w:t xml:space="preserve"> </w:t>
      </w:r>
      <w:r w:rsidRPr="002537E9">
        <w:rPr>
          <w:rFonts w:ascii="Arial" w:hAnsi="Arial" w:cs="Arial"/>
        </w:rPr>
        <w:t>l</w:t>
      </w:r>
      <w:r w:rsidR="00A73882" w:rsidRPr="002537E9">
        <w:rPr>
          <w:rFonts w:ascii="Arial" w:hAnsi="Arial" w:cs="Arial"/>
        </w:rPr>
        <w:t>os</w:t>
      </w:r>
      <w:r w:rsidRPr="002537E9">
        <w:rPr>
          <w:rFonts w:ascii="Arial" w:hAnsi="Arial" w:cs="Arial"/>
        </w:rPr>
        <w:t xml:space="preserve"> </w:t>
      </w:r>
      <w:r w:rsidR="00A73882" w:rsidRPr="002537E9">
        <w:rPr>
          <w:rFonts w:ascii="Arial" w:hAnsi="Arial" w:cs="Arial"/>
        </w:rPr>
        <w:t>SERVICIOS MÓVILES</w:t>
      </w:r>
      <w:r w:rsidRPr="002537E9">
        <w:rPr>
          <w:rFonts w:ascii="Arial" w:hAnsi="Arial" w:cs="Arial"/>
        </w:rPr>
        <w:t xml:space="preserve"> en cada LOCALIDAD BENEFICIARIA</w:t>
      </w:r>
      <w:r w:rsidR="00893A1A">
        <w:rPr>
          <w:rFonts w:ascii="Arial" w:hAnsi="Arial" w:cs="Arial"/>
        </w:rPr>
        <w:t>,</w:t>
      </w:r>
      <w:r w:rsidRPr="002537E9">
        <w:rPr>
          <w:rFonts w:ascii="Arial" w:hAnsi="Arial" w:cs="Arial"/>
        </w:rPr>
        <w:t xml:space="preserve"> se realizará la prueba de Campo que constará de lo siguiente:</w:t>
      </w:r>
    </w:p>
    <w:p w14:paraId="3F9F1DA9" w14:textId="77777777" w:rsidR="00D73E91" w:rsidRPr="002537E9" w:rsidRDefault="00D73E91" w:rsidP="00D73E91">
      <w:pPr>
        <w:rPr>
          <w:rFonts w:ascii="Arial" w:hAnsi="Arial" w:cs="Arial"/>
        </w:rPr>
      </w:pPr>
    </w:p>
    <w:p w14:paraId="5641A93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voz en los puntos establecidos por OSIPTEL, en caso de que no se tuvieran, serán distribuidos geográficamente mínimo en 10 puntos más importantes de cada localidad.</w:t>
      </w:r>
    </w:p>
    <w:p w14:paraId="3004C3F9" w14:textId="0529A06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Pruebas de velocidad mínima de carga y descarga de datos en los puntos establecidos por OSIPTEL, en caso de que no se tuvieran serán distribuidos geográficamente mínimo en 10 puntos más importantes de cada localidad, estos deben cumplir con la Velocidad </w:t>
      </w:r>
      <w:r w:rsidR="00A73882" w:rsidRPr="002537E9">
        <w:rPr>
          <w:rFonts w:ascii="Arial" w:hAnsi="Arial" w:cs="Arial"/>
        </w:rPr>
        <w:t>Nominal</w:t>
      </w:r>
      <w:r w:rsidRPr="002537E9">
        <w:rPr>
          <w:rFonts w:ascii="Arial" w:hAnsi="Arial" w:cs="Arial"/>
        </w:rPr>
        <w:t xml:space="preserve"> estipulada en el acápite 6.1 del presente documento.</w:t>
      </w:r>
    </w:p>
    <w:p w14:paraId="41DEF50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 si es que sea el caso.</w:t>
      </w:r>
    </w:p>
    <w:p w14:paraId="216A277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Drive Test por las calles principales de la LOCALIDAD BENEFICIARIA hasta determinar el borde del polígono de cobertura.</w:t>
      </w:r>
    </w:p>
    <w:p w14:paraId="0079D77B" w14:textId="77777777" w:rsidR="00D73E91" w:rsidRPr="002537E9" w:rsidRDefault="00D73E91" w:rsidP="00D73E91">
      <w:pPr>
        <w:rPr>
          <w:rFonts w:ascii="Arial" w:hAnsi="Arial" w:cs="Arial"/>
        </w:rPr>
      </w:pPr>
    </w:p>
    <w:p w14:paraId="5D4C40D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16.6.3.</w:t>
      </w:r>
      <w:r w:rsidRPr="002537E9">
        <w:rPr>
          <w:rFonts w:ascii="Arial" w:hAnsi="Arial" w:cs="Arial"/>
        </w:rPr>
        <w:tab/>
        <w:t>Aprobado el PROYECTO TÉCNICO actualizado al que se refiere el numeral 8.5 del CONTRATO y siempre que se cuente con el PROTOCOLO DE ACEPTACIÓN aprobado, se inicia la SUPERVISIÓN.</w:t>
      </w:r>
    </w:p>
    <w:p w14:paraId="515FF93B" w14:textId="77777777" w:rsidR="00D73E91" w:rsidRPr="002537E9" w:rsidRDefault="00D73E91" w:rsidP="00D73E91">
      <w:pPr>
        <w:rPr>
          <w:rFonts w:ascii="Arial" w:hAnsi="Arial" w:cs="Arial"/>
        </w:rPr>
      </w:pPr>
    </w:p>
    <w:p w14:paraId="69E9272B" w14:textId="3388229F" w:rsidR="00D73E91" w:rsidRPr="002537E9" w:rsidRDefault="00D73E91" w:rsidP="00D73E91">
      <w:pPr>
        <w:ind w:left="851"/>
        <w:rPr>
          <w:rFonts w:ascii="Arial" w:hAnsi="Arial" w:cs="Arial"/>
        </w:rPr>
      </w:pPr>
      <w:r w:rsidRPr="002537E9">
        <w:rPr>
          <w:rFonts w:ascii="Arial" w:hAnsi="Arial" w:cs="Arial"/>
        </w:rPr>
        <w:t>EL PROYECTO TÉCNICO actualizado con los estudios de ingeniería que condujeron al diseño final de la ESTACION BASE debe ser entregado en documento físico y archivos electrónicos (en versión de software coordinada con el MTC), conteniendo lo siguiente:</w:t>
      </w:r>
    </w:p>
    <w:p w14:paraId="30909B8D" w14:textId="77777777" w:rsidR="00D73E91" w:rsidRPr="002537E9" w:rsidRDefault="00D73E91" w:rsidP="00D73E91">
      <w:pPr>
        <w:rPr>
          <w:rFonts w:ascii="Arial" w:hAnsi="Arial" w:cs="Arial"/>
        </w:rPr>
      </w:pPr>
    </w:p>
    <w:p w14:paraId="36AC3E8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Inventario con la descripción de todos los equipos que forman parte de la red (Datasheet y manuales) acompañado de fotos de la infraestructura y los equipos detallados, así como panorámicos del conjunto.</w:t>
      </w:r>
    </w:p>
    <w:p w14:paraId="08E76D6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Diagrama de red de interconexión física y lógica entre la Estación Base, Backhaul y el EPC.</w:t>
      </w:r>
    </w:p>
    <w:p w14:paraId="315CD04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Características y propiedades físicas de las infraestructuras.</w:t>
      </w:r>
    </w:p>
    <w:p w14:paraId="50AEEEB0" w14:textId="5B6A3EA9"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Diagrama de cableado y energía AC, DC y Sistema de Protección</w:t>
      </w:r>
      <w:r w:rsidR="00A73882" w:rsidRPr="002537E9">
        <w:rPr>
          <w:rFonts w:ascii="Arial" w:hAnsi="Arial" w:cs="Arial"/>
        </w:rPr>
        <w:t xml:space="preserve"> a tierra</w:t>
      </w:r>
      <w:r w:rsidRPr="002537E9">
        <w:rPr>
          <w:rFonts w:ascii="Arial" w:hAnsi="Arial" w:cs="Arial"/>
        </w:rPr>
        <w:t>.</w:t>
      </w:r>
    </w:p>
    <w:p w14:paraId="6207A6E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ubicación georreferenciada en coordenadas geográficas WGS84 (grados con cinco decimales). En formato digital toda la información de ubicaciones deberá ser presentada en archivo de formato .kmz. En caso de tratarte de una ESTACIÓN BASE – HIBS, se deberá reportar la ubicación referencial respecto del punto fijo en tierra, así como la ubicación de los Telepuertos o estaciones de control y monitoreo.</w:t>
      </w:r>
    </w:p>
    <w:p w14:paraId="5A9C063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Expediente del saneamiento donde se encuentren la copia de los planos, contratos y las autorizaciones Municipales, DGAC, los Certificados de Inexistencia de Restos Arqueológicos – CIRA y otros obtenidos.</w:t>
      </w:r>
    </w:p>
    <w:p w14:paraId="2EA7AC0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717F2A8F" w14:textId="77777777" w:rsidR="00D73E91" w:rsidRPr="002537E9" w:rsidRDefault="00D73E91" w:rsidP="00D73E91">
      <w:pPr>
        <w:rPr>
          <w:rFonts w:ascii="Arial" w:hAnsi="Arial" w:cs="Arial"/>
        </w:rPr>
      </w:pPr>
    </w:p>
    <w:p w14:paraId="36909B9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16.6.4.</w:t>
      </w:r>
      <w:r w:rsidRPr="002537E9">
        <w:rPr>
          <w:rFonts w:ascii="Arial" w:hAnsi="Arial" w:cs="Arial"/>
        </w:rPr>
        <w:tab/>
        <w:t xml:space="preserve">Durante las visitas de SUPERVISIÓN, el MTC elabora las ACTAS DE SUPERVISIÓN, las mismas que deberán ser suscritas por un representante de la SUPERVISIÓN y de la SOCIEDAD CONCESIONARIA. La no suscripción de las ACTAS DE SUPERVISIÓN no invalida el contenido de </w:t>
      </w:r>
      <w:proofErr w:type="gramStart"/>
      <w:r w:rsidRPr="002537E9">
        <w:rPr>
          <w:rFonts w:ascii="Arial" w:hAnsi="Arial" w:cs="Arial"/>
        </w:rPr>
        <w:t>las mismas</w:t>
      </w:r>
      <w:proofErr w:type="gramEnd"/>
      <w:r w:rsidRPr="002537E9">
        <w:rPr>
          <w:rFonts w:ascii="Arial" w:hAnsi="Arial" w:cs="Arial"/>
        </w:rPr>
        <w:t>.</w:t>
      </w:r>
    </w:p>
    <w:p w14:paraId="64AEFD59" w14:textId="77777777" w:rsidR="00D73E91" w:rsidRPr="002537E9" w:rsidRDefault="00D73E91" w:rsidP="00D73E91">
      <w:pPr>
        <w:rPr>
          <w:rFonts w:ascii="Arial" w:hAnsi="Arial" w:cs="Arial"/>
        </w:rPr>
      </w:pPr>
    </w:p>
    <w:p w14:paraId="283A305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16.6.5.</w:t>
      </w:r>
      <w:r w:rsidRPr="002537E9">
        <w:rPr>
          <w:rFonts w:ascii="Arial" w:hAnsi="Arial" w:cs="Arial"/>
        </w:rPr>
        <w:tab/>
        <w:t xml:space="preserve">El MTC, elaborará el INFORME DE SUPERVISIÓN correspondiente a la LOCALIDAD BENEFICIARIA durante los treinta (30) DÍAS CALENDARIO posteriores a la visita respectiva y notificará a la SOCIEDAD CONCESIONARIA. En el caso se verifique incumplimientos en las ACTAS DE SUPERVISIÓN el INFORME DE SUPERVISIÓN servirá de base para la imposición de penalidades correspondientes, </w:t>
      </w:r>
      <w:proofErr w:type="gramStart"/>
      <w:r w:rsidRPr="002537E9">
        <w:rPr>
          <w:rFonts w:ascii="Arial" w:hAnsi="Arial" w:cs="Arial"/>
        </w:rPr>
        <w:t>de acuerdo a</w:t>
      </w:r>
      <w:proofErr w:type="gramEnd"/>
      <w:r w:rsidRPr="002537E9">
        <w:rPr>
          <w:rFonts w:ascii="Arial" w:hAnsi="Arial" w:cs="Arial"/>
        </w:rPr>
        <w:t xml:space="preserve"> la Cláusula 19 del CONTRATO.</w:t>
      </w:r>
    </w:p>
    <w:p w14:paraId="5B5CB6B1" w14:textId="77777777" w:rsidR="00D73E91" w:rsidRPr="002537E9" w:rsidRDefault="00D73E91" w:rsidP="00D73E91">
      <w:pPr>
        <w:rPr>
          <w:rFonts w:ascii="Arial" w:hAnsi="Arial" w:cs="Arial"/>
        </w:rPr>
      </w:pPr>
    </w:p>
    <w:p w14:paraId="0ED99CA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16.6.6.</w:t>
      </w:r>
      <w:r w:rsidRPr="002537E9">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4D5AE81D" w14:textId="77777777" w:rsidR="00D73E91" w:rsidRPr="002537E9" w:rsidRDefault="00D73E91" w:rsidP="00D73E91">
      <w:pPr>
        <w:rPr>
          <w:rFonts w:ascii="Arial" w:hAnsi="Arial" w:cs="Arial"/>
        </w:rPr>
      </w:pPr>
    </w:p>
    <w:p w14:paraId="338784A4" w14:textId="3C50C52D" w:rsidR="00D73E91" w:rsidRPr="002537E9" w:rsidRDefault="00D73E91" w:rsidP="00D73E91">
      <w:pPr>
        <w:tabs>
          <w:tab w:val="left" w:pos="851"/>
        </w:tabs>
        <w:ind w:left="851" w:hanging="851"/>
        <w:rPr>
          <w:rFonts w:ascii="Arial" w:hAnsi="Arial" w:cs="Arial"/>
        </w:rPr>
      </w:pPr>
      <w:r w:rsidRPr="002537E9">
        <w:rPr>
          <w:rFonts w:ascii="Arial" w:hAnsi="Arial" w:cs="Arial"/>
        </w:rPr>
        <w:t>16.6.7.</w:t>
      </w:r>
      <w:r w:rsidRPr="002537E9">
        <w:rPr>
          <w:rFonts w:ascii="Arial" w:hAnsi="Arial" w:cs="Arial"/>
        </w:rPr>
        <w:tab/>
        <w:t xml:space="preserve">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w:t>
      </w:r>
      <w:r w:rsidR="000D3A85" w:rsidRPr="002537E9">
        <w:rPr>
          <w:rFonts w:ascii="Arial" w:hAnsi="Arial" w:cs="Arial"/>
        </w:rPr>
        <w:t xml:space="preserve">El levantamiento de observaciones puede ser mediante reportes generados en los equipos de red y/o reporte fotográfico, entre otros; no obstante, queda a potestad del MTC o tercero encargado de la supervisión la visita presencial para verificar el levantamiento. </w:t>
      </w:r>
      <w:r w:rsidRPr="002537E9">
        <w:rPr>
          <w:rFonts w:ascii="Arial" w:hAnsi="Arial" w:cs="Arial"/>
        </w:rPr>
        <w:t>En caso la SOCIEDAD CONCESIONARIA no cumpla con el levantamiento de las observaciones, el MTC se encuentra facultado a reiterar las observaciones, para lo cual podrá otorgar un plazo adicional</w:t>
      </w:r>
      <w:r w:rsidR="000D3A85" w:rsidRPr="002537E9">
        <w:rPr>
          <w:rFonts w:ascii="Arial" w:hAnsi="Arial" w:cs="Arial"/>
        </w:rPr>
        <w:t xml:space="preserve"> de quince (15) días hábiles</w:t>
      </w:r>
      <w:r w:rsidRPr="002537E9">
        <w:rPr>
          <w:rFonts w:ascii="Arial" w:hAnsi="Arial" w:cs="Arial"/>
        </w:rPr>
        <w:t>. En caso el MTC determine que las observaciones han sido subsanadas, se suscribirá el ACTA DE ACEPTACIÓN en un plazo máximo de sesenta (60) días hábiles contados a partir de la subsanación de las observaciones.</w:t>
      </w:r>
    </w:p>
    <w:p w14:paraId="70F854D4" w14:textId="77777777" w:rsidR="00D73E91" w:rsidRPr="002537E9" w:rsidRDefault="00D73E91" w:rsidP="00D73E91">
      <w:pPr>
        <w:rPr>
          <w:rFonts w:ascii="Arial" w:hAnsi="Arial" w:cs="Arial"/>
        </w:rPr>
      </w:pPr>
    </w:p>
    <w:p w14:paraId="01DB2D4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16.6.8.</w:t>
      </w:r>
      <w:r w:rsidRPr="002537E9">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50648B67" w14:textId="77777777" w:rsidR="00D73E91" w:rsidRPr="002537E9" w:rsidRDefault="00D73E91" w:rsidP="00D73E91">
      <w:pPr>
        <w:rPr>
          <w:rFonts w:ascii="Arial" w:hAnsi="Arial" w:cs="Arial"/>
        </w:rPr>
      </w:pPr>
    </w:p>
    <w:p w14:paraId="3C44D85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16.6.9.</w:t>
      </w:r>
      <w:r w:rsidRPr="002537E9">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382D78D9" w14:textId="77777777" w:rsidR="00D73E91" w:rsidRPr="002537E9" w:rsidRDefault="00D73E91" w:rsidP="00D73E91">
      <w:pPr>
        <w:rPr>
          <w:rFonts w:ascii="Arial" w:hAnsi="Arial" w:cs="Arial"/>
        </w:rPr>
      </w:pPr>
    </w:p>
    <w:p w14:paraId="4381E97C" w14:textId="231D0F69" w:rsidR="00D73E91" w:rsidRPr="002537E9" w:rsidRDefault="00D73E91" w:rsidP="00D73E91">
      <w:pPr>
        <w:tabs>
          <w:tab w:val="left" w:pos="851"/>
        </w:tabs>
        <w:ind w:left="851" w:hanging="851"/>
        <w:rPr>
          <w:rFonts w:ascii="Arial" w:hAnsi="Arial" w:cs="Arial"/>
        </w:rPr>
      </w:pPr>
      <w:r w:rsidRPr="00C2357C">
        <w:rPr>
          <w:rFonts w:ascii="Arial" w:hAnsi="Arial" w:cs="Arial"/>
        </w:rPr>
        <w:t>16.6.10.</w:t>
      </w:r>
      <w:r w:rsidRPr="00C2357C">
        <w:rPr>
          <w:rFonts w:ascii="Arial" w:hAnsi="Arial" w:cs="Arial"/>
        </w:rPr>
        <w:tab/>
        <w:t xml:space="preserve">El ACTA DE ACEPTACIÓN suscrita por las PARTES no invalida el derecho del MTC a reclamar por </w:t>
      </w:r>
      <w:r w:rsidR="0005141E" w:rsidRPr="00C2357C">
        <w:rPr>
          <w:rFonts w:ascii="Arial" w:hAnsi="Arial" w:cs="Arial"/>
        </w:rPr>
        <w:t>vicios ocultos (</w:t>
      </w:r>
      <w:r w:rsidRPr="00C2357C">
        <w:rPr>
          <w:rFonts w:ascii="Arial" w:hAnsi="Arial" w:cs="Arial"/>
        </w:rPr>
        <w:t>defectos, fallas o incumplimientos no advertidos en el momento de su suscripción</w:t>
      </w:r>
      <w:r w:rsidR="0005141E" w:rsidRPr="00C2357C">
        <w:rPr>
          <w:rFonts w:ascii="Arial" w:hAnsi="Arial" w:cs="Arial"/>
        </w:rPr>
        <w:t>)</w:t>
      </w:r>
      <w:r w:rsidRPr="00C2357C">
        <w:rPr>
          <w:rFonts w:ascii="Arial" w:hAnsi="Arial" w:cs="Arial"/>
        </w:rPr>
        <w:t>. Esta previsión se complementa con lo dispuesto en los artículos 1484</w:t>
      </w:r>
      <w:r w:rsidRPr="00C2357C">
        <w:rPr>
          <w:rFonts w:ascii="Arial" w:hAnsi="Arial" w:cs="Arial"/>
          <w:b/>
          <w:bCs/>
        </w:rPr>
        <w:t>º</w:t>
      </w:r>
      <w:r w:rsidRPr="00C2357C">
        <w:rPr>
          <w:rFonts w:ascii="Arial" w:hAnsi="Arial" w:cs="Arial"/>
        </w:rPr>
        <w:t xml:space="preserve"> y siguientes del Código Civil y con la Garantía de Calidad establecida en el numeral 14.5 de las presentes ESPECIFICACIONES TÉ</w:t>
      </w:r>
      <w:r w:rsidR="0005141E" w:rsidRPr="00C2357C">
        <w:rPr>
          <w:rFonts w:ascii="Arial" w:hAnsi="Arial" w:cs="Arial"/>
        </w:rPr>
        <w:t>C</w:t>
      </w:r>
      <w:r w:rsidRPr="00C2357C">
        <w:rPr>
          <w:rFonts w:ascii="Arial" w:hAnsi="Arial" w:cs="Arial"/>
        </w:rPr>
        <w:t>NICAS.</w:t>
      </w:r>
      <w:r w:rsidR="0005141E" w:rsidRPr="00C2357C">
        <w:rPr>
          <w:rFonts w:ascii="Arial" w:hAnsi="Arial" w:cs="Arial"/>
        </w:rPr>
        <w:t xml:space="preserve"> Para tal efecto, el CONCEDENTE notificará a la SOCIEDAD CONCESIONARIA requiriéndole el plazo correspondiente para el saneamiento del vicio oculto.</w:t>
      </w:r>
    </w:p>
    <w:p w14:paraId="69E70CEA" w14:textId="77777777" w:rsidR="00D73E91" w:rsidRPr="002537E9" w:rsidRDefault="00D73E91" w:rsidP="00D73E91">
      <w:pPr>
        <w:rPr>
          <w:rFonts w:ascii="Arial" w:hAnsi="Arial" w:cs="Arial"/>
        </w:rPr>
      </w:pPr>
    </w:p>
    <w:p w14:paraId="5FE7692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16.6.11.</w:t>
      </w:r>
      <w:r w:rsidRPr="002537E9">
        <w:rPr>
          <w:rFonts w:ascii="Arial" w:hAnsi="Arial" w:cs="Arial"/>
        </w:rPr>
        <w:tab/>
        <w:t>Las ACTAS DE SUPERVISIÓN, INFORMES DE SUPERVISIÓN y ACTAS DE ACEPTACIÓN, se realizarán por cada LOCALIDAD BENEFICIARIA.</w:t>
      </w:r>
    </w:p>
    <w:p w14:paraId="4BBA4946" w14:textId="77777777" w:rsidR="00D73E91" w:rsidRPr="002537E9" w:rsidRDefault="00D73E91" w:rsidP="00D73E91">
      <w:pPr>
        <w:rPr>
          <w:rFonts w:ascii="Arial" w:hAnsi="Arial" w:cs="Arial"/>
        </w:rPr>
      </w:pPr>
    </w:p>
    <w:p w14:paraId="4499D42D" w14:textId="5258DD27" w:rsidR="00D73E91" w:rsidRPr="002537E9" w:rsidRDefault="00D73E91" w:rsidP="00D73E91">
      <w:pPr>
        <w:tabs>
          <w:tab w:val="left" w:pos="851"/>
        </w:tabs>
        <w:ind w:left="851" w:hanging="851"/>
        <w:rPr>
          <w:rFonts w:ascii="Arial" w:hAnsi="Arial" w:cs="Arial"/>
        </w:rPr>
      </w:pPr>
      <w:r w:rsidRPr="002537E9">
        <w:rPr>
          <w:rFonts w:ascii="Arial" w:hAnsi="Arial" w:cs="Arial"/>
        </w:rPr>
        <w:t>16.6.12.</w:t>
      </w:r>
      <w:r w:rsidRPr="002537E9">
        <w:rPr>
          <w:rFonts w:ascii="Arial" w:hAnsi="Arial" w:cs="Arial"/>
        </w:rPr>
        <w:tab/>
        <w:t>El Apéndice 3 del Anexo N</w:t>
      </w:r>
      <w:r w:rsidRPr="002537E9">
        <w:rPr>
          <w:rFonts w:ascii="Arial" w:hAnsi="Arial" w:cs="Arial"/>
          <w:b/>
          <w:bCs/>
        </w:rPr>
        <w:t>º</w:t>
      </w:r>
      <w:r w:rsidRPr="002537E9">
        <w:rPr>
          <w:rFonts w:ascii="Arial" w:hAnsi="Arial" w:cs="Arial"/>
        </w:rPr>
        <w:t xml:space="preserve"> 8 del CONTRATO, es un flujograma referencial de algunas disposiciones contenidas en las presentes ESPECIFICACIONES TÉCNICAS, que tiene por objeto orientar a la SOCIEDAD CONCESIONARIA.</w:t>
      </w:r>
    </w:p>
    <w:p w14:paraId="5C6DA2B4" w14:textId="77777777" w:rsidR="00D73E91" w:rsidRPr="002537E9" w:rsidRDefault="00D73E91" w:rsidP="00D73E91">
      <w:pPr>
        <w:rPr>
          <w:rFonts w:ascii="Arial" w:hAnsi="Arial" w:cs="Arial"/>
        </w:rPr>
      </w:pPr>
    </w:p>
    <w:p w14:paraId="7507C3D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17.</w:t>
      </w:r>
      <w:r w:rsidRPr="002537E9">
        <w:rPr>
          <w:rFonts w:ascii="Arial" w:hAnsi="Arial" w:cs="Arial"/>
          <w:b/>
          <w:bCs/>
        </w:rPr>
        <w:tab/>
        <w:t>DEFINICIONES</w:t>
      </w:r>
    </w:p>
    <w:p w14:paraId="45F19B0D" w14:textId="77777777" w:rsidR="00D73E91" w:rsidRPr="002537E9" w:rsidRDefault="00D73E91" w:rsidP="00D73E91">
      <w:pPr>
        <w:rPr>
          <w:rFonts w:ascii="Arial" w:hAnsi="Arial" w:cs="Arial"/>
        </w:rPr>
      </w:pPr>
    </w:p>
    <w:p w14:paraId="60D60A2D" w14:textId="260200C9" w:rsidR="00D73E91" w:rsidRPr="002537E9" w:rsidRDefault="00D73E91" w:rsidP="00D73E91">
      <w:pPr>
        <w:tabs>
          <w:tab w:val="left" w:pos="851"/>
        </w:tabs>
        <w:ind w:left="851" w:hanging="851"/>
        <w:rPr>
          <w:rFonts w:ascii="Arial" w:hAnsi="Arial" w:cs="Arial"/>
        </w:rPr>
      </w:pPr>
      <w:r w:rsidRPr="002537E9">
        <w:rPr>
          <w:rFonts w:ascii="Arial" w:hAnsi="Arial" w:cs="Arial"/>
        </w:rPr>
        <w:t>17.1.</w:t>
      </w:r>
      <w:r w:rsidRPr="002537E9">
        <w:rPr>
          <w:rFonts w:ascii="Arial" w:hAnsi="Arial" w:cs="Arial"/>
        </w:rPr>
        <w:tab/>
        <w:t>ACTUALIZACIÓN TECNOLÓGICA: Corresponde a una actualización de la versión de software (por ejemplo, rel</w:t>
      </w:r>
      <w:r w:rsidR="00F41149">
        <w:rPr>
          <w:rFonts w:ascii="Arial" w:hAnsi="Arial" w:cs="Arial"/>
        </w:rPr>
        <w:t>e</w:t>
      </w:r>
      <w:r w:rsidRPr="002537E9">
        <w:rPr>
          <w:rFonts w:ascii="Arial" w:hAnsi="Arial" w:cs="Arial"/>
        </w:rPr>
        <w:t>ase 3GPP) de la RED DE ACCESO MÓVIL dentro de la misma generación tecnológica (por ejemplo, 4G), actualizaciones a nivel de hardware</w:t>
      </w:r>
      <w:r w:rsidR="00F41149">
        <w:rPr>
          <w:rFonts w:ascii="Arial" w:hAnsi="Arial" w:cs="Arial"/>
        </w:rPr>
        <w:t>,</w:t>
      </w:r>
      <w:r w:rsidR="000D3A85" w:rsidRPr="002537E9">
        <w:rPr>
          <w:rFonts w:ascii="Arial" w:hAnsi="Arial" w:cs="Arial"/>
        </w:rPr>
        <w:t xml:space="preserve"> reemplazos </w:t>
      </w:r>
      <w:r w:rsidR="00F41149">
        <w:rPr>
          <w:rFonts w:ascii="Arial" w:hAnsi="Arial" w:cs="Arial"/>
        </w:rPr>
        <w:t>o</w:t>
      </w:r>
      <w:r w:rsidR="000D3A85" w:rsidRPr="002537E9">
        <w:rPr>
          <w:rFonts w:ascii="Arial" w:hAnsi="Arial" w:cs="Arial"/>
        </w:rPr>
        <w:t xml:space="preserve"> expansiones de hardware para asegurar la correcta operatividad de la red, atender la demanda de tráfico y permitir incrementos en las tasas de transferencia de datos</w:t>
      </w:r>
      <w:r w:rsidRPr="002537E9">
        <w:rPr>
          <w:rFonts w:ascii="Arial" w:hAnsi="Arial" w:cs="Arial"/>
        </w:rPr>
        <w:t>.</w:t>
      </w:r>
    </w:p>
    <w:p w14:paraId="0E5152FE" w14:textId="77777777" w:rsidR="00D73E91" w:rsidRPr="002537E9" w:rsidRDefault="00D73E91" w:rsidP="00D73E91">
      <w:pPr>
        <w:rPr>
          <w:rFonts w:ascii="Arial" w:hAnsi="Arial" w:cs="Arial"/>
        </w:rPr>
      </w:pPr>
    </w:p>
    <w:p w14:paraId="60E98A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w:t>
      </w:r>
      <w:r w:rsidRPr="002537E9">
        <w:rPr>
          <w:rFonts w:ascii="Arial" w:hAnsi="Arial" w:cs="Arial"/>
        </w:rPr>
        <w:tab/>
        <w:t>ACTA DE SUPERVISIÓN: Documento que recoge los hechos verificados durante la SUPERVISIÓN, la misma que sustenta el INFORME DE SUPERVISIÓN.</w:t>
      </w:r>
    </w:p>
    <w:p w14:paraId="7A6B965E" w14:textId="77777777" w:rsidR="00D73E91" w:rsidRPr="002537E9" w:rsidRDefault="00D73E91" w:rsidP="00D73E91">
      <w:pPr>
        <w:rPr>
          <w:rFonts w:ascii="Arial" w:hAnsi="Arial" w:cs="Arial"/>
        </w:rPr>
      </w:pPr>
    </w:p>
    <w:p w14:paraId="0C7491A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w:t>
      </w:r>
      <w:r w:rsidRPr="002537E9">
        <w:rPr>
          <w:rFonts w:ascii="Arial" w:hAnsi="Arial" w:cs="Arial"/>
        </w:rPr>
        <w:tab/>
        <w:t>BACKHAUL: Red de transmisión usada para conectar las EB con el EPC de la RED MOVIL, comúnmente compuesta por una red de última milla, soportada en enlaces terrestres y no terrestres, y una red de agregación de alta capacidad.</w:t>
      </w:r>
    </w:p>
    <w:p w14:paraId="6F049718" w14:textId="77777777" w:rsidR="00D73E91" w:rsidRPr="002537E9" w:rsidRDefault="00D73E91" w:rsidP="00D73E91">
      <w:pPr>
        <w:rPr>
          <w:rFonts w:ascii="Arial" w:hAnsi="Arial" w:cs="Arial"/>
        </w:rPr>
      </w:pPr>
    </w:p>
    <w:p w14:paraId="1E25755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w:t>
      </w:r>
      <w:r w:rsidRPr="002537E9">
        <w:rPr>
          <w:rFonts w:ascii="Arial" w:hAnsi="Arial" w:cs="Arial"/>
        </w:rPr>
        <w:tab/>
        <w:t>BACKHAUL HAPS: Enlaces de BACKHAUL soportados por sistemas de telecomunicaciones Punto a Punto y Punto a Multipunto implementados en plataformas de gran altura HAP. Operan sobre banda atribuidas al servicio fijo e identificadas para operación en HAPS en el PNAF</w:t>
      </w:r>
    </w:p>
    <w:p w14:paraId="1E13941A" w14:textId="77777777" w:rsidR="00D73E91" w:rsidRPr="002537E9" w:rsidRDefault="00D73E91" w:rsidP="00D73E91">
      <w:pPr>
        <w:rPr>
          <w:rFonts w:ascii="Arial" w:hAnsi="Arial" w:cs="Arial"/>
        </w:rPr>
      </w:pPr>
    </w:p>
    <w:p w14:paraId="702568D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17.5.</w:t>
      </w:r>
      <w:r w:rsidRPr="002537E9">
        <w:rPr>
          <w:rFonts w:ascii="Arial" w:hAnsi="Arial" w:cs="Arial"/>
        </w:rPr>
        <w:tab/>
        <w:t>BACKHAUL SATELITAL: Enlaces de BACKHAUL soportados en sistemas satelitales debidamente registrados en el Perú, pudiendo ser GEO, MEO, LEO</w:t>
      </w:r>
    </w:p>
    <w:p w14:paraId="6633A6D7" w14:textId="77777777" w:rsidR="00D73E91" w:rsidRPr="002537E9" w:rsidRDefault="00D73E91" w:rsidP="00D73E91">
      <w:pPr>
        <w:rPr>
          <w:rFonts w:ascii="Arial" w:hAnsi="Arial" w:cs="Arial"/>
        </w:rPr>
      </w:pPr>
    </w:p>
    <w:p w14:paraId="669482D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17.6.</w:t>
      </w:r>
      <w:r w:rsidRPr="002537E9">
        <w:rPr>
          <w:rFonts w:ascii="Arial" w:hAnsi="Arial" w:cs="Arial"/>
        </w:rPr>
        <w:tab/>
        <w:t>BACKHAUL SATELITAL GEO HTS: Enlaces de BACKHAUL soportados en sistemas satelitales geoestacionarios de alto throughput debidamente registrados en el Perú.</w:t>
      </w:r>
    </w:p>
    <w:p w14:paraId="6A6D1C51" w14:textId="77777777" w:rsidR="00D73E91" w:rsidRPr="002537E9" w:rsidRDefault="00D73E91" w:rsidP="00D73E91">
      <w:pPr>
        <w:rPr>
          <w:rFonts w:ascii="Arial" w:hAnsi="Arial" w:cs="Arial"/>
        </w:rPr>
      </w:pPr>
    </w:p>
    <w:p w14:paraId="76E44CE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17.7.</w:t>
      </w:r>
      <w:r w:rsidRPr="002537E9">
        <w:rPr>
          <w:rFonts w:ascii="Arial" w:hAnsi="Arial" w:cs="Arial"/>
        </w:rPr>
        <w:tab/>
        <w:t>BACKHAUL SATELITAL LEO: Enlaces de BACKHAUL soportados en sistemas satelitales de órbita baja debidamente registrados en el Perú.</w:t>
      </w:r>
    </w:p>
    <w:p w14:paraId="2F6829D1" w14:textId="77777777" w:rsidR="00D73E91" w:rsidRPr="002537E9" w:rsidRDefault="00D73E91" w:rsidP="00D73E91">
      <w:pPr>
        <w:rPr>
          <w:rFonts w:ascii="Arial" w:hAnsi="Arial" w:cs="Arial"/>
        </w:rPr>
      </w:pPr>
    </w:p>
    <w:p w14:paraId="4A190B5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17.8.</w:t>
      </w:r>
      <w:r w:rsidRPr="002537E9">
        <w:rPr>
          <w:rFonts w:ascii="Arial" w:hAnsi="Arial" w:cs="Arial"/>
        </w:rPr>
        <w:tab/>
        <w:t>BACKHAUL SATELITAL MEO: Enlaces de BACKHAUL soportados en sistemas satelitales de órbita media debidamente registrados en el Perú</w:t>
      </w:r>
    </w:p>
    <w:p w14:paraId="3DD60A30" w14:textId="77777777" w:rsidR="00D73E91" w:rsidRPr="002537E9" w:rsidRDefault="00D73E91" w:rsidP="00D73E91">
      <w:pPr>
        <w:rPr>
          <w:rFonts w:ascii="Arial" w:hAnsi="Arial" w:cs="Arial"/>
        </w:rPr>
      </w:pPr>
    </w:p>
    <w:p w14:paraId="5751A2A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17.9.</w:t>
      </w:r>
      <w:r w:rsidRPr="002537E9">
        <w:rPr>
          <w:rFonts w:ascii="Arial" w:hAnsi="Arial" w:cs="Arial"/>
        </w:rPr>
        <w:tab/>
        <w:t>BACKHAUL TERRESTRE: Enlaces de BACKHAUL soportados en redes terrestres tradicionales, es decir, mediante redes de fibra óptica y/o enlaces de radio microondas.</w:t>
      </w:r>
    </w:p>
    <w:p w14:paraId="71D920D4" w14:textId="77777777" w:rsidR="00D73E91" w:rsidRPr="002537E9" w:rsidRDefault="00D73E91" w:rsidP="00D73E91">
      <w:pPr>
        <w:rPr>
          <w:rFonts w:ascii="Arial" w:hAnsi="Arial" w:cs="Arial"/>
        </w:rPr>
      </w:pPr>
    </w:p>
    <w:p w14:paraId="31CD482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17.10.</w:t>
      </w:r>
      <w:r w:rsidRPr="002537E9">
        <w:rPr>
          <w:rFonts w:ascii="Arial" w:hAnsi="Arial" w:cs="Arial"/>
        </w:rPr>
        <w:tab/>
        <w:t>BANDA: Se refiere a los 60 MHz del rango de frecuencias 1,750 – 1,780 MHz y 2,150 – 2,180 MHz.</w:t>
      </w:r>
    </w:p>
    <w:p w14:paraId="2B559945" w14:textId="77777777" w:rsidR="00D73E91" w:rsidRPr="002537E9" w:rsidRDefault="00D73E91" w:rsidP="00D73E91">
      <w:pPr>
        <w:rPr>
          <w:rFonts w:ascii="Arial" w:hAnsi="Arial" w:cs="Arial"/>
        </w:rPr>
      </w:pPr>
    </w:p>
    <w:p w14:paraId="0DE5C02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17.11.</w:t>
      </w:r>
      <w:r w:rsidRPr="002537E9">
        <w:rPr>
          <w:rFonts w:ascii="Arial" w:hAnsi="Arial" w:cs="Arial"/>
        </w:rPr>
        <w:tab/>
        <w:t>BASES: Es el documento, incluidos sus Formularios, Anexos, Apéndices y Circulares, bajo cuyos términos se desarrolló la LICITACIÓN y que forma parte integrante del presente CONTRATO</w:t>
      </w:r>
    </w:p>
    <w:p w14:paraId="4208D0E9" w14:textId="77777777" w:rsidR="00D73E91" w:rsidRPr="002537E9" w:rsidRDefault="00D73E91" w:rsidP="00D73E91">
      <w:pPr>
        <w:rPr>
          <w:rFonts w:ascii="Arial" w:hAnsi="Arial" w:cs="Arial"/>
        </w:rPr>
      </w:pPr>
    </w:p>
    <w:p w14:paraId="67435E7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17.12.</w:t>
      </w:r>
      <w:r w:rsidRPr="002537E9">
        <w:rPr>
          <w:rFonts w:ascii="Arial" w:hAnsi="Arial" w:cs="Arial"/>
        </w:rPr>
        <w:tab/>
        <w:t>CENTRO DE MANTENIMIENTO: Emplazamiento de la SOCIEDAD CONCESIONARIA que tendrá disponibilidad de repuestos, herramientas, personal técnico y medios de desplazamiento para llegar en tiempos razonables a los elementos de la RED MÓVIL que tengan problemas. Asimismo, cada CENTRO DE MANTENIMIENTO tendrá conexión a la red para mantener comunicación con el NOC para corregir fallos de forma remota.</w:t>
      </w:r>
    </w:p>
    <w:p w14:paraId="1E8B3985" w14:textId="77777777" w:rsidR="00D73E91" w:rsidRPr="002537E9" w:rsidRDefault="00D73E91" w:rsidP="00D73E91">
      <w:pPr>
        <w:rPr>
          <w:rFonts w:ascii="Arial" w:hAnsi="Arial" w:cs="Arial"/>
        </w:rPr>
      </w:pPr>
    </w:p>
    <w:p w14:paraId="5E2A71B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17.13.</w:t>
      </w:r>
      <w:r w:rsidRPr="002537E9">
        <w:rPr>
          <w:rFonts w:ascii="Arial" w:hAnsi="Arial" w:cs="Arial"/>
        </w:rPr>
        <w:tab/>
        <w:t>COMPROMISO OBLIGATORIO DE INVERSIÓN: Se refiere al COMPROMISO OBLIGATORIO DE INVERSIÓN para brindar Conectividad al Valle de los ríos Apurímac, Ene y Mantaro (VRAEM) y Zona Selva del país</w:t>
      </w:r>
    </w:p>
    <w:p w14:paraId="1D586CFE" w14:textId="77777777" w:rsidR="00D73E91" w:rsidRPr="002537E9" w:rsidRDefault="00D73E91" w:rsidP="00D73E91">
      <w:pPr>
        <w:rPr>
          <w:rFonts w:ascii="Arial" w:hAnsi="Arial" w:cs="Arial"/>
        </w:rPr>
      </w:pPr>
    </w:p>
    <w:p w14:paraId="645A100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17.14.</w:t>
      </w:r>
      <w:r w:rsidRPr="002537E9">
        <w:rPr>
          <w:rFonts w:ascii="Arial" w:hAnsi="Arial" w:cs="Arial"/>
        </w:rPr>
        <w:tab/>
        <w:t>CONTRATO DE CONCESIÓN: Es el Contrato de Concesión Única para la prestación de Servicios Públicos de Telecomunicaciones y Asignación a nivel nacional del rango de frecuencias 1,750 – 1,780 MHz y 2,150 – 2,180 MHz</w:t>
      </w:r>
    </w:p>
    <w:p w14:paraId="6E24FE5B" w14:textId="77777777" w:rsidR="00D73E91" w:rsidRPr="002537E9" w:rsidRDefault="00D73E91" w:rsidP="00D73E91">
      <w:pPr>
        <w:rPr>
          <w:rFonts w:ascii="Arial" w:hAnsi="Arial" w:cs="Arial"/>
        </w:rPr>
      </w:pPr>
    </w:p>
    <w:p w14:paraId="1C3EDCE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17.15.</w:t>
      </w:r>
      <w:r w:rsidRPr="002537E9">
        <w:rPr>
          <w:rFonts w:ascii="Arial" w:hAnsi="Arial" w:cs="Arial"/>
        </w:rPr>
        <w:tab/>
        <w:t>EPC: Core de Paquetes Evolucionado de la RED MÓVIL</w:t>
      </w:r>
    </w:p>
    <w:p w14:paraId="32AD3680" w14:textId="77777777" w:rsidR="00D73E91" w:rsidRPr="002537E9" w:rsidRDefault="00D73E91" w:rsidP="00D73E91">
      <w:pPr>
        <w:rPr>
          <w:rFonts w:ascii="Arial" w:hAnsi="Arial" w:cs="Arial"/>
        </w:rPr>
      </w:pPr>
    </w:p>
    <w:p w14:paraId="3A10A94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17.16.</w:t>
      </w:r>
      <w:r w:rsidRPr="002537E9">
        <w:rPr>
          <w:rFonts w:ascii="Arial" w:hAnsi="Arial" w:cs="Arial"/>
        </w:rPr>
        <w:tab/>
        <w:t>ESPECIFICACIONES TÉCNICAS: Es el presente documento técnico que es Anexo al CONTRATO DE CONCESIÓN en el cual se definen las normas, exigencias y procedimientos que van a ser empleados y aplicados en todos los trabajos para implementar la RED MÓVIL que permita la prestación de SERVICIOS MÓVILES en las LOCALIDADES BENEFICIARIAS</w:t>
      </w:r>
    </w:p>
    <w:p w14:paraId="2C3A443C" w14:textId="77777777" w:rsidR="00D73E91" w:rsidRPr="002537E9" w:rsidRDefault="00D73E91" w:rsidP="00D73E91">
      <w:pPr>
        <w:rPr>
          <w:rFonts w:ascii="Arial" w:hAnsi="Arial" w:cs="Arial"/>
        </w:rPr>
      </w:pPr>
    </w:p>
    <w:p w14:paraId="525883E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17.17.</w:t>
      </w:r>
      <w:r w:rsidRPr="002537E9">
        <w:rPr>
          <w:rFonts w:ascii="Arial" w:hAnsi="Arial" w:cs="Arial"/>
        </w:rPr>
        <w:tab/>
        <w:t>ESTACIÓN BASE: Emplazamiento compuesto por el eNode, sistema radiante, sistema de energía entre otros. Conforma la Red de Acceso Móvil, permite el acceso de los usuarios a la RED MOVIL. Pueden ser terrestres y aéreas sobre plataformas de gran o baja altura.</w:t>
      </w:r>
    </w:p>
    <w:p w14:paraId="28C9AB36" w14:textId="77777777" w:rsidR="00D73E91" w:rsidRPr="002537E9" w:rsidRDefault="00D73E91" w:rsidP="00D73E91">
      <w:pPr>
        <w:rPr>
          <w:rFonts w:ascii="Arial" w:hAnsi="Arial" w:cs="Arial"/>
        </w:rPr>
      </w:pPr>
    </w:p>
    <w:p w14:paraId="5BB9EC1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17.18.</w:t>
      </w:r>
      <w:r w:rsidRPr="002537E9">
        <w:rPr>
          <w:rFonts w:ascii="Arial" w:hAnsi="Arial" w:cs="Arial"/>
        </w:rPr>
        <w:tab/>
        <w:t>ESTACIÓN BASE – GA: Estación Base emplazada sobre una plataforma de baja a altura, Globos Atados</w:t>
      </w:r>
    </w:p>
    <w:p w14:paraId="06A408E7" w14:textId="77777777" w:rsidR="00D73E91" w:rsidRPr="002537E9" w:rsidRDefault="00D73E91" w:rsidP="00D73E91">
      <w:pPr>
        <w:rPr>
          <w:rFonts w:ascii="Arial" w:hAnsi="Arial" w:cs="Arial"/>
        </w:rPr>
      </w:pPr>
    </w:p>
    <w:p w14:paraId="5DF63CC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17.19.</w:t>
      </w:r>
      <w:r w:rsidRPr="002537E9">
        <w:rPr>
          <w:rFonts w:ascii="Arial" w:hAnsi="Arial" w:cs="Arial"/>
        </w:rPr>
        <w:tab/>
        <w:t>ESTACIÓN BASE HIBS: Estación Base emplazada sobre una plataforma de gran altura HAPS</w:t>
      </w:r>
    </w:p>
    <w:p w14:paraId="4A86038B" w14:textId="77777777" w:rsidR="00D73E91" w:rsidRPr="002537E9" w:rsidRDefault="00D73E91" w:rsidP="00D73E91">
      <w:pPr>
        <w:rPr>
          <w:rFonts w:ascii="Arial" w:hAnsi="Arial" w:cs="Arial"/>
        </w:rPr>
      </w:pPr>
    </w:p>
    <w:p w14:paraId="1242CB4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17.20.</w:t>
      </w:r>
      <w:r w:rsidRPr="002537E9">
        <w:rPr>
          <w:rFonts w:ascii="Arial" w:hAnsi="Arial" w:cs="Arial"/>
        </w:rPr>
        <w:tab/>
        <w:t>ESTACIÓN BASE TERRESTRE: Estación Base que está emplazada sobre infraestructura de soporte tradicional en tierra o sobre edificaciones existentes, ya sea torre, poste, rendada o autosoportada.</w:t>
      </w:r>
    </w:p>
    <w:p w14:paraId="277C5BB3" w14:textId="77777777" w:rsidR="00D73E91" w:rsidRPr="002537E9" w:rsidRDefault="00D73E91" w:rsidP="00D73E91">
      <w:pPr>
        <w:rPr>
          <w:rFonts w:ascii="Arial" w:hAnsi="Arial" w:cs="Arial"/>
        </w:rPr>
      </w:pPr>
    </w:p>
    <w:p w14:paraId="68D6A8C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17.21.</w:t>
      </w:r>
      <w:r w:rsidRPr="002537E9">
        <w:rPr>
          <w:rFonts w:ascii="Arial" w:hAnsi="Arial" w:cs="Arial"/>
        </w:rPr>
        <w:tab/>
        <w:t>ESTUDIOS DE CAMPO: Son los estudios que permiten definir el despliegue de las ESTACIONES BASES, basado en datos de campo tomados previamente.</w:t>
      </w:r>
    </w:p>
    <w:p w14:paraId="0E15064D" w14:textId="77777777" w:rsidR="00D73E91" w:rsidRPr="002537E9" w:rsidRDefault="00D73E91" w:rsidP="00D73E91">
      <w:pPr>
        <w:rPr>
          <w:rFonts w:ascii="Arial" w:hAnsi="Arial" w:cs="Arial"/>
        </w:rPr>
      </w:pPr>
    </w:p>
    <w:p w14:paraId="579F7A0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17.22.</w:t>
      </w:r>
      <w:r w:rsidRPr="002537E9">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p w14:paraId="1C1A733C" w14:textId="77777777" w:rsidR="00D73E91" w:rsidRPr="002537E9" w:rsidRDefault="00D73E91" w:rsidP="00D73E91">
      <w:pPr>
        <w:rPr>
          <w:rFonts w:ascii="Arial" w:hAnsi="Arial" w:cs="Arial"/>
        </w:rPr>
      </w:pPr>
    </w:p>
    <w:p w14:paraId="3DC379D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17.23.</w:t>
      </w:r>
      <w:r w:rsidRPr="002537E9">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0F264464" w14:textId="77777777" w:rsidR="00D73E91" w:rsidRPr="002537E9" w:rsidRDefault="00D73E91" w:rsidP="00D73E91">
      <w:pPr>
        <w:rPr>
          <w:rFonts w:ascii="Arial" w:hAnsi="Arial" w:cs="Arial"/>
        </w:rPr>
      </w:pPr>
    </w:p>
    <w:p w14:paraId="4A1A598A" w14:textId="7B0C89F6" w:rsidR="00D73E91" w:rsidRPr="002537E9" w:rsidRDefault="00D73E91" w:rsidP="00D73E91">
      <w:pPr>
        <w:tabs>
          <w:tab w:val="left" w:pos="851"/>
        </w:tabs>
        <w:ind w:left="851" w:hanging="851"/>
        <w:rPr>
          <w:rFonts w:ascii="Arial" w:hAnsi="Arial" w:cs="Arial"/>
        </w:rPr>
      </w:pPr>
      <w:r w:rsidRPr="002537E9">
        <w:rPr>
          <w:rFonts w:ascii="Arial" w:hAnsi="Arial" w:cs="Arial"/>
        </w:rPr>
        <w:t>17.24.</w:t>
      </w:r>
      <w:r w:rsidRPr="002537E9">
        <w:rPr>
          <w:rFonts w:ascii="Arial" w:hAnsi="Arial" w:cs="Arial"/>
        </w:rPr>
        <w:tab/>
        <w:t>LOCALIDADES BENEFICIARIAS: Se refiere a las localidades del Apéndice N</w:t>
      </w:r>
      <w:r w:rsidRPr="002537E9">
        <w:rPr>
          <w:rFonts w:ascii="Arial" w:hAnsi="Arial" w:cs="Arial"/>
          <w:b/>
          <w:bCs/>
        </w:rPr>
        <w:t>º</w:t>
      </w:r>
      <w:r w:rsidRPr="002537E9">
        <w:rPr>
          <w:rFonts w:ascii="Arial" w:hAnsi="Arial" w:cs="Arial"/>
        </w:rPr>
        <w:t xml:space="preserve"> 1 de los Anexos N</w:t>
      </w:r>
      <w:r w:rsidRPr="002537E9">
        <w:rPr>
          <w:rFonts w:ascii="Arial" w:hAnsi="Arial" w:cs="Arial"/>
          <w:b/>
          <w:bCs/>
        </w:rPr>
        <w:t>º</w:t>
      </w:r>
      <w:r w:rsidRPr="002537E9">
        <w:rPr>
          <w:rFonts w:ascii="Arial" w:hAnsi="Arial" w:cs="Arial"/>
        </w:rPr>
        <w:t xml:space="preserve"> 7 y N</w:t>
      </w:r>
      <w:r w:rsidRPr="002537E9">
        <w:rPr>
          <w:rFonts w:ascii="Arial" w:hAnsi="Arial" w:cs="Arial"/>
          <w:b/>
          <w:bCs/>
        </w:rPr>
        <w:t>º</w:t>
      </w:r>
      <w:r w:rsidRPr="002537E9">
        <w:rPr>
          <w:rFonts w:ascii="Arial" w:hAnsi="Arial" w:cs="Arial"/>
        </w:rPr>
        <w:t xml:space="preserve"> 8 del CONTRATO en las que la SOCIEDAD CONCESIONARIA debe dar los SERVICIOS MÓVILES.</w:t>
      </w:r>
    </w:p>
    <w:p w14:paraId="6FE9D939" w14:textId="77777777" w:rsidR="00D73E91" w:rsidRPr="002537E9" w:rsidRDefault="00D73E91" w:rsidP="00D73E91">
      <w:pPr>
        <w:rPr>
          <w:rFonts w:ascii="Arial" w:hAnsi="Arial" w:cs="Arial"/>
        </w:rPr>
      </w:pPr>
    </w:p>
    <w:p w14:paraId="793F549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17.25.</w:t>
      </w:r>
      <w:r w:rsidRPr="002537E9">
        <w:rPr>
          <w:rFonts w:ascii="Arial" w:hAnsi="Arial" w:cs="Arial"/>
        </w:rPr>
        <w:tab/>
        <w:t>N-GEO: Solución satelital no geoestacionario: sistemas satelitales en órbita media y baja</w:t>
      </w:r>
    </w:p>
    <w:p w14:paraId="0D9D32D9" w14:textId="77777777" w:rsidR="00D73E91" w:rsidRPr="002537E9" w:rsidRDefault="00D73E91" w:rsidP="00D73E91">
      <w:pPr>
        <w:rPr>
          <w:rFonts w:ascii="Arial" w:hAnsi="Arial" w:cs="Arial"/>
        </w:rPr>
      </w:pPr>
    </w:p>
    <w:p w14:paraId="62B46A6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17.26.</w:t>
      </w:r>
      <w:r w:rsidRPr="002537E9">
        <w:rPr>
          <w:rFonts w:ascii="Arial" w:hAnsi="Arial" w:cs="Arial"/>
        </w:rPr>
        <w:tab/>
        <w:t>NOC: Centro de Operación de Red, realiza las funciones de monitoreo, gestión y administración de red, para asegurar la operatividad de la RED MÓVIL dentro de los parámetros de calidad de servicios supervisados por OSIPTEL.</w:t>
      </w:r>
    </w:p>
    <w:p w14:paraId="3E62B467" w14:textId="77777777" w:rsidR="00D73E91" w:rsidRPr="002537E9" w:rsidRDefault="00D73E91" w:rsidP="00D73E91">
      <w:pPr>
        <w:rPr>
          <w:rFonts w:ascii="Arial" w:hAnsi="Arial" w:cs="Arial"/>
        </w:rPr>
      </w:pPr>
    </w:p>
    <w:p w14:paraId="6BAFBC1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17.27.</w:t>
      </w:r>
      <w:r w:rsidRPr="002537E9">
        <w:rPr>
          <w:rFonts w:ascii="Arial" w:hAnsi="Arial" w:cs="Arial"/>
        </w:rPr>
        <w:tab/>
        <w:t>OSS: Sistema de Soporte a la Operación, que permite recopilar, procesar y reportar datos relevantes sobre la disponibilidad y el rendimiento de la RED MÓVIL</w:t>
      </w:r>
    </w:p>
    <w:p w14:paraId="4FCFB50B" w14:textId="77777777" w:rsidR="00D73E91" w:rsidRPr="002537E9" w:rsidRDefault="00D73E91" w:rsidP="00D73E91">
      <w:pPr>
        <w:rPr>
          <w:rFonts w:ascii="Arial" w:hAnsi="Arial" w:cs="Arial"/>
        </w:rPr>
      </w:pPr>
    </w:p>
    <w:p w14:paraId="6E61360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17.28.</w:t>
      </w:r>
      <w:r w:rsidRPr="002537E9">
        <w:rPr>
          <w:rFonts w:ascii="Arial" w:hAnsi="Arial" w:cs="Arial"/>
        </w:rPr>
        <w:tab/>
        <w:t>PROTOCOLO DE ACEPTACIÓN: Es el Es el conjunto de documentos en base a los cuales el MTC realizará la SUPERVISIÓN, según lo establecido en el numeral 16.</w:t>
      </w:r>
    </w:p>
    <w:p w14:paraId="2263360A" w14:textId="77777777" w:rsidR="00D73E91" w:rsidRPr="002537E9" w:rsidRDefault="00D73E91" w:rsidP="00D73E91">
      <w:pPr>
        <w:rPr>
          <w:rFonts w:ascii="Arial" w:hAnsi="Arial" w:cs="Arial"/>
        </w:rPr>
      </w:pPr>
    </w:p>
    <w:p w14:paraId="531CE2C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17.29.</w:t>
      </w:r>
      <w:r w:rsidRPr="002537E9">
        <w:rPr>
          <w:rFonts w:ascii="Arial" w:hAnsi="Arial" w:cs="Arial"/>
        </w:rPr>
        <w:tab/>
        <w:t>PROTOCOLO DE PRUEBAS: Es el conjunto de documentos presentado por la SOCIEDAD CONCESIONARIA que contiene las pruebas establecidas en el numeral 12, cuyos resultados serán remitidos por la SOCIEDAD CONCESIONARIA a la DGPPC</w:t>
      </w:r>
    </w:p>
    <w:p w14:paraId="16355253" w14:textId="77777777" w:rsidR="00D73E91" w:rsidRPr="002537E9" w:rsidRDefault="00D73E91" w:rsidP="00D73E91">
      <w:pPr>
        <w:rPr>
          <w:rFonts w:ascii="Arial" w:hAnsi="Arial" w:cs="Arial"/>
        </w:rPr>
      </w:pPr>
    </w:p>
    <w:p w14:paraId="16A4060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17.30.</w:t>
      </w:r>
      <w:r w:rsidRPr="002537E9">
        <w:rPr>
          <w:rFonts w:ascii="Arial" w:hAnsi="Arial" w:cs="Arial"/>
        </w:rPr>
        <w:tab/>
        <w:t>RED DE ACCESO MOVIL: Red de radio acceso compuesta por las Estaciones Base para brindar cobertura a las LOCALIDADES BENEFICIARIAS. Puede estar conformada por ESTACIONES BASE TERRESTRES, ESTACIONES BASE – GA, ESTACIONES BASE HIBS o una combinación de estas.</w:t>
      </w:r>
    </w:p>
    <w:p w14:paraId="2D892100" w14:textId="77777777" w:rsidR="00D73E91" w:rsidRPr="002537E9" w:rsidRDefault="00D73E91" w:rsidP="00D73E91">
      <w:pPr>
        <w:rPr>
          <w:rFonts w:ascii="Arial" w:hAnsi="Arial" w:cs="Arial"/>
        </w:rPr>
      </w:pPr>
    </w:p>
    <w:p w14:paraId="00C3D5A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17.31.</w:t>
      </w:r>
      <w:r w:rsidRPr="002537E9">
        <w:rPr>
          <w:rFonts w:ascii="Arial" w:hAnsi="Arial" w:cs="Arial"/>
        </w:rPr>
        <w:tab/>
        <w:t>RED DE ACCESO MÓVIL – GA: Red de Acceso Móvil cuyas Estaciones Base están emplazadas en Globos Atados</w:t>
      </w:r>
    </w:p>
    <w:p w14:paraId="73E7C9D8" w14:textId="77777777" w:rsidR="00D73E91" w:rsidRPr="002537E9" w:rsidRDefault="00D73E91" w:rsidP="00D73E91">
      <w:pPr>
        <w:rPr>
          <w:rFonts w:ascii="Arial" w:hAnsi="Arial" w:cs="Arial"/>
        </w:rPr>
      </w:pPr>
    </w:p>
    <w:p w14:paraId="1E3758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17.32.</w:t>
      </w:r>
      <w:r w:rsidRPr="002537E9">
        <w:rPr>
          <w:rFonts w:ascii="Arial" w:hAnsi="Arial" w:cs="Arial"/>
        </w:rPr>
        <w:tab/>
        <w:t>RED DE ACCESO MÓVIL – HIB: Red de Acceso Móvil cuyas Estaciones Base están emplazadas en una plataforma HAP</w:t>
      </w:r>
    </w:p>
    <w:p w14:paraId="4C486E2B" w14:textId="77777777" w:rsidR="00D73E91" w:rsidRPr="002537E9" w:rsidRDefault="00D73E91" w:rsidP="00D73E91">
      <w:pPr>
        <w:rPr>
          <w:rFonts w:ascii="Arial" w:hAnsi="Arial" w:cs="Arial"/>
        </w:rPr>
      </w:pPr>
    </w:p>
    <w:p w14:paraId="11B74B4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17.33.</w:t>
      </w:r>
      <w:r w:rsidRPr="002537E9">
        <w:rPr>
          <w:rFonts w:ascii="Arial" w:hAnsi="Arial" w:cs="Arial"/>
        </w:rPr>
        <w:tab/>
        <w:t>RED DE ACCESO MÓVIL TERRESTRE: Red de Acceso Móvil cuyas Estaciones Base están emplazadas en la superficie terrestre</w:t>
      </w:r>
    </w:p>
    <w:p w14:paraId="3FCFAC99" w14:textId="77777777" w:rsidR="00D73E91" w:rsidRPr="002537E9" w:rsidRDefault="00D73E91" w:rsidP="00D73E91">
      <w:pPr>
        <w:rPr>
          <w:rFonts w:ascii="Arial" w:hAnsi="Arial" w:cs="Arial"/>
        </w:rPr>
      </w:pPr>
    </w:p>
    <w:p w14:paraId="1D1D403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17.34.</w:t>
      </w:r>
      <w:r w:rsidRPr="002537E9">
        <w:rPr>
          <w:rFonts w:ascii="Arial" w:hAnsi="Arial" w:cs="Arial"/>
        </w:rPr>
        <w:tab/>
        <w:t xml:space="preserve">RED MOVIL: Red compuesta por la Red de Acceso Móvil, el EPC, el Backhaul y plataformas/sistemas requeridos para brindar servicios de acceso a </w:t>
      </w:r>
      <w:proofErr w:type="gramStart"/>
      <w:r w:rsidRPr="002537E9">
        <w:rPr>
          <w:rFonts w:ascii="Arial" w:hAnsi="Arial" w:cs="Arial"/>
        </w:rPr>
        <w:t>internet móvil y telefonía móvil</w:t>
      </w:r>
      <w:proofErr w:type="gramEnd"/>
      <w:r w:rsidRPr="002537E9">
        <w:rPr>
          <w:rFonts w:ascii="Arial" w:hAnsi="Arial" w:cs="Arial"/>
        </w:rPr>
        <w:t>.</w:t>
      </w:r>
    </w:p>
    <w:p w14:paraId="0634BD79" w14:textId="77777777" w:rsidR="00D73E91" w:rsidRPr="002537E9" w:rsidRDefault="00D73E91" w:rsidP="00D73E91">
      <w:pPr>
        <w:rPr>
          <w:rFonts w:ascii="Arial" w:hAnsi="Arial" w:cs="Arial"/>
        </w:rPr>
      </w:pPr>
    </w:p>
    <w:p w14:paraId="30556F6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17.35.</w:t>
      </w:r>
      <w:r w:rsidRPr="002537E9">
        <w:rPr>
          <w:rFonts w:ascii="Arial" w:hAnsi="Arial" w:cs="Arial"/>
        </w:rPr>
        <w:tab/>
        <w:t>REPORTE TÉCNICO FINAL: Hace referencia al reporte final de la implementación de cada ESTACIÓN BASE como parte del requerimiento para la firma del Acta de Aceptación.</w:t>
      </w:r>
    </w:p>
    <w:p w14:paraId="589E73FD" w14:textId="77777777" w:rsidR="00D73E91" w:rsidRPr="002537E9" w:rsidRDefault="00D73E91" w:rsidP="00D73E91">
      <w:pPr>
        <w:rPr>
          <w:rFonts w:ascii="Arial" w:hAnsi="Arial" w:cs="Arial"/>
        </w:rPr>
      </w:pPr>
    </w:p>
    <w:p w14:paraId="51D4A10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17.36.</w:t>
      </w:r>
      <w:r w:rsidRPr="002537E9">
        <w:rPr>
          <w:rFonts w:ascii="Arial" w:hAnsi="Arial" w:cs="Arial"/>
        </w:rPr>
        <w:tab/>
        <w:t>PCS: Es el servicio que utilizando Sistemas de Comunicaciones Personales (PCS) permite brindar servicios de telecomunicaciones móviles que mediante un terminal asociado al abonado posibilitan comunicaciones en todo momento dentro del área de concesión.</w:t>
      </w:r>
    </w:p>
    <w:p w14:paraId="65317303" w14:textId="77777777" w:rsidR="00D73E91" w:rsidRPr="002537E9" w:rsidRDefault="00D73E91" w:rsidP="00D73E91">
      <w:pPr>
        <w:rPr>
          <w:rFonts w:ascii="Arial" w:hAnsi="Arial" w:cs="Arial"/>
        </w:rPr>
      </w:pPr>
    </w:p>
    <w:p w14:paraId="3516172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17.37.</w:t>
      </w:r>
      <w:r w:rsidRPr="002537E9">
        <w:rPr>
          <w:rFonts w:ascii="Arial" w:hAnsi="Arial" w:cs="Arial"/>
        </w:rPr>
        <w:tab/>
        <w:t>SERVICIOS DE TELEFONIA MÓVIL: El servicio telefónico móvil es aquel que se presta a través del medio radioeléctrico en las bandas específicamente determinadas por el CONCEDENTE, mediante terminales móviles que se pueden transportar de un lugar a otro dentro del área de servicio de la empresa operadora, la misma que se encuentra configurada en células.</w:t>
      </w:r>
    </w:p>
    <w:p w14:paraId="2B82FD93" w14:textId="77777777" w:rsidR="00D73E91" w:rsidRPr="002537E9" w:rsidRDefault="00D73E91" w:rsidP="00D73E91">
      <w:pPr>
        <w:rPr>
          <w:rFonts w:ascii="Arial" w:hAnsi="Arial" w:cs="Arial"/>
        </w:rPr>
      </w:pPr>
    </w:p>
    <w:p w14:paraId="5B46B20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17.38.</w:t>
      </w:r>
      <w:r w:rsidRPr="002537E9">
        <w:rPr>
          <w:rFonts w:ascii="Arial" w:hAnsi="Arial" w:cs="Arial"/>
        </w:rPr>
        <w:tab/>
        <w:t xml:space="preserve">SERVICIO DE CONMUTACIÓN DE DATOS POR PAQUETES: Es el servicio que fracciona </w:t>
      </w:r>
      <w:proofErr w:type="gramStart"/>
      <w:r w:rsidRPr="002537E9">
        <w:rPr>
          <w:rFonts w:ascii="Arial" w:hAnsi="Arial" w:cs="Arial"/>
        </w:rPr>
        <w:t>de acuerdo a</w:t>
      </w:r>
      <w:proofErr w:type="gramEnd"/>
      <w:r w:rsidRPr="002537E9">
        <w:rPr>
          <w:rFonts w:ascii="Arial" w:hAnsi="Arial" w:cs="Arial"/>
        </w:rPr>
        <w:t xml:space="preserve"> una secuencia o trama, las señales de datos en tamaño normalizado denominados paquetes, utilizando las normas X.25 y X.75 de la CCITT. Este servicio incluye modalidades de nuevas tecnologías similares como la del servicio de Acceso a Internet. La Sociedad Concesionaria para la prestación de este servicio deberá contar previamente con su inscripción en el REGISTRO del MTC, bajo la modalidad de Servicio de Acceso a Internet Móvil</w:t>
      </w:r>
    </w:p>
    <w:p w14:paraId="422907F8" w14:textId="77777777" w:rsidR="00D73E91" w:rsidRPr="002537E9" w:rsidRDefault="00D73E91" w:rsidP="00D73E91">
      <w:pPr>
        <w:rPr>
          <w:rFonts w:ascii="Arial" w:hAnsi="Arial" w:cs="Arial"/>
        </w:rPr>
      </w:pPr>
    </w:p>
    <w:p w14:paraId="3B2382D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17.39.</w:t>
      </w:r>
      <w:r w:rsidRPr="002537E9">
        <w:rPr>
          <w:rFonts w:ascii="Arial" w:hAnsi="Arial" w:cs="Arial"/>
        </w:rPr>
        <w:tab/>
        <w:t>SERVICIOS DE ACCESO A INTERNET: Servicio que permite a los usuarios acceder al contenido, información, aplicaciones u otros servicios ofrecidos por Internet.</w:t>
      </w:r>
    </w:p>
    <w:p w14:paraId="5C606D51" w14:textId="77777777" w:rsidR="00D73E91" w:rsidRPr="002537E9" w:rsidRDefault="00D73E91" w:rsidP="00D73E91">
      <w:pPr>
        <w:rPr>
          <w:rFonts w:ascii="Arial" w:hAnsi="Arial" w:cs="Arial"/>
        </w:rPr>
      </w:pPr>
    </w:p>
    <w:p w14:paraId="7A4EA120" w14:textId="77777777" w:rsidR="00D73E91" w:rsidRPr="002537E9" w:rsidRDefault="00D73E91" w:rsidP="00D73E91">
      <w:pPr>
        <w:ind w:left="851"/>
        <w:rPr>
          <w:rFonts w:ascii="Arial" w:hAnsi="Arial" w:cs="Arial"/>
        </w:rPr>
      </w:pPr>
      <w:r w:rsidRPr="002537E9">
        <w:rPr>
          <w:rFonts w:ascii="Arial" w:hAnsi="Arial" w:cs="Arial"/>
        </w:rPr>
        <w:t>La Sociedad Concesionaria deberá estar inscrita en el Registro para servicios de Valor Añadido del MTC, en el presente caso para el Servicio de Conmutación de Datos por Paquetes.</w:t>
      </w:r>
    </w:p>
    <w:p w14:paraId="35884DA0" w14:textId="77777777" w:rsidR="00D73E91" w:rsidRPr="002537E9" w:rsidRDefault="00D73E91" w:rsidP="00D73E91">
      <w:pPr>
        <w:rPr>
          <w:rFonts w:ascii="Arial" w:hAnsi="Arial" w:cs="Arial"/>
        </w:rPr>
      </w:pPr>
    </w:p>
    <w:p w14:paraId="4916B67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17.40.</w:t>
      </w:r>
      <w:r w:rsidRPr="002537E9">
        <w:rPr>
          <w:rFonts w:ascii="Arial" w:hAnsi="Arial" w:cs="Arial"/>
        </w:rPr>
        <w:tab/>
        <w:t>SERVICIOS MÓVILES: Servicios de Telefonía Móvil, PCS y de Acceso a Internet Móvil</w:t>
      </w:r>
    </w:p>
    <w:p w14:paraId="07639834" w14:textId="77777777" w:rsidR="00D73E91" w:rsidRPr="002537E9" w:rsidRDefault="00D73E91" w:rsidP="00D73E91">
      <w:pPr>
        <w:rPr>
          <w:rFonts w:ascii="Arial" w:hAnsi="Arial" w:cs="Arial"/>
        </w:rPr>
      </w:pPr>
    </w:p>
    <w:p w14:paraId="12D2BE9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17.41.</w:t>
      </w:r>
      <w:r w:rsidRPr="002537E9">
        <w:rPr>
          <w:rFonts w:ascii="Arial" w:hAnsi="Arial" w:cs="Arial"/>
        </w:rPr>
        <w:tab/>
        <w:t>SOCIEDAD CONCESIONARIA: Postor al que se le concede el uso de la Banda AWS-3.</w:t>
      </w:r>
    </w:p>
    <w:p w14:paraId="39E73798" w14:textId="77777777" w:rsidR="00D73E91" w:rsidRPr="002537E9" w:rsidRDefault="00D73E91" w:rsidP="00D73E91">
      <w:pPr>
        <w:rPr>
          <w:rFonts w:ascii="Arial" w:hAnsi="Arial" w:cs="Arial"/>
        </w:rPr>
      </w:pPr>
    </w:p>
    <w:p w14:paraId="764CA2A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17.42.</w:t>
      </w:r>
      <w:r w:rsidRPr="002537E9">
        <w:rPr>
          <w:rFonts w:ascii="Arial" w:hAnsi="Arial" w:cs="Arial"/>
        </w:rPr>
        <w:tab/>
        <w:t>SUPERVISIÓN: Visita a campo para validar y aprobar el cumplimiento del COMPROMISO OBLIGATORIO DE INVERSION por parte de LA SOCIEDAD CONCESIONARIA.</w:t>
      </w:r>
    </w:p>
    <w:p w14:paraId="28E453B8" w14:textId="77777777" w:rsidR="000D3A85" w:rsidRPr="002537E9" w:rsidRDefault="000D3A85" w:rsidP="00D73E91">
      <w:pPr>
        <w:rPr>
          <w:rFonts w:ascii="Arial" w:hAnsi="Arial" w:cs="Arial"/>
        </w:rPr>
      </w:pPr>
    </w:p>
    <w:p w14:paraId="69978E2D" w14:textId="3F7A2DAF" w:rsidR="00D73E91" w:rsidRPr="002537E9" w:rsidRDefault="00D73E91" w:rsidP="00D73E91">
      <w:pPr>
        <w:tabs>
          <w:tab w:val="left" w:pos="851"/>
        </w:tabs>
        <w:ind w:left="851" w:hanging="851"/>
        <w:rPr>
          <w:rFonts w:ascii="Arial" w:hAnsi="Arial" w:cs="Arial"/>
        </w:rPr>
      </w:pPr>
      <w:r w:rsidRPr="002537E9">
        <w:rPr>
          <w:rFonts w:ascii="Arial" w:hAnsi="Arial" w:cs="Arial"/>
        </w:rPr>
        <w:t>17.4</w:t>
      </w:r>
      <w:r w:rsidR="002B6C7C">
        <w:rPr>
          <w:rFonts w:ascii="Arial" w:hAnsi="Arial" w:cs="Arial"/>
        </w:rPr>
        <w:t>3</w:t>
      </w:r>
      <w:r w:rsidRPr="002537E9">
        <w:rPr>
          <w:rFonts w:ascii="Arial" w:hAnsi="Arial" w:cs="Arial"/>
        </w:rPr>
        <w:t>.</w:t>
      </w:r>
      <w:r w:rsidRPr="002537E9">
        <w:rPr>
          <w:rFonts w:ascii="Arial" w:hAnsi="Arial" w:cs="Arial"/>
        </w:rPr>
        <w:tab/>
        <w:t xml:space="preserve">VELOCIDAD MÍNIMA: Es la velocidad mínima de transferencia de datos </w:t>
      </w:r>
      <w:r w:rsidR="00F41149" w:rsidRPr="00F41149">
        <w:rPr>
          <w:rFonts w:ascii="Arial" w:hAnsi="Arial" w:cs="Arial"/>
        </w:rPr>
        <w:t>calculada a partir de la VELOCIDAD NOMINAL establecida en las ESPECIFICACIONES TÉCNICAS y la aplicación del porcentaje de velocidad mínima respecto de la velocidad contratada establecido por OSIPTEL en el Reglamento General de Calidad de los Servicios Públicos de Telecomunicaciones vigente, o sus modificaciones</w:t>
      </w:r>
      <w:r w:rsidRPr="002537E9">
        <w:rPr>
          <w:rFonts w:ascii="Arial" w:hAnsi="Arial" w:cs="Arial"/>
        </w:rPr>
        <w:t>. Se mide en bits por segundo (bps).</w:t>
      </w:r>
    </w:p>
    <w:p w14:paraId="2497E488" w14:textId="77777777" w:rsidR="005532FE" w:rsidRPr="002537E9" w:rsidRDefault="005532FE" w:rsidP="005532FE">
      <w:pPr>
        <w:rPr>
          <w:rFonts w:ascii="Arial" w:hAnsi="Arial" w:cs="Arial"/>
        </w:rPr>
      </w:pPr>
    </w:p>
    <w:p w14:paraId="451CAEA5" w14:textId="77777777" w:rsidR="00CE6F0A" w:rsidRPr="002537E9" w:rsidRDefault="00CE6F0A">
      <w:pPr>
        <w:rPr>
          <w:rFonts w:ascii="Arial" w:hAnsi="Arial" w:cs="Arial"/>
        </w:rPr>
      </w:pPr>
    </w:p>
    <w:p w14:paraId="52D7499A" w14:textId="77777777" w:rsidR="0067107A" w:rsidRPr="002537E9" w:rsidRDefault="0067107A" w:rsidP="00F11BCB">
      <w:pPr>
        <w:jc w:val="center"/>
        <w:rPr>
          <w:rFonts w:ascii="Arial" w:hAnsi="Arial" w:cs="Arial"/>
          <w:b/>
          <w:bCs/>
        </w:rPr>
        <w:sectPr w:rsidR="0067107A" w:rsidRPr="002537E9" w:rsidSect="0067107A">
          <w:pgSz w:w="11906" w:h="16838"/>
          <w:pgMar w:top="1418" w:right="1701" w:bottom="1418" w:left="1701" w:header="709" w:footer="709" w:gutter="0"/>
          <w:cols w:space="708"/>
          <w:docGrid w:linePitch="360"/>
        </w:sectPr>
      </w:pPr>
    </w:p>
    <w:p w14:paraId="7CE3A554" w14:textId="2E501F8E" w:rsidR="00DD29EA" w:rsidRPr="002537E9" w:rsidRDefault="00DD29EA" w:rsidP="00F11BCB">
      <w:pPr>
        <w:jc w:val="center"/>
        <w:rPr>
          <w:rFonts w:ascii="Arial" w:hAnsi="Arial" w:cs="Arial"/>
          <w:b/>
          <w:bCs/>
        </w:rPr>
      </w:pPr>
      <w:r w:rsidRPr="002537E9">
        <w:rPr>
          <w:rFonts w:ascii="Arial" w:hAnsi="Arial" w:cs="Arial"/>
          <w:b/>
          <w:bCs/>
        </w:rPr>
        <w:t>APÉNDICE Nº 1 DEL ANEXO Nº 8 DEL CONTRATO DE CONCESIÓN</w:t>
      </w:r>
    </w:p>
    <w:p w14:paraId="444A8CAA" w14:textId="77777777" w:rsidR="00DD29EA" w:rsidRPr="002537E9" w:rsidRDefault="00DD29EA" w:rsidP="00F11BCB">
      <w:pPr>
        <w:jc w:val="center"/>
        <w:rPr>
          <w:rFonts w:ascii="Arial" w:hAnsi="Arial" w:cs="Arial"/>
          <w:b/>
          <w:bCs/>
        </w:rPr>
      </w:pPr>
      <w:r w:rsidRPr="002537E9">
        <w:rPr>
          <w:rFonts w:ascii="Arial" w:hAnsi="Arial" w:cs="Arial"/>
          <w:b/>
          <w:bCs/>
        </w:rPr>
        <w:t>RELACIÓN DE LOCALIDADES BENEFICIARIAS DEL COMPROMISO OBLIGATORIO DE INVERSIÓN PARA LA BANDA AWS-3</w:t>
      </w:r>
    </w:p>
    <w:p w14:paraId="7B03270D"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42FE20FF" w14:textId="77777777" w:rsidR="00DD29EA" w:rsidRPr="002537E9" w:rsidRDefault="00DD29EA" w:rsidP="00DD29EA">
      <w:pPr>
        <w:rPr>
          <w:rFonts w:ascii="Arial" w:hAnsi="Arial" w:cs="Arial"/>
        </w:rPr>
      </w:pPr>
    </w:p>
    <w:p w14:paraId="6C98697B" w14:textId="77777777" w:rsidR="0067107A" w:rsidRPr="002537E9" w:rsidRDefault="0067107A">
      <w:pPr>
        <w:rPr>
          <w:rFonts w:ascii="Arial" w:hAnsi="Arial" w:cs="Arial"/>
        </w:rPr>
      </w:pPr>
    </w:p>
    <w:p w14:paraId="5284D98E" w14:textId="77777777" w:rsidR="0067107A" w:rsidRPr="002537E9" w:rsidRDefault="0067107A" w:rsidP="0067107A">
      <w:pPr>
        <w:rPr>
          <w:rFonts w:ascii="Arial" w:hAnsi="Arial" w:cs="Arial"/>
        </w:rPr>
      </w:pPr>
      <w:r w:rsidRPr="002537E9">
        <w:rPr>
          <w:rFonts w:ascii="Arial" w:hAnsi="Arial" w:cs="Arial"/>
        </w:rPr>
        <w:t>(Listado a incorporar en la Fecha de Cierre)</w:t>
      </w:r>
    </w:p>
    <w:p w14:paraId="3F73A4C4" w14:textId="1F087450" w:rsidR="0067107A" w:rsidRPr="002537E9" w:rsidRDefault="0067107A">
      <w:pPr>
        <w:rPr>
          <w:rFonts w:ascii="Arial" w:hAnsi="Arial" w:cs="Arial"/>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2176"/>
        <w:gridCol w:w="2104"/>
        <w:gridCol w:w="957"/>
        <w:gridCol w:w="766"/>
        <w:gridCol w:w="850"/>
        <w:gridCol w:w="709"/>
        <w:gridCol w:w="709"/>
      </w:tblGrid>
      <w:tr w:rsidR="00F20406" w:rsidRPr="002537E9" w14:paraId="5A7B0F6F" w14:textId="506E2A00" w:rsidTr="006C2E3A">
        <w:trPr>
          <w:trHeight w:val="270"/>
          <w:tblHeader/>
          <w:jc w:val="center"/>
        </w:trPr>
        <w:tc>
          <w:tcPr>
            <w:tcW w:w="359" w:type="dxa"/>
            <w:shd w:val="clear" w:color="auto" w:fill="auto"/>
            <w:noWrap/>
            <w:vAlign w:val="center"/>
            <w:hideMark/>
          </w:tcPr>
          <w:p w14:paraId="3AF758AB"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Nº</w:t>
            </w:r>
          </w:p>
        </w:tc>
        <w:tc>
          <w:tcPr>
            <w:tcW w:w="870" w:type="dxa"/>
            <w:shd w:val="clear" w:color="auto" w:fill="auto"/>
            <w:noWrap/>
            <w:vAlign w:val="center"/>
            <w:hideMark/>
          </w:tcPr>
          <w:p w14:paraId="3E1159C2"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UBIGEO</w:t>
            </w:r>
          </w:p>
        </w:tc>
        <w:tc>
          <w:tcPr>
            <w:tcW w:w="2840" w:type="dxa"/>
            <w:shd w:val="clear" w:color="auto" w:fill="auto"/>
            <w:noWrap/>
            <w:vAlign w:val="center"/>
            <w:hideMark/>
          </w:tcPr>
          <w:p w14:paraId="3AAD45D0"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Localidad obligatoria fija</w:t>
            </w:r>
          </w:p>
        </w:tc>
        <w:tc>
          <w:tcPr>
            <w:tcW w:w="980" w:type="dxa"/>
            <w:shd w:val="clear" w:color="auto" w:fill="auto"/>
            <w:noWrap/>
            <w:vAlign w:val="center"/>
            <w:hideMark/>
          </w:tcPr>
          <w:p w14:paraId="245C0A57"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Región</w:t>
            </w:r>
          </w:p>
        </w:tc>
        <w:tc>
          <w:tcPr>
            <w:tcW w:w="2176" w:type="dxa"/>
            <w:shd w:val="clear" w:color="auto" w:fill="auto"/>
            <w:noWrap/>
            <w:vAlign w:val="center"/>
            <w:hideMark/>
          </w:tcPr>
          <w:p w14:paraId="7A0573E8"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Provincia</w:t>
            </w:r>
          </w:p>
        </w:tc>
        <w:tc>
          <w:tcPr>
            <w:tcW w:w="2104" w:type="dxa"/>
            <w:shd w:val="clear" w:color="auto" w:fill="auto"/>
            <w:noWrap/>
            <w:vAlign w:val="center"/>
            <w:hideMark/>
          </w:tcPr>
          <w:p w14:paraId="3E3C9659"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Distrito</w:t>
            </w:r>
          </w:p>
        </w:tc>
        <w:tc>
          <w:tcPr>
            <w:tcW w:w="957" w:type="dxa"/>
            <w:vAlign w:val="center"/>
          </w:tcPr>
          <w:p w14:paraId="3560B2F8"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Puntaje de la localidad (P)</w:t>
            </w:r>
          </w:p>
        </w:tc>
        <w:tc>
          <w:tcPr>
            <w:tcW w:w="766" w:type="dxa"/>
            <w:shd w:val="clear" w:color="auto" w:fill="auto"/>
            <w:noWrap/>
            <w:vAlign w:val="center"/>
          </w:tcPr>
          <w:p w14:paraId="59BE9761"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1 (*)</w:t>
            </w:r>
          </w:p>
        </w:tc>
        <w:tc>
          <w:tcPr>
            <w:tcW w:w="850" w:type="dxa"/>
            <w:shd w:val="clear" w:color="auto" w:fill="auto"/>
            <w:noWrap/>
            <w:vAlign w:val="center"/>
          </w:tcPr>
          <w:p w14:paraId="7FC2426B"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2 (*)</w:t>
            </w:r>
          </w:p>
        </w:tc>
        <w:tc>
          <w:tcPr>
            <w:tcW w:w="709" w:type="dxa"/>
            <w:vAlign w:val="center"/>
          </w:tcPr>
          <w:p w14:paraId="0997C63F" w14:textId="7B039A34"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3 (*)</w:t>
            </w:r>
          </w:p>
        </w:tc>
        <w:tc>
          <w:tcPr>
            <w:tcW w:w="709" w:type="dxa"/>
            <w:vAlign w:val="center"/>
          </w:tcPr>
          <w:p w14:paraId="2D4E31CB" w14:textId="543FBA8B"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4 (*)</w:t>
            </w:r>
          </w:p>
        </w:tc>
      </w:tr>
      <w:tr w:rsidR="00F20406" w:rsidRPr="002537E9" w14:paraId="41048894" w14:textId="2BD912E3" w:rsidTr="006C2E3A">
        <w:trPr>
          <w:trHeight w:val="270"/>
          <w:jc w:val="center"/>
        </w:trPr>
        <w:tc>
          <w:tcPr>
            <w:tcW w:w="359" w:type="dxa"/>
            <w:shd w:val="clear" w:color="auto" w:fill="auto"/>
            <w:noWrap/>
            <w:vAlign w:val="center"/>
          </w:tcPr>
          <w:p w14:paraId="3E0C0C3C" w14:textId="52FCB696"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w:t>
            </w:r>
          </w:p>
        </w:tc>
        <w:tc>
          <w:tcPr>
            <w:tcW w:w="870" w:type="dxa"/>
            <w:shd w:val="clear" w:color="auto" w:fill="auto"/>
            <w:noWrap/>
            <w:vAlign w:val="center"/>
          </w:tcPr>
          <w:p w14:paraId="6F3E3DC0" w14:textId="43F57A93"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0104030006</w:t>
            </w:r>
          </w:p>
        </w:tc>
        <w:tc>
          <w:tcPr>
            <w:tcW w:w="2840" w:type="dxa"/>
            <w:shd w:val="clear" w:color="auto" w:fill="auto"/>
            <w:noWrap/>
            <w:vAlign w:val="center"/>
          </w:tcPr>
          <w:p w14:paraId="41D3D46E" w14:textId="3B6C2A53"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AMPAMA</w:t>
            </w:r>
          </w:p>
        </w:tc>
        <w:tc>
          <w:tcPr>
            <w:tcW w:w="980" w:type="dxa"/>
            <w:shd w:val="clear" w:color="auto" w:fill="auto"/>
            <w:noWrap/>
            <w:vAlign w:val="center"/>
          </w:tcPr>
          <w:p w14:paraId="7689462A" w14:textId="3FA09296"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AMAZONAS</w:t>
            </w:r>
          </w:p>
        </w:tc>
        <w:tc>
          <w:tcPr>
            <w:tcW w:w="2176" w:type="dxa"/>
            <w:shd w:val="clear" w:color="auto" w:fill="auto"/>
            <w:noWrap/>
            <w:vAlign w:val="center"/>
          </w:tcPr>
          <w:p w14:paraId="0B55C108" w14:textId="0E24559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CONDORCANQUI</w:t>
            </w:r>
          </w:p>
        </w:tc>
        <w:tc>
          <w:tcPr>
            <w:tcW w:w="2104" w:type="dxa"/>
            <w:shd w:val="clear" w:color="auto" w:fill="auto"/>
            <w:noWrap/>
            <w:vAlign w:val="center"/>
          </w:tcPr>
          <w:p w14:paraId="73DB0879" w14:textId="22F363A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RIO SANTIAGO</w:t>
            </w:r>
          </w:p>
        </w:tc>
        <w:tc>
          <w:tcPr>
            <w:tcW w:w="957" w:type="dxa"/>
            <w:vAlign w:val="center"/>
          </w:tcPr>
          <w:p w14:paraId="34E10F7B" w14:textId="6E43F96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91BAF89" w14:textId="478C64A7"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7629EA0A"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9D676F8"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1B655A6"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BB3C4A3" w14:textId="0B008A37" w:rsidTr="006C2E3A">
        <w:trPr>
          <w:trHeight w:val="270"/>
          <w:jc w:val="center"/>
        </w:trPr>
        <w:tc>
          <w:tcPr>
            <w:tcW w:w="359" w:type="dxa"/>
            <w:shd w:val="clear" w:color="auto" w:fill="auto"/>
            <w:noWrap/>
            <w:vAlign w:val="center"/>
          </w:tcPr>
          <w:p w14:paraId="65F874D9" w14:textId="40C3D389"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w:t>
            </w:r>
          </w:p>
        </w:tc>
        <w:tc>
          <w:tcPr>
            <w:tcW w:w="870" w:type="dxa"/>
            <w:shd w:val="clear" w:color="auto" w:fill="auto"/>
            <w:noWrap/>
            <w:vAlign w:val="center"/>
          </w:tcPr>
          <w:p w14:paraId="07A795EE" w14:textId="339716F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0104030011</w:t>
            </w:r>
          </w:p>
        </w:tc>
        <w:tc>
          <w:tcPr>
            <w:tcW w:w="2840" w:type="dxa"/>
            <w:shd w:val="clear" w:color="auto" w:fill="auto"/>
            <w:noWrap/>
            <w:vAlign w:val="center"/>
          </w:tcPr>
          <w:p w14:paraId="432F90EB" w14:textId="465A0183"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SOLEDAD</w:t>
            </w:r>
          </w:p>
        </w:tc>
        <w:tc>
          <w:tcPr>
            <w:tcW w:w="980" w:type="dxa"/>
            <w:shd w:val="clear" w:color="auto" w:fill="auto"/>
            <w:noWrap/>
            <w:vAlign w:val="center"/>
          </w:tcPr>
          <w:p w14:paraId="12D76FD3" w14:textId="05F8E65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AMAZONAS</w:t>
            </w:r>
          </w:p>
        </w:tc>
        <w:tc>
          <w:tcPr>
            <w:tcW w:w="2176" w:type="dxa"/>
            <w:shd w:val="clear" w:color="auto" w:fill="auto"/>
            <w:noWrap/>
            <w:vAlign w:val="center"/>
          </w:tcPr>
          <w:p w14:paraId="6DE9AD11" w14:textId="38AA6D94"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CONDORCANQUI</w:t>
            </w:r>
          </w:p>
        </w:tc>
        <w:tc>
          <w:tcPr>
            <w:tcW w:w="2104" w:type="dxa"/>
            <w:shd w:val="clear" w:color="auto" w:fill="auto"/>
            <w:noWrap/>
            <w:vAlign w:val="center"/>
          </w:tcPr>
          <w:p w14:paraId="38A166F4" w14:textId="7D3AA0E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RIO SANTIAGO</w:t>
            </w:r>
          </w:p>
        </w:tc>
        <w:tc>
          <w:tcPr>
            <w:tcW w:w="957" w:type="dxa"/>
            <w:vAlign w:val="center"/>
          </w:tcPr>
          <w:p w14:paraId="22F76932" w14:textId="4D3BAB76"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088B72BE" w14:textId="77B19A03"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68BD92C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EB65D5E"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EC30958"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5D5EB1FC" w14:textId="0B4A32A3" w:rsidTr="006C2E3A">
        <w:trPr>
          <w:trHeight w:val="270"/>
          <w:jc w:val="center"/>
        </w:trPr>
        <w:tc>
          <w:tcPr>
            <w:tcW w:w="359" w:type="dxa"/>
            <w:shd w:val="clear" w:color="auto" w:fill="auto"/>
            <w:noWrap/>
            <w:vAlign w:val="center"/>
          </w:tcPr>
          <w:p w14:paraId="4A8B88D7" w14:textId="052DBD4A"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w:t>
            </w:r>
          </w:p>
        </w:tc>
        <w:tc>
          <w:tcPr>
            <w:tcW w:w="870" w:type="dxa"/>
            <w:shd w:val="clear" w:color="auto" w:fill="auto"/>
            <w:noWrap/>
            <w:vAlign w:val="center"/>
          </w:tcPr>
          <w:p w14:paraId="660D81F6" w14:textId="46C3772E"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1601100001</w:t>
            </w:r>
          </w:p>
        </w:tc>
        <w:tc>
          <w:tcPr>
            <w:tcW w:w="2840" w:type="dxa"/>
            <w:shd w:val="clear" w:color="auto" w:fill="auto"/>
            <w:noWrap/>
            <w:vAlign w:val="center"/>
          </w:tcPr>
          <w:p w14:paraId="2F3F9CC0" w14:textId="53BFFB7F"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PANTOJA</w:t>
            </w:r>
          </w:p>
        </w:tc>
        <w:tc>
          <w:tcPr>
            <w:tcW w:w="980" w:type="dxa"/>
            <w:shd w:val="clear" w:color="auto" w:fill="auto"/>
            <w:noWrap/>
            <w:vAlign w:val="center"/>
          </w:tcPr>
          <w:p w14:paraId="366D382F" w14:textId="07202489"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LORETO </w:t>
            </w:r>
          </w:p>
        </w:tc>
        <w:tc>
          <w:tcPr>
            <w:tcW w:w="2176" w:type="dxa"/>
            <w:shd w:val="clear" w:color="auto" w:fill="auto"/>
            <w:noWrap/>
            <w:vAlign w:val="center"/>
          </w:tcPr>
          <w:p w14:paraId="17113307" w14:textId="772656BC"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MAYNAS </w:t>
            </w:r>
          </w:p>
        </w:tc>
        <w:tc>
          <w:tcPr>
            <w:tcW w:w="2104" w:type="dxa"/>
            <w:shd w:val="clear" w:color="auto" w:fill="auto"/>
            <w:noWrap/>
            <w:vAlign w:val="center"/>
          </w:tcPr>
          <w:p w14:paraId="09DF3FC1" w14:textId="14DA68A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TORRES CAUSANA</w:t>
            </w:r>
          </w:p>
        </w:tc>
        <w:tc>
          <w:tcPr>
            <w:tcW w:w="957" w:type="dxa"/>
            <w:vAlign w:val="center"/>
          </w:tcPr>
          <w:p w14:paraId="549D8908" w14:textId="19ECA58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A9EE168" w14:textId="1810C6EB"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7C3A230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AEAFE93"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38855D80"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6B42D96D" w14:textId="77777777" w:rsidTr="00F20406">
        <w:trPr>
          <w:trHeight w:val="270"/>
          <w:jc w:val="center"/>
        </w:trPr>
        <w:tc>
          <w:tcPr>
            <w:tcW w:w="359" w:type="dxa"/>
            <w:shd w:val="clear" w:color="auto" w:fill="auto"/>
            <w:noWrap/>
            <w:vAlign w:val="center"/>
          </w:tcPr>
          <w:p w14:paraId="543DA1D2" w14:textId="269813DA"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4</w:t>
            </w:r>
          </w:p>
        </w:tc>
        <w:tc>
          <w:tcPr>
            <w:tcW w:w="870" w:type="dxa"/>
            <w:shd w:val="clear" w:color="auto" w:fill="auto"/>
            <w:noWrap/>
            <w:vAlign w:val="center"/>
          </w:tcPr>
          <w:p w14:paraId="5B75D246" w14:textId="333E4ED0"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1604030021</w:t>
            </w:r>
          </w:p>
        </w:tc>
        <w:tc>
          <w:tcPr>
            <w:tcW w:w="2840" w:type="dxa"/>
            <w:shd w:val="clear" w:color="auto" w:fill="auto"/>
            <w:noWrap/>
            <w:vAlign w:val="center"/>
          </w:tcPr>
          <w:p w14:paraId="5210B13A" w14:textId="78625960"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LIMONERO</w:t>
            </w:r>
          </w:p>
        </w:tc>
        <w:tc>
          <w:tcPr>
            <w:tcW w:w="980" w:type="dxa"/>
            <w:shd w:val="clear" w:color="auto" w:fill="auto"/>
            <w:noWrap/>
            <w:vAlign w:val="center"/>
          </w:tcPr>
          <w:p w14:paraId="656BEA31" w14:textId="700BB394"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LORETO </w:t>
            </w:r>
          </w:p>
        </w:tc>
        <w:tc>
          <w:tcPr>
            <w:tcW w:w="2176" w:type="dxa"/>
            <w:shd w:val="clear" w:color="auto" w:fill="auto"/>
            <w:noWrap/>
            <w:vAlign w:val="center"/>
          </w:tcPr>
          <w:p w14:paraId="780437C2" w14:textId="0BF530C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MARISCAL RAMON CASTILLA</w:t>
            </w:r>
          </w:p>
        </w:tc>
        <w:tc>
          <w:tcPr>
            <w:tcW w:w="2104" w:type="dxa"/>
            <w:shd w:val="clear" w:color="auto" w:fill="auto"/>
            <w:noWrap/>
            <w:vAlign w:val="center"/>
          </w:tcPr>
          <w:p w14:paraId="54DC0523" w14:textId="585CE71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YAVARI </w:t>
            </w:r>
          </w:p>
        </w:tc>
        <w:tc>
          <w:tcPr>
            <w:tcW w:w="957" w:type="dxa"/>
            <w:vAlign w:val="center"/>
          </w:tcPr>
          <w:p w14:paraId="17BDECB4" w14:textId="7F19F19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6C2E78D3" w14:textId="2E3765BE"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4DDE22C6"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5DE8E3F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A7E52FF"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A341A22" w14:textId="77777777" w:rsidTr="00F20406">
        <w:trPr>
          <w:trHeight w:val="270"/>
          <w:jc w:val="center"/>
        </w:trPr>
        <w:tc>
          <w:tcPr>
            <w:tcW w:w="359" w:type="dxa"/>
            <w:shd w:val="clear" w:color="auto" w:fill="auto"/>
            <w:noWrap/>
            <w:vAlign w:val="center"/>
          </w:tcPr>
          <w:p w14:paraId="7E9C0DCD" w14:textId="2155E2FB"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5</w:t>
            </w:r>
          </w:p>
        </w:tc>
        <w:tc>
          <w:tcPr>
            <w:tcW w:w="870" w:type="dxa"/>
            <w:shd w:val="clear" w:color="auto" w:fill="auto"/>
            <w:noWrap/>
            <w:vAlign w:val="center"/>
          </w:tcPr>
          <w:p w14:paraId="43CA5E32" w14:textId="76F188C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1604030024</w:t>
            </w:r>
          </w:p>
        </w:tc>
        <w:tc>
          <w:tcPr>
            <w:tcW w:w="2840" w:type="dxa"/>
            <w:shd w:val="clear" w:color="auto" w:fill="auto"/>
            <w:noWrap/>
            <w:vAlign w:val="center"/>
          </w:tcPr>
          <w:p w14:paraId="458C6D38" w14:textId="2B193314"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SANTA ROSA</w:t>
            </w:r>
          </w:p>
        </w:tc>
        <w:tc>
          <w:tcPr>
            <w:tcW w:w="980" w:type="dxa"/>
            <w:shd w:val="clear" w:color="auto" w:fill="auto"/>
            <w:noWrap/>
            <w:vAlign w:val="center"/>
          </w:tcPr>
          <w:p w14:paraId="3746DB01" w14:textId="00C9589E"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LORETO</w:t>
            </w:r>
          </w:p>
        </w:tc>
        <w:tc>
          <w:tcPr>
            <w:tcW w:w="2176" w:type="dxa"/>
            <w:shd w:val="clear" w:color="auto" w:fill="auto"/>
            <w:noWrap/>
            <w:vAlign w:val="center"/>
          </w:tcPr>
          <w:p w14:paraId="344C9127" w14:textId="47594A6A"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MARISCAL RAMON CASTILLA</w:t>
            </w:r>
          </w:p>
        </w:tc>
        <w:tc>
          <w:tcPr>
            <w:tcW w:w="2104" w:type="dxa"/>
            <w:shd w:val="clear" w:color="auto" w:fill="auto"/>
            <w:noWrap/>
            <w:vAlign w:val="center"/>
          </w:tcPr>
          <w:p w14:paraId="78694C32" w14:textId="47889402"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YAVARI</w:t>
            </w:r>
          </w:p>
        </w:tc>
        <w:tc>
          <w:tcPr>
            <w:tcW w:w="957" w:type="dxa"/>
            <w:vAlign w:val="center"/>
          </w:tcPr>
          <w:p w14:paraId="7A9D21DB" w14:textId="5DA2EB50"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7928CCF6" w14:textId="38E599D8"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2D4BE3B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536ACD8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35C624E"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0DC85EA9" w14:textId="77777777" w:rsidTr="00F20406">
        <w:trPr>
          <w:trHeight w:val="270"/>
          <w:jc w:val="center"/>
        </w:trPr>
        <w:tc>
          <w:tcPr>
            <w:tcW w:w="359" w:type="dxa"/>
            <w:shd w:val="clear" w:color="auto" w:fill="auto"/>
            <w:noWrap/>
            <w:vAlign w:val="center"/>
          </w:tcPr>
          <w:p w14:paraId="4BDB7559" w14:textId="4E2A4D0E"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6</w:t>
            </w:r>
          </w:p>
        </w:tc>
        <w:tc>
          <w:tcPr>
            <w:tcW w:w="870" w:type="dxa"/>
            <w:shd w:val="clear" w:color="auto" w:fill="auto"/>
            <w:noWrap/>
            <w:vAlign w:val="center"/>
          </w:tcPr>
          <w:p w14:paraId="3D31BFDC" w14:textId="47DAE8A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2504010001</w:t>
            </w:r>
          </w:p>
        </w:tc>
        <w:tc>
          <w:tcPr>
            <w:tcW w:w="2840" w:type="dxa"/>
            <w:shd w:val="clear" w:color="auto" w:fill="auto"/>
            <w:noWrap/>
            <w:vAlign w:val="center"/>
          </w:tcPr>
          <w:p w14:paraId="389A1D4F" w14:textId="341B3A76"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ESPERANZA</w:t>
            </w:r>
          </w:p>
        </w:tc>
        <w:tc>
          <w:tcPr>
            <w:tcW w:w="980" w:type="dxa"/>
            <w:shd w:val="clear" w:color="auto" w:fill="auto"/>
            <w:noWrap/>
            <w:vAlign w:val="center"/>
          </w:tcPr>
          <w:p w14:paraId="0B6336FF" w14:textId="139E8FC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UCAYALI </w:t>
            </w:r>
          </w:p>
        </w:tc>
        <w:tc>
          <w:tcPr>
            <w:tcW w:w="2176" w:type="dxa"/>
            <w:shd w:val="clear" w:color="auto" w:fill="auto"/>
            <w:noWrap/>
            <w:vAlign w:val="center"/>
          </w:tcPr>
          <w:p w14:paraId="78417933" w14:textId="44FE364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PURUS </w:t>
            </w:r>
          </w:p>
        </w:tc>
        <w:tc>
          <w:tcPr>
            <w:tcW w:w="2104" w:type="dxa"/>
            <w:shd w:val="clear" w:color="auto" w:fill="auto"/>
            <w:noWrap/>
            <w:vAlign w:val="center"/>
          </w:tcPr>
          <w:p w14:paraId="02D38BF2" w14:textId="677641F3"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PURUS </w:t>
            </w:r>
          </w:p>
        </w:tc>
        <w:tc>
          <w:tcPr>
            <w:tcW w:w="957" w:type="dxa"/>
            <w:vAlign w:val="center"/>
          </w:tcPr>
          <w:p w14:paraId="08AC847B" w14:textId="3ECCEB88"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5D6313B0" w14:textId="6278BC7B"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3CF72FD4"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1F2ADF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60876F6"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03DAB0EB" w14:textId="77777777" w:rsidTr="00F20406">
        <w:trPr>
          <w:trHeight w:val="270"/>
          <w:jc w:val="center"/>
        </w:trPr>
        <w:tc>
          <w:tcPr>
            <w:tcW w:w="359" w:type="dxa"/>
            <w:shd w:val="clear" w:color="auto" w:fill="auto"/>
            <w:noWrap/>
            <w:vAlign w:val="center"/>
          </w:tcPr>
          <w:p w14:paraId="5AE44213" w14:textId="56749B98"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7</w:t>
            </w:r>
          </w:p>
        </w:tc>
        <w:tc>
          <w:tcPr>
            <w:tcW w:w="870" w:type="dxa"/>
            <w:shd w:val="clear" w:color="auto" w:fill="auto"/>
            <w:noWrap/>
            <w:vAlign w:val="center"/>
          </w:tcPr>
          <w:p w14:paraId="01C7B417" w14:textId="5281F23B"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2504010006</w:t>
            </w:r>
          </w:p>
        </w:tc>
        <w:tc>
          <w:tcPr>
            <w:tcW w:w="2840" w:type="dxa"/>
            <w:shd w:val="clear" w:color="auto" w:fill="auto"/>
            <w:noWrap/>
            <w:vAlign w:val="center"/>
          </w:tcPr>
          <w:p w14:paraId="65547A05" w14:textId="5E369D5E"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SAN BERNARDO</w:t>
            </w:r>
          </w:p>
        </w:tc>
        <w:tc>
          <w:tcPr>
            <w:tcW w:w="980" w:type="dxa"/>
            <w:shd w:val="clear" w:color="auto" w:fill="auto"/>
            <w:noWrap/>
            <w:vAlign w:val="center"/>
          </w:tcPr>
          <w:p w14:paraId="74D9FD57" w14:textId="70401A7A"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UCAYALI</w:t>
            </w:r>
          </w:p>
        </w:tc>
        <w:tc>
          <w:tcPr>
            <w:tcW w:w="2176" w:type="dxa"/>
            <w:shd w:val="clear" w:color="auto" w:fill="auto"/>
            <w:noWrap/>
            <w:vAlign w:val="center"/>
          </w:tcPr>
          <w:p w14:paraId="69D8D62F" w14:textId="6644B9C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PURUS</w:t>
            </w:r>
          </w:p>
        </w:tc>
        <w:tc>
          <w:tcPr>
            <w:tcW w:w="2104" w:type="dxa"/>
            <w:shd w:val="clear" w:color="auto" w:fill="auto"/>
            <w:noWrap/>
            <w:vAlign w:val="center"/>
          </w:tcPr>
          <w:p w14:paraId="3E9DB259" w14:textId="7597B9B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PURUS</w:t>
            </w:r>
          </w:p>
        </w:tc>
        <w:tc>
          <w:tcPr>
            <w:tcW w:w="957" w:type="dxa"/>
            <w:vAlign w:val="center"/>
          </w:tcPr>
          <w:p w14:paraId="42CFE20A" w14:textId="58BCAB0C"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C1F6E14" w14:textId="3B8A6904"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1CCEC3F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33FC3C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045765E"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55BE68A4" w14:textId="6F60B982" w:rsidTr="006C2E3A">
        <w:trPr>
          <w:trHeight w:val="270"/>
          <w:jc w:val="center"/>
        </w:trPr>
        <w:tc>
          <w:tcPr>
            <w:tcW w:w="359" w:type="dxa"/>
            <w:shd w:val="clear" w:color="auto" w:fill="auto"/>
            <w:noWrap/>
            <w:vAlign w:val="center"/>
          </w:tcPr>
          <w:p w14:paraId="68D2D0B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7A9E9B4D"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31B8E577" w14:textId="77777777" w:rsidR="00F20406" w:rsidRPr="002537E9" w:rsidRDefault="00F20406" w:rsidP="00F2040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w:t>
            </w:r>
          </w:p>
        </w:tc>
        <w:tc>
          <w:tcPr>
            <w:tcW w:w="980" w:type="dxa"/>
            <w:shd w:val="clear" w:color="auto" w:fill="auto"/>
            <w:noWrap/>
            <w:vAlign w:val="center"/>
          </w:tcPr>
          <w:p w14:paraId="1D47CFE3"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76" w:type="dxa"/>
            <w:shd w:val="clear" w:color="auto" w:fill="auto"/>
            <w:noWrap/>
            <w:vAlign w:val="center"/>
          </w:tcPr>
          <w:p w14:paraId="66FF002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04" w:type="dxa"/>
            <w:shd w:val="clear" w:color="auto" w:fill="auto"/>
            <w:noWrap/>
            <w:vAlign w:val="center"/>
          </w:tcPr>
          <w:p w14:paraId="5FB56C9F"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957" w:type="dxa"/>
            <w:vAlign w:val="center"/>
          </w:tcPr>
          <w:p w14:paraId="4E15002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66" w:type="dxa"/>
            <w:shd w:val="clear" w:color="auto" w:fill="auto"/>
            <w:noWrap/>
            <w:vAlign w:val="center"/>
          </w:tcPr>
          <w:p w14:paraId="16B3C3B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50" w:type="dxa"/>
            <w:shd w:val="clear" w:color="auto" w:fill="auto"/>
            <w:noWrap/>
            <w:vAlign w:val="center"/>
          </w:tcPr>
          <w:p w14:paraId="096729E2"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D1717D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6CB9B167"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0B1A5D3" w14:textId="2AD79BF4" w:rsidTr="006C2E3A">
        <w:trPr>
          <w:trHeight w:val="270"/>
          <w:jc w:val="center"/>
        </w:trPr>
        <w:tc>
          <w:tcPr>
            <w:tcW w:w="359" w:type="dxa"/>
            <w:shd w:val="clear" w:color="auto" w:fill="auto"/>
            <w:noWrap/>
            <w:vAlign w:val="center"/>
          </w:tcPr>
          <w:p w14:paraId="04C1357F" w14:textId="77777777"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w:t>
            </w:r>
          </w:p>
        </w:tc>
        <w:tc>
          <w:tcPr>
            <w:tcW w:w="870" w:type="dxa"/>
            <w:shd w:val="clear" w:color="auto" w:fill="auto"/>
            <w:noWrap/>
            <w:vAlign w:val="center"/>
          </w:tcPr>
          <w:p w14:paraId="032DFB6B"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612E6C7" w14:textId="77777777" w:rsidR="00F20406" w:rsidRPr="002537E9" w:rsidRDefault="00F20406" w:rsidP="00F2040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listado se completará para la Fecha de Cierre, con las localidades que sean elegidas por el Adjudicatario dentro de la Licitación)</w:t>
            </w:r>
          </w:p>
        </w:tc>
        <w:tc>
          <w:tcPr>
            <w:tcW w:w="980" w:type="dxa"/>
            <w:shd w:val="clear" w:color="auto" w:fill="auto"/>
            <w:noWrap/>
            <w:vAlign w:val="center"/>
          </w:tcPr>
          <w:p w14:paraId="6E2C2EE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76" w:type="dxa"/>
            <w:shd w:val="clear" w:color="auto" w:fill="auto"/>
            <w:noWrap/>
            <w:vAlign w:val="center"/>
          </w:tcPr>
          <w:p w14:paraId="300FE66D"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04" w:type="dxa"/>
            <w:shd w:val="clear" w:color="auto" w:fill="auto"/>
            <w:noWrap/>
            <w:vAlign w:val="center"/>
          </w:tcPr>
          <w:p w14:paraId="6D07B85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957" w:type="dxa"/>
            <w:vAlign w:val="center"/>
          </w:tcPr>
          <w:p w14:paraId="5C37CC2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66" w:type="dxa"/>
            <w:shd w:val="clear" w:color="auto" w:fill="auto"/>
            <w:noWrap/>
            <w:vAlign w:val="center"/>
          </w:tcPr>
          <w:p w14:paraId="639FD96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50" w:type="dxa"/>
            <w:shd w:val="clear" w:color="auto" w:fill="auto"/>
            <w:noWrap/>
            <w:vAlign w:val="center"/>
          </w:tcPr>
          <w:p w14:paraId="0663E0BF"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1ADAF04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C86A9E5" w14:textId="77777777" w:rsidR="00F20406" w:rsidRPr="002537E9" w:rsidRDefault="00F20406" w:rsidP="00F20406">
            <w:pPr>
              <w:jc w:val="center"/>
              <w:rPr>
                <w:rFonts w:ascii="Arial Narrow" w:eastAsia="Times New Roman" w:hAnsi="Arial Narrow" w:cs="Times New Roman"/>
                <w:sz w:val="16"/>
                <w:szCs w:val="16"/>
                <w:lang w:eastAsia="es-PE"/>
              </w:rPr>
            </w:pPr>
          </w:p>
        </w:tc>
      </w:tr>
    </w:tbl>
    <w:p w14:paraId="2262EBD8" w14:textId="47FE7B96" w:rsidR="00852A12" w:rsidRPr="002537E9" w:rsidRDefault="00852A12">
      <w:pPr>
        <w:rPr>
          <w:rFonts w:ascii="Arial" w:hAnsi="Arial" w:cs="Arial"/>
        </w:rPr>
      </w:pPr>
    </w:p>
    <w:p w14:paraId="08D7F33A" w14:textId="5217174F" w:rsidR="00852A12" w:rsidRPr="002537E9" w:rsidRDefault="00852A12">
      <w:pPr>
        <w:rPr>
          <w:rFonts w:ascii="Arial" w:hAnsi="Arial" w:cs="Arial"/>
        </w:rPr>
      </w:pPr>
      <w:r w:rsidRPr="002537E9">
        <w:rPr>
          <w:rFonts w:ascii="Arial" w:hAnsi="Arial" w:cs="Arial"/>
        </w:rPr>
        <w:t>(*) Año de implementación, contados desde la Fecha de Cierre.</w:t>
      </w:r>
    </w:p>
    <w:p w14:paraId="4A2CFD1F" w14:textId="77777777" w:rsidR="00852A12" w:rsidRPr="002537E9" w:rsidRDefault="00852A12">
      <w:pPr>
        <w:rPr>
          <w:rFonts w:ascii="Arial" w:hAnsi="Arial" w:cs="Arial"/>
        </w:rPr>
      </w:pPr>
    </w:p>
    <w:p w14:paraId="1ABA95E9" w14:textId="2E138F77" w:rsidR="00DD29EA" w:rsidRPr="002537E9" w:rsidRDefault="00DD29EA">
      <w:pPr>
        <w:rPr>
          <w:rFonts w:ascii="Arial" w:hAnsi="Arial" w:cs="Arial"/>
        </w:rPr>
      </w:pPr>
      <w:r w:rsidRPr="002537E9">
        <w:rPr>
          <w:rFonts w:ascii="Arial" w:hAnsi="Arial" w:cs="Arial"/>
        </w:rPr>
        <w:br w:type="page"/>
      </w:r>
    </w:p>
    <w:p w14:paraId="01D047BD" w14:textId="64399E6B" w:rsidR="00DD29EA" w:rsidRPr="002537E9" w:rsidRDefault="00DD29EA" w:rsidP="00F11BCB">
      <w:pPr>
        <w:jc w:val="center"/>
        <w:rPr>
          <w:rFonts w:ascii="Arial" w:hAnsi="Arial" w:cs="Arial"/>
          <w:b/>
          <w:bCs/>
        </w:rPr>
      </w:pPr>
      <w:r w:rsidRPr="002537E9">
        <w:rPr>
          <w:rFonts w:ascii="Arial" w:hAnsi="Arial" w:cs="Arial"/>
          <w:b/>
          <w:bCs/>
        </w:rPr>
        <w:t>APÉNDICE Nº 2 DEL ANEXO Nº 8 DEL CONTRATO DE CONCESIÓN</w:t>
      </w:r>
    </w:p>
    <w:p w14:paraId="2E5CD050" w14:textId="77777777" w:rsidR="00DD29EA" w:rsidRPr="002537E9" w:rsidRDefault="00DD29EA" w:rsidP="00F11BCB">
      <w:pPr>
        <w:jc w:val="center"/>
        <w:rPr>
          <w:rFonts w:ascii="Arial" w:hAnsi="Arial" w:cs="Arial"/>
          <w:b/>
          <w:bCs/>
        </w:rPr>
      </w:pPr>
      <w:r w:rsidRPr="002537E9">
        <w:rPr>
          <w:rFonts w:ascii="Arial" w:hAnsi="Arial" w:cs="Arial"/>
          <w:b/>
          <w:bCs/>
        </w:rPr>
        <w:t>RELACIÓN DE LOCALIDADES DE REEMPLAZO DEL COMPROMISO OBLIGATORIO DE INVERSIÓN PARA LA BANDA AWS-3</w:t>
      </w:r>
    </w:p>
    <w:p w14:paraId="39B05ED0"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3E32228F" w14:textId="77777777" w:rsidR="00DD29EA" w:rsidRPr="002537E9" w:rsidRDefault="00DD29EA" w:rsidP="00DD29EA">
      <w:pPr>
        <w:rPr>
          <w:rFonts w:ascii="Arial" w:hAnsi="Arial" w:cs="Arial"/>
        </w:rPr>
      </w:pPr>
    </w:p>
    <w:p w14:paraId="2464AF5A" w14:textId="77777777" w:rsidR="00DD29EA" w:rsidRPr="002537E9" w:rsidRDefault="00DD29EA" w:rsidP="00DD29EA">
      <w:pPr>
        <w:rPr>
          <w:rFonts w:ascii="Arial" w:hAnsi="Arial" w:cs="Arial"/>
        </w:rPr>
      </w:pPr>
    </w:p>
    <w:p w14:paraId="45A7DCA6" w14:textId="77777777" w:rsidR="00DD29EA" w:rsidRPr="002537E9" w:rsidRDefault="00DD29EA" w:rsidP="00DD29EA">
      <w:pPr>
        <w:rPr>
          <w:rFonts w:ascii="Arial" w:hAnsi="Arial" w:cs="Arial"/>
        </w:rPr>
      </w:pPr>
      <w:r w:rsidRPr="002537E9">
        <w:rPr>
          <w:rFonts w:ascii="Arial" w:hAnsi="Arial" w:cs="Arial"/>
        </w:rPr>
        <w:t>(Listado a incorporar en la Fecha de Cierre)</w:t>
      </w:r>
    </w:p>
    <w:p w14:paraId="53C894AF" w14:textId="623F3DD5" w:rsidR="00DD29EA" w:rsidRPr="002537E9" w:rsidRDefault="00DD29EA" w:rsidP="00DD29EA">
      <w:pPr>
        <w:rPr>
          <w:rFonts w:ascii="Arial" w:hAnsi="Arial" w:cs="Arial"/>
        </w:rPr>
      </w:pPr>
    </w:p>
    <w:p w14:paraId="2F33F3B0" w14:textId="77188292" w:rsidR="00D73E91" w:rsidRPr="002537E9" w:rsidRDefault="00D73E91">
      <w:pPr>
        <w:rPr>
          <w:rFonts w:ascii="Arial" w:hAnsi="Arial" w:cs="Arial"/>
        </w:rPr>
      </w:pPr>
      <w:r w:rsidRPr="002537E9">
        <w:rPr>
          <w:rFonts w:ascii="Arial" w:hAnsi="Arial" w:cs="Arial"/>
        </w:rPr>
        <w:br w:type="page"/>
      </w:r>
    </w:p>
    <w:p w14:paraId="7041F34E" w14:textId="12741D94" w:rsidR="00D73E91" w:rsidRPr="002537E9" w:rsidRDefault="00D73E91" w:rsidP="00D73E91">
      <w:pPr>
        <w:jc w:val="center"/>
        <w:rPr>
          <w:rFonts w:ascii="Arial" w:hAnsi="Arial" w:cs="Arial"/>
          <w:b/>
          <w:bCs/>
        </w:rPr>
      </w:pPr>
      <w:r w:rsidRPr="002537E9">
        <w:rPr>
          <w:rFonts w:ascii="Arial" w:hAnsi="Arial" w:cs="Arial"/>
          <w:b/>
          <w:bCs/>
        </w:rPr>
        <w:t>APÉNDICE Nº 3 DEL ANEXO Nº 8 DEL CONTRATO DE CONCESIÓN</w:t>
      </w:r>
    </w:p>
    <w:p w14:paraId="73C0EACC" w14:textId="4D3763CC" w:rsidR="00D73E91" w:rsidRPr="002537E9" w:rsidRDefault="00D73E91" w:rsidP="00D73E91">
      <w:pPr>
        <w:jc w:val="center"/>
        <w:rPr>
          <w:rFonts w:ascii="Arial" w:hAnsi="Arial" w:cs="Arial"/>
          <w:b/>
          <w:bCs/>
        </w:rPr>
      </w:pPr>
      <w:r w:rsidRPr="002537E9">
        <w:rPr>
          <w:rFonts w:ascii="Arial" w:hAnsi="Arial" w:cs="Arial"/>
          <w:b/>
          <w:bCs/>
        </w:rPr>
        <w:t xml:space="preserve">Flujograma referencial de las ESPECIFICACIONES TÉCNICAS para el </w:t>
      </w:r>
      <w:r w:rsidR="002A056A" w:rsidRPr="002A056A">
        <w:rPr>
          <w:rFonts w:ascii="Arial" w:hAnsi="Arial" w:cs="Arial"/>
          <w:b/>
          <w:bCs/>
        </w:rPr>
        <w:t>Compromiso Obligatorio de Inversión</w:t>
      </w:r>
    </w:p>
    <w:p w14:paraId="4AFC8E3E" w14:textId="17EA0F88" w:rsidR="00D73E91" w:rsidRPr="002537E9" w:rsidRDefault="00D73E91" w:rsidP="00D73E91">
      <w:pPr>
        <w:rPr>
          <w:rFonts w:ascii="Arial" w:hAnsi="Arial" w:cs="Arial"/>
        </w:rPr>
      </w:pPr>
    </w:p>
    <w:p w14:paraId="7F80AFB0" w14:textId="146B8E03" w:rsidR="00D73E91" w:rsidRPr="002537E9" w:rsidRDefault="00AD6E4C" w:rsidP="00AA1D05">
      <w:pPr>
        <w:jc w:val="center"/>
        <w:rPr>
          <w:rFonts w:ascii="Arial" w:hAnsi="Arial" w:cs="Arial"/>
        </w:rPr>
      </w:pPr>
      <w:r w:rsidRPr="00214834">
        <w:rPr>
          <w:noProof/>
        </w:rPr>
        <w:drawing>
          <wp:inline distT="0" distB="0" distL="0" distR="0" wp14:anchorId="0DC64CE1" wp14:editId="0B80086B">
            <wp:extent cx="8724900" cy="47674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6961" cy="4768603"/>
                    </a:xfrm>
                    <a:prstGeom prst="rect">
                      <a:avLst/>
                    </a:prstGeom>
                    <a:noFill/>
                    <a:ln>
                      <a:noFill/>
                    </a:ln>
                  </pic:spPr>
                </pic:pic>
              </a:graphicData>
            </a:graphic>
          </wp:inline>
        </w:drawing>
      </w:r>
    </w:p>
    <w:sectPr w:rsidR="00D73E91" w:rsidRPr="002537E9" w:rsidSect="0067107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9465" w14:textId="77777777" w:rsidR="00D810F2" w:rsidRDefault="00D810F2" w:rsidP="000A5D54">
      <w:r>
        <w:separator/>
      </w:r>
    </w:p>
  </w:endnote>
  <w:endnote w:type="continuationSeparator" w:id="0">
    <w:p w14:paraId="391FC8A9" w14:textId="77777777" w:rsidR="00D810F2" w:rsidRDefault="00D810F2" w:rsidP="000A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92A" w14:textId="77777777" w:rsidR="00D14265" w:rsidRDefault="00D14265" w:rsidP="00C94DFA">
    <w:pPr>
      <w:pStyle w:val="Piedepgina"/>
      <w:pBdr>
        <w:bottom w:val="single" w:sz="6" w:space="1" w:color="auto"/>
      </w:pBdr>
      <w:tabs>
        <w:tab w:val="clear" w:pos="8504"/>
        <w:tab w:val="right" w:pos="8505"/>
      </w:tabs>
      <w:rPr>
        <w:rFonts w:ascii="Arial Narrow" w:hAnsi="Arial Narrow"/>
        <w:sz w:val="8"/>
      </w:rPr>
    </w:pPr>
  </w:p>
  <w:p w14:paraId="3F065E99" w14:textId="77777777" w:rsidR="00D14265" w:rsidRDefault="00D14265" w:rsidP="00C94DFA">
    <w:pPr>
      <w:pStyle w:val="Piedepgina"/>
      <w:tabs>
        <w:tab w:val="clear" w:pos="8504"/>
        <w:tab w:val="right" w:pos="8505"/>
      </w:tabs>
      <w:rPr>
        <w:szCs w:val="20"/>
      </w:rPr>
    </w:pPr>
    <w:r w:rsidRPr="00092BE0">
      <w:rPr>
        <w:rFonts w:ascii="Arial Narrow" w:hAnsi="Arial Narrow"/>
        <w:sz w:val="16"/>
        <w:szCs w:val="20"/>
      </w:rPr>
      <w:t>Licitación Pública Especial para la ejecución del proceso: Concesiones Únicas para la prestación de Servicios Públicos de</w:t>
    </w:r>
    <w:r>
      <w:rPr>
        <w:szCs w:val="20"/>
      </w:rPr>
      <w:tab/>
    </w:r>
    <w:r w:rsidRPr="00092BE0">
      <w:rPr>
        <w:rFonts w:ascii="Arial" w:hAnsi="Arial" w:cs="Arial"/>
        <w:sz w:val="20"/>
        <w:szCs w:val="18"/>
      </w:rPr>
      <w:fldChar w:fldCharType="begin"/>
    </w:r>
    <w:r w:rsidRPr="00092BE0">
      <w:rPr>
        <w:rFonts w:ascii="Arial" w:hAnsi="Arial" w:cs="Arial"/>
        <w:sz w:val="20"/>
        <w:szCs w:val="18"/>
      </w:rPr>
      <w:instrText>PAGE   \* MERGEFORMAT</w:instrText>
    </w:r>
    <w:r w:rsidRPr="00092BE0">
      <w:rPr>
        <w:rFonts w:ascii="Arial" w:hAnsi="Arial" w:cs="Arial"/>
        <w:sz w:val="20"/>
        <w:szCs w:val="18"/>
      </w:rPr>
      <w:fldChar w:fldCharType="separate"/>
    </w:r>
    <w:r>
      <w:rPr>
        <w:rFonts w:ascii="Arial" w:hAnsi="Arial" w:cs="Arial"/>
        <w:sz w:val="20"/>
        <w:szCs w:val="18"/>
      </w:rPr>
      <w:t>1</w:t>
    </w:r>
    <w:r w:rsidRPr="00092BE0">
      <w:rPr>
        <w:rFonts w:ascii="Arial" w:hAnsi="Arial" w:cs="Arial"/>
        <w:sz w:val="20"/>
        <w:szCs w:val="18"/>
      </w:rPr>
      <w:fldChar w:fldCharType="end"/>
    </w:r>
  </w:p>
  <w:p w14:paraId="5D7AEB06" w14:textId="56CF0B6D" w:rsidR="00D14265" w:rsidRPr="00C94DFA" w:rsidRDefault="00D14265" w:rsidP="00C94DFA">
    <w:pPr>
      <w:pStyle w:val="Piedepgina"/>
      <w:rPr>
        <w:rFonts w:ascii="Arial Narrow" w:hAnsi="Arial Narrow"/>
        <w:sz w:val="18"/>
        <w:szCs w:val="20"/>
      </w:rPr>
    </w:pPr>
    <w:r w:rsidRPr="00092BE0">
      <w:rPr>
        <w:rFonts w:ascii="Arial Narrow" w:hAnsi="Arial Narrow"/>
        <w:sz w:val="16"/>
        <w:szCs w:val="20"/>
      </w:rPr>
      <w:t>Telecomunicaciones y Asignación a nivel nacional de los rangos de frecuencia 1,750 – 1,780 MHz y 2,150 – 2,180 MHz y 2,300 – 2,330 MHz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7BEB" w14:textId="77777777" w:rsidR="00D810F2" w:rsidRDefault="00D810F2" w:rsidP="000A5D54">
      <w:r>
        <w:separator/>
      </w:r>
    </w:p>
  </w:footnote>
  <w:footnote w:type="continuationSeparator" w:id="0">
    <w:p w14:paraId="06090FF2" w14:textId="77777777" w:rsidR="00D810F2" w:rsidRDefault="00D810F2" w:rsidP="000A5D54">
      <w:r>
        <w:continuationSeparator/>
      </w:r>
    </w:p>
  </w:footnote>
  <w:footnote w:id="1">
    <w:p w14:paraId="7D26A10D" w14:textId="77777777" w:rsidR="00F166ED" w:rsidRPr="003C5EC2" w:rsidRDefault="00F166ED" w:rsidP="00F166ED">
      <w:pPr>
        <w:pStyle w:val="Textonotapie"/>
        <w:ind w:left="284" w:hanging="284"/>
        <w:rPr>
          <w:rFonts w:ascii="Arial" w:hAnsi="Arial" w:cs="Arial"/>
        </w:rPr>
      </w:pPr>
      <w:r w:rsidRPr="003C5EC2">
        <w:rPr>
          <w:rStyle w:val="Refdenotaalpie"/>
          <w:rFonts w:ascii="Arial" w:hAnsi="Arial" w:cs="Arial"/>
        </w:rPr>
        <w:footnoteRef/>
      </w:r>
      <w:r w:rsidRPr="003C5EC2">
        <w:rPr>
          <w:rFonts w:ascii="Arial" w:hAnsi="Arial" w:cs="Arial"/>
        </w:rPr>
        <w:t xml:space="preserve"> </w:t>
      </w:r>
      <w:r w:rsidRPr="003C5EC2">
        <w:rPr>
          <w:rFonts w:ascii="Arial" w:hAnsi="Arial" w:cs="Arial"/>
        </w:rPr>
        <w:tab/>
      </w:r>
      <w:r w:rsidRPr="003C5EC2">
        <w:rPr>
          <w:rFonts w:ascii="Arial" w:hAnsi="Arial" w:cs="Arial"/>
          <w:sz w:val="16"/>
          <w:szCs w:val="16"/>
        </w:rPr>
        <w:t>La SOCIEDAD CONCESIONARIA debe realizar capacitaciones al personal técnico que el MTC disponga.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78"/>
    <w:multiLevelType w:val="hybridMultilevel"/>
    <w:tmpl w:val="095E9E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FF16E7"/>
    <w:multiLevelType w:val="hybridMultilevel"/>
    <w:tmpl w:val="2E5032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6B3E53"/>
    <w:multiLevelType w:val="hybridMultilevel"/>
    <w:tmpl w:val="2F2618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5B3CBC"/>
    <w:multiLevelType w:val="hybridMultilevel"/>
    <w:tmpl w:val="DCD8008E"/>
    <w:lvl w:ilvl="0" w:tplc="E83E3C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636B64"/>
    <w:multiLevelType w:val="hybridMultilevel"/>
    <w:tmpl w:val="3EDE16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2109F2"/>
    <w:multiLevelType w:val="hybridMultilevel"/>
    <w:tmpl w:val="B03C6A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F31764"/>
    <w:multiLevelType w:val="multilevel"/>
    <w:tmpl w:val="03B0E3B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00ED0"/>
    <w:multiLevelType w:val="hybridMultilevel"/>
    <w:tmpl w:val="D9CE4F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0D6CEE"/>
    <w:multiLevelType w:val="hybridMultilevel"/>
    <w:tmpl w:val="56347A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687B6F"/>
    <w:multiLevelType w:val="multilevel"/>
    <w:tmpl w:val="3F3C46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43183"/>
    <w:multiLevelType w:val="hybridMultilevel"/>
    <w:tmpl w:val="D6EA8B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AC47DB9"/>
    <w:multiLevelType w:val="hybridMultilevel"/>
    <w:tmpl w:val="EEE425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B6B1069"/>
    <w:multiLevelType w:val="multilevel"/>
    <w:tmpl w:val="908E20F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273901"/>
    <w:multiLevelType w:val="hybridMultilevel"/>
    <w:tmpl w:val="4538D4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E24502"/>
    <w:multiLevelType w:val="hybridMultilevel"/>
    <w:tmpl w:val="1E52B9D8"/>
    <w:lvl w:ilvl="0" w:tplc="CE3A2498">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20F8063F"/>
    <w:multiLevelType w:val="hybridMultilevel"/>
    <w:tmpl w:val="C82011DE"/>
    <w:lvl w:ilvl="0" w:tplc="AE0206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1CB2C0E"/>
    <w:multiLevelType w:val="hybridMultilevel"/>
    <w:tmpl w:val="64DCDF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48D6104"/>
    <w:multiLevelType w:val="multilevel"/>
    <w:tmpl w:val="35847920"/>
    <w:numStyleLink w:val="Estilo3"/>
  </w:abstractNum>
  <w:abstractNum w:abstractNumId="18" w15:restartNumberingAfterBreak="0">
    <w:nsid w:val="254A3169"/>
    <w:multiLevelType w:val="multilevel"/>
    <w:tmpl w:val="9C5863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000640"/>
    <w:multiLevelType w:val="multilevel"/>
    <w:tmpl w:val="E858FCF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AF354D"/>
    <w:multiLevelType w:val="hybridMultilevel"/>
    <w:tmpl w:val="0A166B60"/>
    <w:lvl w:ilvl="0" w:tplc="8E7CCE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8521DAA"/>
    <w:multiLevelType w:val="multilevel"/>
    <w:tmpl w:val="8D98AD7A"/>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C41D38"/>
    <w:multiLevelType w:val="hybridMultilevel"/>
    <w:tmpl w:val="141A6846"/>
    <w:lvl w:ilvl="0" w:tplc="7EB0AE2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A5D66E8"/>
    <w:multiLevelType w:val="hybridMultilevel"/>
    <w:tmpl w:val="045487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3713A25"/>
    <w:multiLevelType w:val="hybridMultilevel"/>
    <w:tmpl w:val="02BC3428"/>
    <w:lvl w:ilvl="0" w:tplc="0AC8093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6615A82"/>
    <w:multiLevelType w:val="hybridMultilevel"/>
    <w:tmpl w:val="FBFA4D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84F00BE"/>
    <w:multiLevelType w:val="multilevel"/>
    <w:tmpl w:val="50E038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331157"/>
    <w:multiLevelType w:val="hybridMultilevel"/>
    <w:tmpl w:val="1D98C0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A9B1D20"/>
    <w:multiLevelType w:val="multilevel"/>
    <w:tmpl w:val="2DC6914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3A4F92"/>
    <w:multiLevelType w:val="hybridMultilevel"/>
    <w:tmpl w:val="45DA2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D774735"/>
    <w:multiLevelType w:val="hybridMultilevel"/>
    <w:tmpl w:val="24F8B63E"/>
    <w:lvl w:ilvl="0" w:tplc="BDCCDB0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0F23853"/>
    <w:multiLevelType w:val="hybridMultilevel"/>
    <w:tmpl w:val="B2E694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7FF54C7"/>
    <w:multiLevelType w:val="hybridMultilevel"/>
    <w:tmpl w:val="2A08DF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9C723A9"/>
    <w:multiLevelType w:val="multilevel"/>
    <w:tmpl w:val="9014DAF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F01D25"/>
    <w:multiLevelType w:val="hybridMultilevel"/>
    <w:tmpl w:val="A2A2A5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B5076A3"/>
    <w:multiLevelType w:val="hybridMultilevel"/>
    <w:tmpl w:val="D3945A32"/>
    <w:lvl w:ilvl="0" w:tplc="C040E4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FDF732D"/>
    <w:multiLevelType w:val="multilevel"/>
    <w:tmpl w:val="D4B4BC56"/>
    <w:numStyleLink w:val="Estilo2"/>
  </w:abstractNum>
  <w:abstractNum w:abstractNumId="37" w15:restartNumberingAfterBreak="0">
    <w:nsid w:val="50220077"/>
    <w:multiLevelType w:val="hybridMultilevel"/>
    <w:tmpl w:val="FD125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08F5611"/>
    <w:multiLevelType w:val="hybridMultilevel"/>
    <w:tmpl w:val="0EE847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0D362E8"/>
    <w:multiLevelType w:val="multilevel"/>
    <w:tmpl w:val="6CE60F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E018D5"/>
    <w:multiLevelType w:val="hybridMultilevel"/>
    <w:tmpl w:val="A580AB4E"/>
    <w:lvl w:ilvl="0" w:tplc="9AC2A27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7F239D1"/>
    <w:multiLevelType w:val="hybridMultilevel"/>
    <w:tmpl w:val="9C027C8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2" w15:restartNumberingAfterBreak="0">
    <w:nsid w:val="5A885587"/>
    <w:multiLevelType w:val="multilevel"/>
    <w:tmpl w:val="C4AEF14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AB7FB4"/>
    <w:multiLevelType w:val="multilevel"/>
    <w:tmpl w:val="E858FCFC"/>
    <w:styleLink w:val="Estilo1"/>
    <w:lvl w:ilvl="0">
      <w:start w:val="2"/>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1A64E7"/>
    <w:multiLevelType w:val="hybridMultilevel"/>
    <w:tmpl w:val="FAFAEAE8"/>
    <w:lvl w:ilvl="0" w:tplc="1420960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EC14A7A"/>
    <w:multiLevelType w:val="hybridMultilevel"/>
    <w:tmpl w:val="E49242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F3C4C1D"/>
    <w:multiLevelType w:val="hybridMultilevel"/>
    <w:tmpl w:val="9E56F7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02F3FD9"/>
    <w:multiLevelType w:val="multilevel"/>
    <w:tmpl w:val="75F6DB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B81108"/>
    <w:multiLevelType w:val="hybridMultilevel"/>
    <w:tmpl w:val="A3301BC4"/>
    <w:lvl w:ilvl="0" w:tplc="0B1474AE">
      <w:start w:val="1"/>
      <w:numFmt w:val="lowerLetter"/>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217621C"/>
    <w:multiLevelType w:val="hybridMultilevel"/>
    <w:tmpl w:val="C49ADC0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68B2A97"/>
    <w:multiLevelType w:val="multilevel"/>
    <w:tmpl w:val="E858FCFC"/>
    <w:numStyleLink w:val="Estilo1"/>
  </w:abstractNum>
  <w:abstractNum w:abstractNumId="51" w15:restartNumberingAfterBreak="0">
    <w:nsid w:val="6782215A"/>
    <w:multiLevelType w:val="hybridMultilevel"/>
    <w:tmpl w:val="0B66B2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84742D7"/>
    <w:multiLevelType w:val="multilevel"/>
    <w:tmpl w:val="006C6F3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8D3899"/>
    <w:multiLevelType w:val="hybridMultilevel"/>
    <w:tmpl w:val="A73292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C4793E"/>
    <w:multiLevelType w:val="hybridMultilevel"/>
    <w:tmpl w:val="09485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FD47A4A"/>
    <w:multiLevelType w:val="hybridMultilevel"/>
    <w:tmpl w:val="A37EC3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148364A"/>
    <w:multiLevelType w:val="hybridMultilevel"/>
    <w:tmpl w:val="1C9499E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1CE39F2"/>
    <w:multiLevelType w:val="hybridMultilevel"/>
    <w:tmpl w:val="7436B188"/>
    <w:lvl w:ilvl="0" w:tplc="31F261A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2434986"/>
    <w:multiLevelType w:val="hybridMultilevel"/>
    <w:tmpl w:val="10247A1C"/>
    <w:lvl w:ilvl="0" w:tplc="EDB245E0">
      <w:start w:val="1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FB06D3"/>
    <w:multiLevelType w:val="hybridMultilevel"/>
    <w:tmpl w:val="EB223A06"/>
    <w:lvl w:ilvl="0" w:tplc="F7EC9D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5383FF1"/>
    <w:multiLevelType w:val="hybridMultilevel"/>
    <w:tmpl w:val="C024B2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7346AC3"/>
    <w:multiLevelType w:val="multilevel"/>
    <w:tmpl w:val="35847920"/>
    <w:styleLink w:val="Estilo3"/>
    <w:lvl w:ilvl="0">
      <w:start w:val="4"/>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722232"/>
    <w:multiLevelType w:val="hybridMultilevel"/>
    <w:tmpl w:val="399A39D8"/>
    <w:lvl w:ilvl="0" w:tplc="A2589B88">
      <w:start w:val="1"/>
      <w:numFmt w:val="lowerLetter"/>
      <w:lvlText w:val="%1)"/>
      <w:lvlJc w:val="left"/>
      <w:pPr>
        <w:ind w:left="816" w:hanging="456"/>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7C47418"/>
    <w:multiLevelType w:val="multilevel"/>
    <w:tmpl w:val="D4B4BC56"/>
    <w:styleLink w:val="Estilo2"/>
    <w:lvl w:ilvl="0">
      <w:start w:val="3"/>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CA24FD"/>
    <w:multiLevelType w:val="multilevel"/>
    <w:tmpl w:val="4D46CCC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9D52E14"/>
    <w:multiLevelType w:val="hybridMultilevel"/>
    <w:tmpl w:val="33FCAE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A914EE1"/>
    <w:multiLevelType w:val="hybridMultilevel"/>
    <w:tmpl w:val="D1A069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B891492"/>
    <w:multiLevelType w:val="hybridMultilevel"/>
    <w:tmpl w:val="9BA22E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FA6AB1"/>
    <w:multiLevelType w:val="multilevel"/>
    <w:tmpl w:val="A2C628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201C0F"/>
    <w:multiLevelType w:val="hybridMultilevel"/>
    <w:tmpl w:val="4EC0AF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5"/>
  </w:num>
  <w:num w:numId="2">
    <w:abstractNumId w:val="19"/>
  </w:num>
  <w:num w:numId="3">
    <w:abstractNumId w:val="13"/>
  </w:num>
  <w:num w:numId="4">
    <w:abstractNumId w:val="54"/>
  </w:num>
  <w:num w:numId="5">
    <w:abstractNumId w:val="48"/>
  </w:num>
  <w:num w:numId="6">
    <w:abstractNumId w:val="43"/>
  </w:num>
  <w:num w:numId="7">
    <w:abstractNumId w:val="50"/>
  </w:num>
  <w:num w:numId="8">
    <w:abstractNumId w:val="65"/>
  </w:num>
  <w:num w:numId="9">
    <w:abstractNumId w:val="36"/>
  </w:num>
  <w:num w:numId="10">
    <w:abstractNumId w:val="63"/>
  </w:num>
  <w:num w:numId="11">
    <w:abstractNumId w:val="5"/>
  </w:num>
  <w:num w:numId="12">
    <w:abstractNumId w:val="27"/>
  </w:num>
  <w:num w:numId="13">
    <w:abstractNumId w:val="17"/>
  </w:num>
  <w:num w:numId="14">
    <w:abstractNumId w:val="61"/>
  </w:num>
  <w:num w:numId="15">
    <w:abstractNumId w:val="68"/>
  </w:num>
  <w:num w:numId="16">
    <w:abstractNumId w:val="47"/>
  </w:num>
  <w:num w:numId="17">
    <w:abstractNumId w:val="18"/>
  </w:num>
  <w:num w:numId="18">
    <w:abstractNumId w:val="7"/>
  </w:num>
  <w:num w:numId="19">
    <w:abstractNumId w:val="4"/>
  </w:num>
  <w:num w:numId="20">
    <w:abstractNumId w:val="49"/>
  </w:num>
  <w:num w:numId="21">
    <w:abstractNumId w:val="40"/>
  </w:num>
  <w:num w:numId="22">
    <w:abstractNumId w:val="31"/>
  </w:num>
  <w:num w:numId="23">
    <w:abstractNumId w:val="14"/>
  </w:num>
  <w:num w:numId="24">
    <w:abstractNumId w:val="24"/>
  </w:num>
  <w:num w:numId="25">
    <w:abstractNumId w:val="29"/>
  </w:num>
  <w:num w:numId="26">
    <w:abstractNumId w:val="35"/>
  </w:num>
  <w:num w:numId="27">
    <w:abstractNumId w:val="59"/>
  </w:num>
  <w:num w:numId="28">
    <w:abstractNumId w:val="0"/>
  </w:num>
  <w:num w:numId="29">
    <w:abstractNumId w:val="42"/>
  </w:num>
  <w:num w:numId="30">
    <w:abstractNumId w:val="51"/>
  </w:num>
  <w:num w:numId="31">
    <w:abstractNumId w:val="46"/>
  </w:num>
  <w:num w:numId="32">
    <w:abstractNumId w:val="45"/>
  </w:num>
  <w:num w:numId="33">
    <w:abstractNumId w:val="3"/>
  </w:num>
  <w:num w:numId="34">
    <w:abstractNumId w:val="66"/>
  </w:num>
  <w:num w:numId="35">
    <w:abstractNumId w:val="8"/>
  </w:num>
  <w:num w:numId="36">
    <w:abstractNumId w:val="34"/>
  </w:num>
  <w:num w:numId="37">
    <w:abstractNumId w:val="26"/>
  </w:num>
  <w:num w:numId="38">
    <w:abstractNumId w:val="12"/>
  </w:num>
  <w:num w:numId="39">
    <w:abstractNumId w:val="39"/>
  </w:num>
  <w:num w:numId="40">
    <w:abstractNumId w:val="60"/>
  </w:num>
  <w:num w:numId="41">
    <w:abstractNumId w:val="64"/>
  </w:num>
  <w:num w:numId="42">
    <w:abstractNumId w:val="52"/>
  </w:num>
  <w:num w:numId="43">
    <w:abstractNumId w:val="21"/>
  </w:num>
  <w:num w:numId="44">
    <w:abstractNumId w:val="23"/>
  </w:num>
  <w:num w:numId="45">
    <w:abstractNumId w:val="53"/>
  </w:num>
  <w:num w:numId="46">
    <w:abstractNumId w:val="67"/>
  </w:num>
  <w:num w:numId="47">
    <w:abstractNumId w:val="22"/>
  </w:num>
  <w:num w:numId="48">
    <w:abstractNumId w:val="10"/>
  </w:num>
  <w:num w:numId="49">
    <w:abstractNumId w:val="15"/>
  </w:num>
  <w:num w:numId="50">
    <w:abstractNumId w:val="28"/>
  </w:num>
  <w:num w:numId="51">
    <w:abstractNumId w:val="11"/>
  </w:num>
  <w:num w:numId="52">
    <w:abstractNumId w:val="9"/>
  </w:num>
  <w:num w:numId="53">
    <w:abstractNumId w:val="32"/>
  </w:num>
  <w:num w:numId="54">
    <w:abstractNumId w:val="20"/>
  </w:num>
  <w:num w:numId="55">
    <w:abstractNumId w:val="44"/>
  </w:num>
  <w:num w:numId="56">
    <w:abstractNumId w:val="30"/>
  </w:num>
  <w:num w:numId="57">
    <w:abstractNumId w:val="57"/>
  </w:num>
  <w:num w:numId="58">
    <w:abstractNumId w:val="69"/>
  </w:num>
  <w:num w:numId="59">
    <w:abstractNumId w:val="2"/>
  </w:num>
  <w:num w:numId="60">
    <w:abstractNumId w:val="25"/>
  </w:num>
  <w:num w:numId="61">
    <w:abstractNumId w:val="6"/>
  </w:num>
  <w:num w:numId="62">
    <w:abstractNumId w:val="33"/>
  </w:num>
  <w:num w:numId="63">
    <w:abstractNumId w:val="16"/>
  </w:num>
  <w:num w:numId="64">
    <w:abstractNumId w:val="37"/>
  </w:num>
  <w:num w:numId="65">
    <w:abstractNumId w:val="58"/>
  </w:num>
  <w:num w:numId="66">
    <w:abstractNumId w:val="41"/>
  </w:num>
  <w:num w:numId="67">
    <w:abstractNumId w:val="38"/>
  </w:num>
  <w:num w:numId="68">
    <w:abstractNumId w:val="1"/>
  </w:num>
  <w:num w:numId="69">
    <w:abstractNumId w:val="62"/>
  </w:num>
  <w:num w:numId="70">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88"/>
    <w:rsid w:val="000100B2"/>
    <w:rsid w:val="00013C7D"/>
    <w:rsid w:val="00016CD2"/>
    <w:rsid w:val="00023293"/>
    <w:rsid w:val="000275A1"/>
    <w:rsid w:val="0003283F"/>
    <w:rsid w:val="000374B9"/>
    <w:rsid w:val="00037E78"/>
    <w:rsid w:val="00040D71"/>
    <w:rsid w:val="000431A6"/>
    <w:rsid w:val="00045462"/>
    <w:rsid w:val="0005141E"/>
    <w:rsid w:val="00064B60"/>
    <w:rsid w:val="00065A72"/>
    <w:rsid w:val="00066990"/>
    <w:rsid w:val="00071DE8"/>
    <w:rsid w:val="000748C4"/>
    <w:rsid w:val="00080974"/>
    <w:rsid w:val="00084FBB"/>
    <w:rsid w:val="00085C89"/>
    <w:rsid w:val="00094DC6"/>
    <w:rsid w:val="000A0900"/>
    <w:rsid w:val="000A3E67"/>
    <w:rsid w:val="000A497D"/>
    <w:rsid w:val="000A5D54"/>
    <w:rsid w:val="000B2C71"/>
    <w:rsid w:val="000B2EB3"/>
    <w:rsid w:val="000B611C"/>
    <w:rsid w:val="000B622C"/>
    <w:rsid w:val="000C6D07"/>
    <w:rsid w:val="000D3A85"/>
    <w:rsid w:val="000E6AA6"/>
    <w:rsid w:val="000F3450"/>
    <w:rsid w:val="000F6D31"/>
    <w:rsid w:val="0010157C"/>
    <w:rsid w:val="00121AC6"/>
    <w:rsid w:val="00122087"/>
    <w:rsid w:val="001225FC"/>
    <w:rsid w:val="00123142"/>
    <w:rsid w:val="001252BC"/>
    <w:rsid w:val="001255DF"/>
    <w:rsid w:val="001263F3"/>
    <w:rsid w:val="00141E56"/>
    <w:rsid w:val="0014223D"/>
    <w:rsid w:val="001505CD"/>
    <w:rsid w:val="0015107A"/>
    <w:rsid w:val="001511BB"/>
    <w:rsid w:val="00154DC1"/>
    <w:rsid w:val="00157E27"/>
    <w:rsid w:val="00160E5C"/>
    <w:rsid w:val="00162152"/>
    <w:rsid w:val="00162F13"/>
    <w:rsid w:val="00171ECF"/>
    <w:rsid w:val="00184131"/>
    <w:rsid w:val="001859ED"/>
    <w:rsid w:val="0019121D"/>
    <w:rsid w:val="001978ED"/>
    <w:rsid w:val="001A266B"/>
    <w:rsid w:val="001A5EB5"/>
    <w:rsid w:val="001B2C1C"/>
    <w:rsid w:val="001B5746"/>
    <w:rsid w:val="001B65AA"/>
    <w:rsid w:val="001C3A99"/>
    <w:rsid w:val="001D34DE"/>
    <w:rsid w:val="001D5322"/>
    <w:rsid w:val="001D5D2B"/>
    <w:rsid w:val="001F34A3"/>
    <w:rsid w:val="001F74CF"/>
    <w:rsid w:val="00203546"/>
    <w:rsid w:val="002057A6"/>
    <w:rsid w:val="00215A7A"/>
    <w:rsid w:val="002173F2"/>
    <w:rsid w:val="0021787A"/>
    <w:rsid w:val="0022517C"/>
    <w:rsid w:val="00227FDA"/>
    <w:rsid w:val="00234EA3"/>
    <w:rsid w:val="00244415"/>
    <w:rsid w:val="00250080"/>
    <w:rsid w:val="002537E9"/>
    <w:rsid w:val="002671F6"/>
    <w:rsid w:val="0027084C"/>
    <w:rsid w:val="0027546A"/>
    <w:rsid w:val="00277E39"/>
    <w:rsid w:val="00281ADB"/>
    <w:rsid w:val="00282DF3"/>
    <w:rsid w:val="002A056A"/>
    <w:rsid w:val="002A0745"/>
    <w:rsid w:val="002B5802"/>
    <w:rsid w:val="002B6BBE"/>
    <w:rsid w:val="002B6C7C"/>
    <w:rsid w:val="002C3CDE"/>
    <w:rsid w:val="002D4077"/>
    <w:rsid w:val="002D4510"/>
    <w:rsid w:val="002E0770"/>
    <w:rsid w:val="002E18C4"/>
    <w:rsid w:val="002E1C3E"/>
    <w:rsid w:val="002E2926"/>
    <w:rsid w:val="002E2B7A"/>
    <w:rsid w:val="00303DE3"/>
    <w:rsid w:val="00307DA4"/>
    <w:rsid w:val="00307EE1"/>
    <w:rsid w:val="003164B5"/>
    <w:rsid w:val="003218E5"/>
    <w:rsid w:val="00332EAD"/>
    <w:rsid w:val="00341186"/>
    <w:rsid w:val="00343E91"/>
    <w:rsid w:val="00344A80"/>
    <w:rsid w:val="00357755"/>
    <w:rsid w:val="00382BC0"/>
    <w:rsid w:val="00395411"/>
    <w:rsid w:val="003A4638"/>
    <w:rsid w:val="003A6B3C"/>
    <w:rsid w:val="003A6C3F"/>
    <w:rsid w:val="003D43EB"/>
    <w:rsid w:val="003E3236"/>
    <w:rsid w:val="00407099"/>
    <w:rsid w:val="00411491"/>
    <w:rsid w:val="00412598"/>
    <w:rsid w:val="004147EF"/>
    <w:rsid w:val="00415D75"/>
    <w:rsid w:val="004224FA"/>
    <w:rsid w:val="00424D04"/>
    <w:rsid w:val="00425D1E"/>
    <w:rsid w:val="00431F99"/>
    <w:rsid w:val="004320CC"/>
    <w:rsid w:val="004336C9"/>
    <w:rsid w:val="00436C2D"/>
    <w:rsid w:val="004423C8"/>
    <w:rsid w:val="00446B30"/>
    <w:rsid w:val="0044734E"/>
    <w:rsid w:val="004503C8"/>
    <w:rsid w:val="004601FE"/>
    <w:rsid w:val="00462C36"/>
    <w:rsid w:val="004713E5"/>
    <w:rsid w:val="0048674C"/>
    <w:rsid w:val="004914E3"/>
    <w:rsid w:val="004A0DB1"/>
    <w:rsid w:val="004B5FC2"/>
    <w:rsid w:val="004B63E5"/>
    <w:rsid w:val="004C1580"/>
    <w:rsid w:val="004D0AA4"/>
    <w:rsid w:val="004D1425"/>
    <w:rsid w:val="004E34DB"/>
    <w:rsid w:val="004E55AC"/>
    <w:rsid w:val="004F44D6"/>
    <w:rsid w:val="004F5138"/>
    <w:rsid w:val="004F779B"/>
    <w:rsid w:val="004F7B6B"/>
    <w:rsid w:val="0050612F"/>
    <w:rsid w:val="00507D63"/>
    <w:rsid w:val="0051056C"/>
    <w:rsid w:val="00516E43"/>
    <w:rsid w:val="005204C0"/>
    <w:rsid w:val="00522712"/>
    <w:rsid w:val="00523F5C"/>
    <w:rsid w:val="00525892"/>
    <w:rsid w:val="005259B4"/>
    <w:rsid w:val="00532947"/>
    <w:rsid w:val="005415D2"/>
    <w:rsid w:val="005532FE"/>
    <w:rsid w:val="005627F3"/>
    <w:rsid w:val="005769AC"/>
    <w:rsid w:val="00583415"/>
    <w:rsid w:val="00583E9B"/>
    <w:rsid w:val="005A015F"/>
    <w:rsid w:val="005A13BB"/>
    <w:rsid w:val="005A1CB4"/>
    <w:rsid w:val="005A3CFA"/>
    <w:rsid w:val="005A5C88"/>
    <w:rsid w:val="005A6A63"/>
    <w:rsid w:val="005B3342"/>
    <w:rsid w:val="005C2D0B"/>
    <w:rsid w:val="005C6C38"/>
    <w:rsid w:val="005C7BE0"/>
    <w:rsid w:val="005E2B6B"/>
    <w:rsid w:val="005E5DDC"/>
    <w:rsid w:val="005F71E3"/>
    <w:rsid w:val="00600A20"/>
    <w:rsid w:val="00613E71"/>
    <w:rsid w:val="00613EB9"/>
    <w:rsid w:val="006220E7"/>
    <w:rsid w:val="00637ED1"/>
    <w:rsid w:val="00655C81"/>
    <w:rsid w:val="006663AF"/>
    <w:rsid w:val="00667E88"/>
    <w:rsid w:val="0067107A"/>
    <w:rsid w:val="006720E4"/>
    <w:rsid w:val="00676130"/>
    <w:rsid w:val="00681731"/>
    <w:rsid w:val="006961C7"/>
    <w:rsid w:val="00696CD8"/>
    <w:rsid w:val="006B217A"/>
    <w:rsid w:val="006C2E3A"/>
    <w:rsid w:val="006D5C6E"/>
    <w:rsid w:val="006D6DA9"/>
    <w:rsid w:val="006D7C1D"/>
    <w:rsid w:val="006E1E00"/>
    <w:rsid w:val="006E32DD"/>
    <w:rsid w:val="006E3920"/>
    <w:rsid w:val="006E64D2"/>
    <w:rsid w:val="006F0051"/>
    <w:rsid w:val="006F2AFD"/>
    <w:rsid w:val="006F319C"/>
    <w:rsid w:val="006F4348"/>
    <w:rsid w:val="007110FA"/>
    <w:rsid w:val="00711A8B"/>
    <w:rsid w:val="00711F45"/>
    <w:rsid w:val="00712838"/>
    <w:rsid w:val="007128C8"/>
    <w:rsid w:val="00731C58"/>
    <w:rsid w:val="00731F3D"/>
    <w:rsid w:val="00733580"/>
    <w:rsid w:val="007443E8"/>
    <w:rsid w:val="00744C8C"/>
    <w:rsid w:val="00752730"/>
    <w:rsid w:val="0075590B"/>
    <w:rsid w:val="007578EB"/>
    <w:rsid w:val="007617D2"/>
    <w:rsid w:val="00777480"/>
    <w:rsid w:val="007809F5"/>
    <w:rsid w:val="00782994"/>
    <w:rsid w:val="00791869"/>
    <w:rsid w:val="00797613"/>
    <w:rsid w:val="007A3488"/>
    <w:rsid w:val="007A3902"/>
    <w:rsid w:val="007A45BF"/>
    <w:rsid w:val="007A73A0"/>
    <w:rsid w:val="007A7421"/>
    <w:rsid w:val="007B03BE"/>
    <w:rsid w:val="007B21EC"/>
    <w:rsid w:val="007B5E35"/>
    <w:rsid w:val="007C33F6"/>
    <w:rsid w:val="007D6B98"/>
    <w:rsid w:val="007E2D3F"/>
    <w:rsid w:val="007E7A52"/>
    <w:rsid w:val="007F4454"/>
    <w:rsid w:val="007F7757"/>
    <w:rsid w:val="00815B61"/>
    <w:rsid w:val="00816ADF"/>
    <w:rsid w:val="008255EB"/>
    <w:rsid w:val="008255FF"/>
    <w:rsid w:val="00840434"/>
    <w:rsid w:val="00840799"/>
    <w:rsid w:val="008416C1"/>
    <w:rsid w:val="0084237B"/>
    <w:rsid w:val="00846539"/>
    <w:rsid w:val="00852A12"/>
    <w:rsid w:val="00867676"/>
    <w:rsid w:val="00874632"/>
    <w:rsid w:val="008809C0"/>
    <w:rsid w:val="008867C6"/>
    <w:rsid w:val="00887CC6"/>
    <w:rsid w:val="00893A1A"/>
    <w:rsid w:val="00897D2B"/>
    <w:rsid w:val="008A00C5"/>
    <w:rsid w:val="008A612E"/>
    <w:rsid w:val="008A73CC"/>
    <w:rsid w:val="008B0422"/>
    <w:rsid w:val="008C0420"/>
    <w:rsid w:val="008C2331"/>
    <w:rsid w:val="008C2443"/>
    <w:rsid w:val="008D2E85"/>
    <w:rsid w:val="008D388F"/>
    <w:rsid w:val="008D447D"/>
    <w:rsid w:val="008E7FDA"/>
    <w:rsid w:val="008F026C"/>
    <w:rsid w:val="00903693"/>
    <w:rsid w:val="0090497E"/>
    <w:rsid w:val="00904E93"/>
    <w:rsid w:val="00906A9B"/>
    <w:rsid w:val="00910EDB"/>
    <w:rsid w:val="009178DC"/>
    <w:rsid w:val="0093160D"/>
    <w:rsid w:val="00940531"/>
    <w:rsid w:val="00940AD3"/>
    <w:rsid w:val="009415D2"/>
    <w:rsid w:val="00944DCD"/>
    <w:rsid w:val="00946377"/>
    <w:rsid w:val="00957358"/>
    <w:rsid w:val="00957B01"/>
    <w:rsid w:val="00957C27"/>
    <w:rsid w:val="009624D3"/>
    <w:rsid w:val="0096352B"/>
    <w:rsid w:val="00964F7C"/>
    <w:rsid w:val="00967FA1"/>
    <w:rsid w:val="00972E0D"/>
    <w:rsid w:val="00974051"/>
    <w:rsid w:val="009756B7"/>
    <w:rsid w:val="00982A12"/>
    <w:rsid w:val="0098362B"/>
    <w:rsid w:val="00991813"/>
    <w:rsid w:val="00991E07"/>
    <w:rsid w:val="00993788"/>
    <w:rsid w:val="00995F60"/>
    <w:rsid w:val="00996CF2"/>
    <w:rsid w:val="009A1615"/>
    <w:rsid w:val="009A1D83"/>
    <w:rsid w:val="009A5347"/>
    <w:rsid w:val="009A548F"/>
    <w:rsid w:val="009A6F33"/>
    <w:rsid w:val="009B10AD"/>
    <w:rsid w:val="009B664D"/>
    <w:rsid w:val="009B71CD"/>
    <w:rsid w:val="009D367C"/>
    <w:rsid w:val="009D6CB4"/>
    <w:rsid w:val="009E0A86"/>
    <w:rsid w:val="009E3ACF"/>
    <w:rsid w:val="009E457B"/>
    <w:rsid w:val="009E6EBB"/>
    <w:rsid w:val="009E7CFA"/>
    <w:rsid w:val="009F2899"/>
    <w:rsid w:val="009F2CAE"/>
    <w:rsid w:val="00A05BB1"/>
    <w:rsid w:val="00A146EE"/>
    <w:rsid w:val="00A15B48"/>
    <w:rsid w:val="00A15FC9"/>
    <w:rsid w:val="00A17817"/>
    <w:rsid w:val="00A23D26"/>
    <w:rsid w:val="00A25C67"/>
    <w:rsid w:val="00A26F16"/>
    <w:rsid w:val="00A3043B"/>
    <w:rsid w:val="00A30ED7"/>
    <w:rsid w:val="00A4477A"/>
    <w:rsid w:val="00A607F5"/>
    <w:rsid w:val="00A63470"/>
    <w:rsid w:val="00A6685E"/>
    <w:rsid w:val="00A713EF"/>
    <w:rsid w:val="00A73882"/>
    <w:rsid w:val="00A75A6B"/>
    <w:rsid w:val="00A82808"/>
    <w:rsid w:val="00A90022"/>
    <w:rsid w:val="00AA1D05"/>
    <w:rsid w:val="00AA6BC9"/>
    <w:rsid w:val="00AA6E3B"/>
    <w:rsid w:val="00AB0DDB"/>
    <w:rsid w:val="00AB23D4"/>
    <w:rsid w:val="00AB53E9"/>
    <w:rsid w:val="00AC1222"/>
    <w:rsid w:val="00AC2B9B"/>
    <w:rsid w:val="00AC642C"/>
    <w:rsid w:val="00AD6E4C"/>
    <w:rsid w:val="00AF06EA"/>
    <w:rsid w:val="00AF628E"/>
    <w:rsid w:val="00B0744A"/>
    <w:rsid w:val="00B11EDA"/>
    <w:rsid w:val="00B1260A"/>
    <w:rsid w:val="00B1329B"/>
    <w:rsid w:val="00B146DF"/>
    <w:rsid w:val="00B2439F"/>
    <w:rsid w:val="00B31D05"/>
    <w:rsid w:val="00B3394C"/>
    <w:rsid w:val="00B3671E"/>
    <w:rsid w:val="00B402F9"/>
    <w:rsid w:val="00B416B7"/>
    <w:rsid w:val="00B4505B"/>
    <w:rsid w:val="00B453F6"/>
    <w:rsid w:val="00B4611C"/>
    <w:rsid w:val="00B57FC9"/>
    <w:rsid w:val="00B615E7"/>
    <w:rsid w:val="00B74AD2"/>
    <w:rsid w:val="00B82989"/>
    <w:rsid w:val="00B9235F"/>
    <w:rsid w:val="00B93BA7"/>
    <w:rsid w:val="00BA3274"/>
    <w:rsid w:val="00BA62DA"/>
    <w:rsid w:val="00BC0468"/>
    <w:rsid w:val="00BC417A"/>
    <w:rsid w:val="00BD0B1B"/>
    <w:rsid w:val="00BE1C38"/>
    <w:rsid w:val="00BE6FC1"/>
    <w:rsid w:val="00BF0279"/>
    <w:rsid w:val="00BF20FF"/>
    <w:rsid w:val="00BF295B"/>
    <w:rsid w:val="00BF3B2C"/>
    <w:rsid w:val="00BF6CE7"/>
    <w:rsid w:val="00C03423"/>
    <w:rsid w:val="00C1202D"/>
    <w:rsid w:val="00C147D0"/>
    <w:rsid w:val="00C164E3"/>
    <w:rsid w:val="00C2142F"/>
    <w:rsid w:val="00C2357C"/>
    <w:rsid w:val="00C27864"/>
    <w:rsid w:val="00C31790"/>
    <w:rsid w:val="00C34D1A"/>
    <w:rsid w:val="00C40E6E"/>
    <w:rsid w:val="00C53BF6"/>
    <w:rsid w:val="00C6224E"/>
    <w:rsid w:val="00C6540D"/>
    <w:rsid w:val="00C74AA6"/>
    <w:rsid w:val="00C8310B"/>
    <w:rsid w:val="00C93020"/>
    <w:rsid w:val="00C944C7"/>
    <w:rsid w:val="00C94A1D"/>
    <w:rsid w:val="00C94DFA"/>
    <w:rsid w:val="00CA4CC7"/>
    <w:rsid w:val="00CA6450"/>
    <w:rsid w:val="00CA7691"/>
    <w:rsid w:val="00CC4CDA"/>
    <w:rsid w:val="00CC4D46"/>
    <w:rsid w:val="00CD1933"/>
    <w:rsid w:val="00CE280A"/>
    <w:rsid w:val="00CE2E89"/>
    <w:rsid w:val="00CE4AF8"/>
    <w:rsid w:val="00CE6DBF"/>
    <w:rsid w:val="00CE6F0A"/>
    <w:rsid w:val="00D01255"/>
    <w:rsid w:val="00D0251F"/>
    <w:rsid w:val="00D14265"/>
    <w:rsid w:val="00D148EA"/>
    <w:rsid w:val="00D21766"/>
    <w:rsid w:val="00D26B79"/>
    <w:rsid w:val="00D30CE9"/>
    <w:rsid w:val="00D34AC6"/>
    <w:rsid w:val="00D408C2"/>
    <w:rsid w:val="00D569A8"/>
    <w:rsid w:val="00D727DF"/>
    <w:rsid w:val="00D73E91"/>
    <w:rsid w:val="00D750F9"/>
    <w:rsid w:val="00D810F2"/>
    <w:rsid w:val="00D81C47"/>
    <w:rsid w:val="00D81F0A"/>
    <w:rsid w:val="00D867DF"/>
    <w:rsid w:val="00D87C1E"/>
    <w:rsid w:val="00D91D55"/>
    <w:rsid w:val="00D93978"/>
    <w:rsid w:val="00D94BBB"/>
    <w:rsid w:val="00D975F5"/>
    <w:rsid w:val="00DA28F4"/>
    <w:rsid w:val="00DA6C73"/>
    <w:rsid w:val="00DB4ACB"/>
    <w:rsid w:val="00DD07AF"/>
    <w:rsid w:val="00DD1D36"/>
    <w:rsid w:val="00DD29EA"/>
    <w:rsid w:val="00DE2BAF"/>
    <w:rsid w:val="00DE636D"/>
    <w:rsid w:val="00DF0A65"/>
    <w:rsid w:val="00DF2F62"/>
    <w:rsid w:val="00DF4555"/>
    <w:rsid w:val="00DF7025"/>
    <w:rsid w:val="00E10472"/>
    <w:rsid w:val="00E10566"/>
    <w:rsid w:val="00E23495"/>
    <w:rsid w:val="00E24DFA"/>
    <w:rsid w:val="00E350BD"/>
    <w:rsid w:val="00E41B58"/>
    <w:rsid w:val="00E41F9F"/>
    <w:rsid w:val="00E510C3"/>
    <w:rsid w:val="00E51512"/>
    <w:rsid w:val="00E52141"/>
    <w:rsid w:val="00E652CA"/>
    <w:rsid w:val="00E76B11"/>
    <w:rsid w:val="00E83852"/>
    <w:rsid w:val="00E924F4"/>
    <w:rsid w:val="00E96AF9"/>
    <w:rsid w:val="00EA1F11"/>
    <w:rsid w:val="00EB0240"/>
    <w:rsid w:val="00EB0AC1"/>
    <w:rsid w:val="00EB3122"/>
    <w:rsid w:val="00EB7144"/>
    <w:rsid w:val="00EC572B"/>
    <w:rsid w:val="00EC6855"/>
    <w:rsid w:val="00ED40DA"/>
    <w:rsid w:val="00ED7698"/>
    <w:rsid w:val="00EE3327"/>
    <w:rsid w:val="00EE4339"/>
    <w:rsid w:val="00EE5D75"/>
    <w:rsid w:val="00EF1593"/>
    <w:rsid w:val="00F00FD4"/>
    <w:rsid w:val="00F11BCB"/>
    <w:rsid w:val="00F12E43"/>
    <w:rsid w:val="00F15531"/>
    <w:rsid w:val="00F166ED"/>
    <w:rsid w:val="00F20406"/>
    <w:rsid w:val="00F27F78"/>
    <w:rsid w:val="00F3527D"/>
    <w:rsid w:val="00F41149"/>
    <w:rsid w:val="00F44611"/>
    <w:rsid w:val="00F51AF0"/>
    <w:rsid w:val="00F52D56"/>
    <w:rsid w:val="00F556EA"/>
    <w:rsid w:val="00F55B25"/>
    <w:rsid w:val="00F66C56"/>
    <w:rsid w:val="00F73CE5"/>
    <w:rsid w:val="00F74276"/>
    <w:rsid w:val="00F75247"/>
    <w:rsid w:val="00F817AA"/>
    <w:rsid w:val="00F867C1"/>
    <w:rsid w:val="00F95FFF"/>
    <w:rsid w:val="00F97D5F"/>
    <w:rsid w:val="00FA786F"/>
    <w:rsid w:val="00FB07C6"/>
    <w:rsid w:val="00FB41C0"/>
    <w:rsid w:val="00FB4248"/>
    <w:rsid w:val="00FB7D24"/>
    <w:rsid w:val="00FC49E2"/>
    <w:rsid w:val="00FC63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C32F307"/>
  <w15:chartTrackingRefBased/>
  <w15:docId w15:val="{203E72E2-1D71-4950-8DC3-176AED18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E96AF9"/>
    <w:pPr>
      <w:ind w:left="720"/>
      <w:contextualSpacing/>
    </w:pPr>
  </w:style>
  <w:style w:type="character" w:styleId="Refdecomentario">
    <w:name w:val="annotation reference"/>
    <w:basedOn w:val="Fuentedeprrafopredeter"/>
    <w:uiPriority w:val="99"/>
    <w:unhideWhenUsed/>
    <w:rsid w:val="00E96AF9"/>
    <w:rPr>
      <w:sz w:val="16"/>
      <w:szCs w:val="16"/>
    </w:rPr>
  </w:style>
  <w:style w:type="paragraph" w:styleId="Textocomentario">
    <w:name w:val="annotation text"/>
    <w:basedOn w:val="Normal"/>
    <w:link w:val="TextocomentarioCar"/>
    <w:uiPriority w:val="99"/>
    <w:unhideWhenUsed/>
    <w:rsid w:val="00E96AF9"/>
    <w:rPr>
      <w:sz w:val="20"/>
      <w:szCs w:val="20"/>
    </w:rPr>
  </w:style>
  <w:style w:type="character" w:customStyle="1" w:styleId="TextocomentarioCar">
    <w:name w:val="Texto comentario Car"/>
    <w:basedOn w:val="Fuentedeprrafopredeter"/>
    <w:link w:val="Textocomentario"/>
    <w:uiPriority w:val="99"/>
    <w:rsid w:val="00E96AF9"/>
    <w:rPr>
      <w:sz w:val="20"/>
      <w:szCs w:val="20"/>
    </w:rPr>
  </w:style>
  <w:style w:type="paragraph" w:styleId="Asuntodelcomentario">
    <w:name w:val="annotation subject"/>
    <w:basedOn w:val="Textocomentario"/>
    <w:next w:val="Textocomentario"/>
    <w:link w:val="AsuntodelcomentarioCar"/>
    <w:uiPriority w:val="99"/>
    <w:semiHidden/>
    <w:unhideWhenUsed/>
    <w:rsid w:val="00E96AF9"/>
    <w:rPr>
      <w:b/>
      <w:bCs/>
    </w:rPr>
  </w:style>
  <w:style w:type="character" w:customStyle="1" w:styleId="AsuntodelcomentarioCar">
    <w:name w:val="Asunto del comentario Car"/>
    <w:basedOn w:val="TextocomentarioCar"/>
    <w:link w:val="Asuntodelcomentario"/>
    <w:uiPriority w:val="99"/>
    <w:semiHidden/>
    <w:rsid w:val="00E96AF9"/>
    <w:rPr>
      <w:b/>
      <w:bCs/>
      <w:sz w:val="20"/>
      <w:szCs w:val="20"/>
    </w:rPr>
  </w:style>
  <w:style w:type="numbering" w:customStyle="1" w:styleId="Estilo1">
    <w:name w:val="Estilo1"/>
    <w:uiPriority w:val="99"/>
    <w:rsid w:val="009A5347"/>
    <w:pPr>
      <w:numPr>
        <w:numId w:val="6"/>
      </w:numPr>
    </w:pPr>
  </w:style>
  <w:style w:type="numbering" w:customStyle="1" w:styleId="Estilo2">
    <w:name w:val="Estilo2"/>
    <w:uiPriority w:val="99"/>
    <w:rsid w:val="00A90022"/>
    <w:pPr>
      <w:numPr>
        <w:numId w:val="10"/>
      </w:numPr>
    </w:pPr>
  </w:style>
  <w:style w:type="numbering" w:customStyle="1" w:styleId="Estilo3">
    <w:name w:val="Estilo3"/>
    <w:uiPriority w:val="99"/>
    <w:rsid w:val="00982A12"/>
    <w:pPr>
      <w:numPr>
        <w:numId w:val="14"/>
      </w:numPr>
    </w:pPr>
  </w:style>
  <w:style w:type="table" w:styleId="Tablaconcuadrcula">
    <w:name w:val="Table Grid"/>
    <w:basedOn w:val="Tablanormal"/>
    <w:uiPriority w:val="39"/>
    <w:rsid w:val="00F11BCB"/>
    <w:pPr>
      <w:jc w:val="left"/>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00C5"/>
    <w:pPr>
      <w:jc w:val="left"/>
    </w:pPr>
  </w:style>
  <w:style w:type="table" w:customStyle="1" w:styleId="Style10">
    <w:name w:val="_Style 10"/>
    <w:basedOn w:val="Tablanormal"/>
    <w:rsid w:val="008C0420"/>
    <w:pPr>
      <w:jc w:val="left"/>
    </w:pPr>
    <w:rPr>
      <w:rFonts w:ascii="Calibri" w:eastAsia="Calibri" w:hAnsi="Calibri" w:cs="Calibri"/>
      <w:sz w:val="20"/>
      <w:szCs w:val="20"/>
      <w:lang w:eastAsia="es-PE"/>
    </w:rPr>
    <w:tblPr>
      <w:tblInd w:w="0" w:type="nil"/>
    </w:tblPr>
  </w:style>
  <w:style w:type="table" w:customStyle="1" w:styleId="Style11">
    <w:name w:val="_Style 11"/>
    <w:basedOn w:val="Tablanormal"/>
    <w:rsid w:val="00B146DF"/>
    <w:pPr>
      <w:jc w:val="left"/>
    </w:pPr>
    <w:rPr>
      <w:rFonts w:ascii="Calibri" w:eastAsia="Calibri" w:hAnsi="Calibri" w:cs="Calibri"/>
      <w:sz w:val="20"/>
      <w:szCs w:val="20"/>
      <w:lang w:eastAsia="es-PE"/>
    </w:rPr>
    <w:tblPr>
      <w:tblInd w:w="0" w:type="nil"/>
    </w:tbl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B146DF"/>
  </w:style>
  <w:style w:type="table" w:customStyle="1" w:styleId="Style14">
    <w:name w:val="_Style 14"/>
    <w:basedOn w:val="Tablanormal"/>
    <w:rsid w:val="00157E27"/>
    <w:pPr>
      <w:jc w:val="left"/>
    </w:pPr>
    <w:rPr>
      <w:rFonts w:ascii="Calibri" w:eastAsia="Calibri" w:hAnsi="Calibri" w:cs="Calibri"/>
      <w:sz w:val="20"/>
      <w:szCs w:val="20"/>
      <w:lang w:eastAsia="es-PE"/>
    </w:rPr>
    <w:tblPr>
      <w:tblInd w:w="0" w:type="nil"/>
    </w:tblPr>
  </w:style>
  <w:style w:type="table" w:customStyle="1" w:styleId="Style15">
    <w:name w:val="_Style 15"/>
    <w:basedOn w:val="Tablanormal"/>
    <w:rsid w:val="0019121D"/>
    <w:pPr>
      <w:jc w:val="left"/>
    </w:pPr>
    <w:rPr>
      <w:rFonts w:ascii="Calibri" w:eastAsia="Calibri" w:hAnsi="Calibri" w:cs="Calibri"/>
      <w:sz w:val="20"/>
      <w:szCs w:val="20"/>
      <w:lang w:eastAsia="es-PE"/>
    </w:rPr>
    <w:tblPr>
      <w:tblInd w:w="0" w:type="nil"/>
    </w:tblPr>
  </w:style>
  <w:style w:type="table" w:customStyle="1" w:styleId="Style16">
    <w:name w:val="_Style 16"/>
    <w:basedOn w:val="Tablanormal"/>
    <w:rsid w:val="0019121D"/>
    <w:pPr>
      <w:jc w:val="left"/>
    </w:pPr>
    <w:rPr>
      <w:rFonts w:ascii="Calibri" w:eastAsia="Calibri" w:hAnsi="Calibri" w:cs="Calibri"/>
      <w:sz w:val="20"/>
      <w:szCs w:val="20"/>
      <w:lang w:eastAsia="es-PE"/>
    </w:rPr>
    <w:tblPr>
      <w:tblInd w:w="0" w:type="nil"/>
    </w:tblPr>
  </w:style>
  <w:style w:type="paragraph" w:styleId="Textonotapie">
    <w:name w:val="footnote text"/>
    <w:basedOn w:val="Normal"/>
    <w:link w:val="TextonotapieCar"/>
    <w:uiPriority w:val="99"/>
    <w:semiHidden/>
    <w:unhideWhenUsed/>
    <w:rsid w:val="000A5D54"/>
    <w:rPr>
      <w:sz w:val="20"/>
      <w:szCs w:val="20"/>
    </w:rPr>
  </w:style>
  <w:style w:type="character" w:customStyle="1" w:styleId="TextonotapieCar">
    <w:name w:val="Texto nota pie Car"/>
    <w:basedOn w:val="Fuentedeprrafopredeter"/>
    <w:link w:val="Textonotapie"/>
    <w:uiPriority w:val="99"/>
    <w:semiHidden/>
    <w:rsid w:val="000A5D54"/>
    <w:rPr>
      <w:sz w:val="20"/>
      <w:szCs w:val="20"/>
    </w:rPr>
  </w:style>
  <w:style w:type="character" w:styleId="Refdenotaalpie">
    <w:name w:val="footnote reference"/>
    <w:basedOn w:val="Fuentedeprrafopredeter"/>
    <w:uiPriority w:val="99"/>
    <w:semiHidden/>
    <w:unhideWhenUsed/>
    <w:rsid w:val="000A5D54"/>
    <w:rPr>
      <w:vertAlign w:val="superscript"/>
    </w:rPr>
  </w:style>
  <w:style w:type="paragraph" w:styleId="Textodeglobo">
    <w:name w:val="Balloon Text"/>
    <w:basedOn w:val="Normal"/>
    <w:link w:val="TextodegloboCar"/>
    <w:uiPriority w:val="99"/>
    <w:semiHidden/>
    <w:unhideWhenUsed/>
    <w:rsid w:val="00D30C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CE9"/>
    <w:rPr>
      <w:rFonts w:ascii="Segoe UI" w:hAnsi="Segoe UI" w:cs="Segoe UI"/>
      <w:sz w:val="18"/>
      <w:szCs w:val="18"/>
    </w:rPr>
  </w:style>
  <w:style w:type="character" w:styleId="Hipervnculo">
    <w:name w:val="Hyperlink"/>
    <w:basedOn w:val="Fuentedeprrafopredeter"/>
    <w:uiPriority w:val="99"/>
    <w:unhideWhenUsed/>
    <w:rsid w:val="00D30CE9"/>
    <w:rPr>
      <w:color w:val="0563C1" w:themeColor="hyperlink"/>
      <w:u w:val="single"/>
    </w:rPr>
  </w:style>
  <w:style w:type="character" w:styleId="Mencinsinresolver">
    <w:name w:val="Unresolved Mention"/>
    <w:basedOn w:val="Fuentedeprrafopredeter"/>
    <w:uiPriority w:val="99"/>
    <w:semiHidden/>
    <w:unhideWhenUsed/>
    <w:rsid w:val="00D30CE9"/>
    <w:rPr>
      <w:color w:val="605E5C"/>
      <w:shd w:val="clear" w:color="auto" w:fill="E1DFDD"/>
    </w:rPr>
  </w:style>
  <w:style w:type="paragraph" w:styleId="Textosinformato">
    <w:name w:val="Plain Text"/>
    <w:aliases w:val="Car, Car"/>
    <w:basedOn w:val="Normal"/>
    <w:link w:val="TextosinformatoCar"/>
    <w:uiPriority w:val="99"/>
    <w:rsid w:val="00D30CE9"/>
    <w:pPr>
      <w:ind w:left="1077"/>
      <w:jc w:val="left"/>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uiPriority w:val="99"/>
    <w:rsid w:val="00D30CE9"/>
    <w:rPr>
      <w:rFonts w:ascii="Arial" w:eastAsia="Times New Roman" w:hAnsi="Arial" w:cs="Arial"/>
      <w:sz w:val="24"/>
      <w:szCs w:val="20"/>
      <w:lang w:eastAsia="es-ES"/>
    </w:rPr>
  </w:style>
  <w:style w:type="paragraph" w:styleId="Encabezado">
    <w:name w:val="header"/>
    <w:basedOn w:val="Normal"/>
    <w:link w:val="EncabezadoCar"/>
    <w:uiPriority w:val="99"/>
    <w:unhideWhenUsed/>
    <w:rsid w:val="00D30CE9"/>
    <w:pPr>
      <w:tabs>
        <w:tab w:val="center" w:pos="4252"/>
        <w:tab w:val="right" w:pos="8504"/>
      </w:tabs>
    </w:pPr>
  </w:style>
  <w:style w:type="character" w:customStyle="1" w:styleId="EncabezadoCar">
    <w:name w:val="Encabezado Car"/>
    <w:basedOn w:val="Fuentedeprrafopredeter"/>
    <w:link w:val="Encabezado"/>
    <w:uiPriority w:val="99"/>
    <w:rsid w:val="00D30CE9"/>
  </w:style>
  <w:style w:type="paragraph" w:styleId="Piedepgina">
    <w:name w:val="footer"/>
    <w:basedOn w:val="Normal"/>
    <w:link w:val="PiedepginaCar"/>
    <w:uiPriority w:val="99"/>
    <w:unhideWhenUsed/>
    <w:rsid w:val="00D30CE9"/>
    <w:pPr>
      <w:tabs>
        <w:tab w:val="center" w:pos="4252"/>
        <w:tab w:val="right" w:pos="8504"/>
      </w:tabs>
    </w:pPr>
  </w:style>
  <w:style w:type="character" w:customStyle="1" w:styleId="PiedepginaCar">
    <w:name w:val="Pie de página Car"/>
    <w:basedOn w:val="Fuentedeprrafopredeter"/>
    <w:link w:val="Piedepgina"/>
    <w:uiPriority w:val="99"/>
    <w:rsid w:val="00D30CE9"/>
  </w:style>
  <w:style w:type="table" w:customStyle="1" w:styleId="Tablaconcuadrcula1">
    <w:name w:val="Tabla con cuadrícula1"/>
    <w:basedOn w:val="Tablanormal"/>
    <w:next w:val="Tablaconcuadrcula"/>
    <w:rsid w:val="00D30CE9"/>
    <w:pPr>
      <w:jc w:val="left"/>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50B3-C71B-4D6C-A681-2EC2DAA2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159</Pages>
  <Words>59737</Words>
  <Characters>328555</Characters>
  <DocSecurity>0</DocSecurity>
  <Lines>2737</Lines>
  <Paragraphs>775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2021-05-07T20:16:00Z</cp:lastPrinted>
  <dcterms:created xsi:type="dcterms:W3CDTF">2021-11-19T13:25:00Z</dcterms:created>
  <dcterms:modified xsi:type="dcterms:W3CDTF">2022-01-07T18:58:00Z</dcterms:modified>
</cp:coreProperties>
</file>